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9D50D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21EE80" w14:textId="77777777" w:rsidR="00257BFB" w:rsidRDefault="00257BFB" w:rsidP="009A197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14:paraId="3C3F3940" w14:textId="05EAAE00" w:rsidR="009A1974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14:paraId="60842ACF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6B29E1" w14:textId="494E01A8" w:rsidR="005A1ADE" w:rsidRPr="00F24127" w:rsidRDefault="00433829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  <w:noProof/>
          <w:sz w:val="28"/>
          <w:szCs w:val="28"/>
        </w:rPr>
        <w:pict w14:anchorId="590210C5">
          <v:rect id="_x0000_i1025" style="width:441.9pt;height:1.5pt" o:hralign="center" o:hrstd="t" o:hrnoshade="t" o:hr="t" fillcolor="#c00000" stroked="f"/>
        </w:pict>
      </w:r>
    </w:p>
    <w:p w14:paraId="2F327F0C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40AED3" w14:textId="34BA3616" w:rsidR="0056522A" w:rsidRDefault="00F24127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</w:t>
      </w:r>
      <w:r w:rsidRPr="00781344">
        <w:rPr>
          <w:rFonts w:ascii="Arial" w:hAnsi="Arial" w:cs="Arial"/>
          <w:sz w:val="24"/>
          <w:szCs w:val="24"/>
        </w:rPr>
        <w:t xml:space="preserve">Edilicia </w:t>
      </w:r>
      <w:r w:rsidR="00AA3119">
        <w:rPr>
          <w:rFonts w:ascii="Arial" w:hAnsi="Arial" w:cs="Arial"/>
          <w:sz w:val="24"/>
          <w:szCs w:val="24"/>
        </w:rPr>
        <w:t>Permanente de Participación Ciudadana y Vecinal</w:t>
      </w:r>
      <w:r w:rsidR="0002374A">
        <w:rPr>
          <w:rFonts w:ascii="Arial" w:hAnsi="Arial" w:cs="Arial"/>
          <w:sz w:val="24"/>
          <w:szCs w:val="24"/>
        </w:rPr>
        <w:t xml:space="preserve"> y la Comisión de Reglamentos y Gobernación</w:t>
      </w:r>
      <w:r w:rsidR="00AA3119">
        <w:rPr>
          <w:rFonts w:ascii="Arial" w:hAnsi="Arial" w:cs="Arial"/>
          <w:sz w:val="24"/>
          <w:szCs w:val="24"/>
        </w:rPr>
        <w:t xml:space="preserve"> </w:t>
      </w:r>
      <w:r w:rsidRPr="00781344">
        <w:rPr>
          <w:rFonts w:ascii="Arial" w:hAnsi="Arial" w:cs="Arial"/>
          <w:sz w:val="24"/>
          <w:szCs w:val="24"/>
        </w:rPr>
        <w:t>el</w:t>
      </w:r>
      <w:r w:rsidRPr="00F24127">
        <w:rPr>
          <w:rFonts w:ascii="Arial" w:hAnsi="Arial" w:cs="Arial"/>
          <w:sz w:val="24"/>
          <w:szCs w:val="24"/>
        </w:rPr>
        <w:t xml:space="preserve"> </w:t>
      </w:r>
      <w:r w:rsidR="00A25AE1">
        <w:rPr>
          <w:rFonts w:ascii="Arial" w:hAnsi="Arial" w:cs="Arial"/>
          <w:sz w:val="24"/>
          <w:szCs w:val="24"/>
        </w:rPr>
        <w:t xml:space="preserve">orden del día </w:t>
      </w:r>
      <w:r w:rsidR="00ED20BF">
        <w:rPr>
          <w:rFonts w:ascii="Arial" w:hAnsi="Arial" w:cs="Arial"/>
          <w:sz w:val="24"/>
          <w:szCs w:val="24"/>
        </w:rPr>
        <w:t>para llevar a cabo la Sesión Ordinaria número 0</w:t>
      </w:r>
      <w:r w:rsidR="0002374A">
        <w:rPr>
          <w:rFonts w:ascii="Arial" w:hAnsi="Arial" w:cs="Arial"/>
          <w:sz w:val="24"/>
          <w:szCs w:val="24"/>
        </w:rPr>
        <w:t>3</w:t>
      </w:r>
      <w:r w:rsidR="00602F21">
        <w:rPr>
          <w:rFonts w:ascii="Arial" w:hAnsi="Arial" w:cs="Arial"/>
          <w:sz w:val="24"/>
          <w:szCs w:val="24"/>
        </w:rPr>
        <w:t xml:space="preserve"> </w:t>
      </w:r>
      <w:r w:rsidR="00ED20BF">
        <w:rPr>
          <w:rFonts w:ascii="Arial" w:hAnsi="Arial" w:cs="Arial"/>
          <w:sz w:val="24"/>
          <w:szCs w:val="24"/>
        </w:rPr>
        <w:t xml:space="preserve">de fecha </w:t>
      </w:r>
      <w:r w:rsidR="0002374A">
        <w:rPr>
          <w:rFonts w:ascii="Arial" w:hAnsi="Arial" w:cs="Arial"/>
          <w:sz w:val="24"/>
          <w:szCs w:val="24"/>
        </w:rPr>
        <w:t>martes</w:t>
      </w:r>
      <w:r w:rsidR="00E45DFC">
        <w:rPr>
          <w:rFonts w:ascii="Arial" w:hAnsi="Arial" w:cs="Arial"/>
          <w:sz w:val="24"/>
          <w:szCs w:val="24"/>
        </w:rPr>
        <w:t xml:space="preserve"> 2</w:t>
      </w:r>
      <w:r w:rsidR="0002374A">
        <w:rPr>
          <w:rFonts w:ascii="Arial" w:hAnsi="Arial" w:cs="Arial"/>
          <w:sz w:val="24"/>
          <w:szCs w:val="24"/>
        </w:rPr>
        <w:t>5</w:t>
      </w:r>
      <w:r w:rsidR="00ED20BF">
        <w:rPr>
          <w:rFonts w:ascii="Arial" w:hAnsi="Arial" w:cs="Arial"/>
          <w:sz w:val="24"/>
          <w:szCs w:val="24"/>
        </w:rPr>
        <w:t xml:space="preserve"> de </w:t>
      </w:r>
      <w:r w:rsidR="009B5321">
        <w:rPr>
          <w:rFonts w:ascii="Arial" w:hAnsi="Arial" w:cs="Arial"/>
          <w:sz w:val="24"/>
          <w:szCs w:val="24"/>
        </w:rPr>
        <w:t>febrero</w:t>
      </w:r>
      <w:r w:rsidR="007219FD">
        <w:rPr>
          <w:rFonts w:ascii="Arial" w:hAnsi="Arial" w:cs="Arial"/>
          <w:sz w:val="24"/>
          <w:szCs w:val="24"/>
        </w:rPr>
        <w:t xml:space="preserve"> </w:t>
      </w:r>
      <w:r w:rsidR="00783903">
        <w:rPr>
          <w:rFonts w:ascii="Arial" w:hAnsi="Arial" w:cs="Arial"/>
          <w:sz w:val="24"/>
          <w:szCs w:val="24"/>
        </w:rPr>
        <w:t>del 202</w:t>
      </w:r>
      <w:r w:rsidR="009B5321">
        <w:rPr>
          <w:rFonts w:ascii="Arial" w:hAnsi="Arial" w:cs="Arial"/>
          <w:sz w:val="24"/>
          <w:szCs w:val="24"/>
        </w:rPr>
        <w:t>5</w:t>
      </w:r>
      <w:r w:rsidR="00783903">
        <w:rPr>
          <w:rFonts w:ascii="Arial" w:hAnsi="Arial" w:cs="Arial"/>
          <w:sz w:val="24"/>
          <w:szCs w:val="24"/>
        </w:rPr>
        <w:t>.</w:t>
      </w:r>
    </w:p>
    <w:p w14:paraId="7947A656" w14:textId="77777777" w:rsidR="00257BFB" w:rsidRDefault="00257BFB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A1ADE" w:rsidRPr="00F24127" w14:paraId="2725AE27" w14:textId="77777777" w:rsidTr="00B44996">
        <w:tc>
          <w:tcPr>
            <w:tcW w:w="2995" w:type="dxa"/>
          </w:tcPr>
          <w:p w14:paraId="4F789367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03" w:type="dxa"/>
          </w:tcPr>
          <w:p w14:paraId="5FBBBA39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930" w:type="dxa"/>
          </w:tcPr>
          <w:p w14:paraId="3FE3F473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A1ADE" w:rsidRPr="00F24127" w14:paraId="7BCA79CC" w14:textId="77777777" w:rsidTr="00B44996">
        <w:tc>
          <w:tcPr>
            <w:tcW w:w="2995" w:type="dxa"/>
          </w:tcPr>
          <w:p w14:paraId="6B96E7DB" w14:textId="77777777" w:rsid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9A6A9" w14:textId="5389BE0B" w:rsidR="005A1ADE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</w:t>
            </w:r>
            <w:r w:rsidR="0045339F">
              <w:rPr>
                <w:rFonts w:ascii="Arial" w:hAnsi="Arial" w:cs="Arial"/>
                <w:b/>
                <w:sz w:val="24"/>
                <w:szCs w:val="24"/>
              </w:rPr>
              <w:t xml:space="preserve">ERNESTO SÁNCHEZ SÁNCHEZ </w:t>
            </w:r>
          </w:p>
          <w:p w14:paraId="7F8B5CA9" w14:textId="77777777" w:rsidR="00F24127" w:rsidRP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06EB33C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DED798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6D01B10A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1D021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75CBC0E7" w14:textId="77777777" w:rsidTr="00B44996">
        <w:tc>
          <w:tcPr>
            <w:tcW w:w="2995" w:type="dxa"/>
          </w:tcPr>
          <w:p w14:paraId="21AF7209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67E89" w14:textId="2229C485" w:rsidR="00F24127" w:rsidRDefault="00B44996" w:rsidP="00B449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BE29E7">
              <w:rPr>
                <w:rFonts w:ascii="Arial" w:hAnsi="Arial" w:cs="Arial"/>
                <w:b/>
                <w:sz w:val="24"/>
                <w:szCs w:val="24"/>
              </w:rPr>
              <w:t>MIGUEL MARENTES</w:t>
            </w:r>
          </w:p>
          <w:p w14:paraId="0E21419D" w14:textId="77777777" w:rsidR="00B44996" w:rsidRPr="00F24127" w:rsidRDefault="00B44996" w:rsidP="00B449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CDED078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F05A6A" w14:textId="7F96826C" w:rsidR="005A1ADE" w:rsidRPr="00F24127" w:rsidRDefault="00257BFB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71C99801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D9562C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62846D33" w14:textId="77777777" w:rsidTr="00B44996">
        <w:tc>
          <w:tcPr>
            <w:tcW w:w="2995" w:type="dxa"/>
          </w:tcPr>
          <w:p w14:paraId="0F5739D8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52D243" w14:textId="77777777" w:rsidR="005A1ADE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AURORA CECILIA ARAUJO ÁLVAREZ</w:t>
            </w:r>
          </w:p>
          <w:p w14:paraId="2459100F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07C9E060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17CF1" w14:textId="77777777" w:rsidR="005A1ADE" w:rsidRPr="00F24127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421320FD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E551EA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02374A" w:rsidRPr="00F24127" w14:paraId="254D0CE9" w14:textId="77777777" w:rsidTr="00B44996">
        <w:tc>
          <w:tcPr>
            <w:tcW w:w="2995" w:type="dxa"/>
          </w:tcPr>
          <w:p w14:paraId="75D2570B" w14:textId="77777777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919D1A" w14:textId="77777777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CLAUDIA MARGARITA ROBLES GÓMEZ</w:t>
            </w:r>
          </w:p>
          <w:p w14:paraId="20041413" w14:textId="21623B82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79CE56F3" w14:textId="77777777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82F0AC" w14:textId="555A65B3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16072AE8" w14:textId="77777777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57D32B" w14:textId="2C05BF27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02374A" w:rsidRPr="00F24127" w14:paraId="73BA514C" w14:textId="77777777" w:rsidTr="00B44996">
        <w:tc>
          <w:tcPr>
            <w:tcW w:w="2995" w:type="dxa"/>
          </w:tcPr>
          <w:p w14:paraId="54AFF413" w14:textId="77777777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259F92" w14:textId="77777777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MIRIAM SALOMÉ TORRES LARES</w:t>
            </w:r>
          </w:p>
          <w:p w14:paraId="45B4E19A" w14:textId="7D336E91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7739C45C" w14:textId="77777777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3F9AC0" w14:textId="7E2F0470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73830FD6" w14:textId="77777777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2099D4" w14:textId="06036853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02374A" w:rsidRPr="00F24127" w14:paraId="13A3D50E" w14:textId="77777777" w:rsidTr="00B44996">
        <w:tc>
          <w:tcPr>
            <w:tcW w:w="2995" w:type="dxa"/>
          </w:tcPr>
          <w:p w14:paraId="6357FDCA" w14:textId="77777777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C7A6E5" w14:textId="77777777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MARÍA OLGA GARCÍA AYALA</w:t>
            </w:r>
          </w:p>
          <w:p w14:paraId="68980A94" w14:textId="41B0194E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766335E" w14:textId="77777777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ABDD6" w14:textId="16CD65E8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4BC5FB10" w14:textId="77777777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18E11" w14:textId="053D7686" w:rsidR="0002374A" w:rsidRDefault="0002374A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04E2C7A7" w14:textId="77777777" w:rsidTr="00B44996">
        <w:tc>
          <w:tcPr>
            <w:tcW w:w="2995" w:type="dxa"/>
          </w:tcPr>
          <w:p w14:paraId="0D5E2CA6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4C4A0" w14:textId="40D32A2B" w:rsidR="00F24127" w:rsidRPr="00F24127" w:rsidRDefault="005A1ADE" w:rsidP="0002374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</w:tc>
        <w:tc>
          <w:tcPr>
            <w:tcW w:w="2903" w:type="dxa"/>
          </w:tcPr>
          <w:p w14:paraId="6E681A18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E011B" w14:textId="603687BD" w:rsidR="005A1ADE" w:rsidRPr="00F24127" w:rsidRDefault="00031238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30" w:type="dxa"/>
          </w:tcPr>
          <w:p w14:paraId="563D4259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72C7F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4B6524BF" w14:textId="77777777" w:rsidR="0056522A" w:rsidRPr="00F24127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37C403" w14:textId="080970EE" w:rsidR="00257BFB" w:rsidRDefault="0002374A" w:rsidP="000237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31462">
        <w:rPr>
          <w:rFonts w:ascii="Arial" w:hAnsi="Arial" w:cs="Arial"/>
          <w:b/>
          <w:sz w:val="24"/>
          <w:szCs w:val="24"/>
        </w:rPr>
        <w:t xml:space="preserve"> </w:t>
      </w:r>
      <w:r w:rsidR="00A25AE1" w:rsidRPr="0056522A">
        <w:rPr>
          <w:rFonts w:ascii="Arial" w:hAnsi="Arial" w:cs="Arial"/>
          <w:b/>
          <w:sz w:val="24"/>
          <w:szCs w:val="24"/>
        </w:rPr>
        <w:t xml:space="preserve">VOTOS A FAVOR DEL </w:t>
      </w:r>
      <w:r w:rsidR="00A25AE1" w:rsidRPr="00781344">
        <w:rPr>
          <w:rFonts w:ascii="Arial" w:hAnsi="Arial" w:cs="Arial"/>
          <w:b/>
          <w:sz w:val="24"/>
          <w:szCs w:val="24"/>
        </w:rPr>
        <w:t>ORDEN DEL DÍA PARA</w:t>
      </w:r>
      <w:r w:rsidR="00ED20BF" w:rsidRPr="00781344">
        <w:rPr>
          <w:rFonts w:ascii="Arial" w:hAnsi="Arial" w:cs="Arial"/>
          <w:b/>
          <w:sz w:val="24"/>
          <w:szCs w:val="24"/>
        </w:rPr>
        <w:t xml:space="preserve"> LLEVAR A CABO </w:t>
      </w:r>
      <w:r w:rsidR="00783903" w:rsidRPr="00781344">
        <w:rPr>
          <w:rFonts w:ascii="Arial" w:hAnsi="Arial" w:cs="Arial"/>
          <w:b/>
          <w:sz w:val="24"/>
          <w:szCs w:val="24"/>
        </w:rPr>
        <w:t xml:space="preserve">LA SESIÓN ORDINARIA </w:t>
      </w:r>
      <w:r w:rsidR="00257BFB">
        <w:rPr>
          <w:rFonts w:ascii="Arial" w:hAnsi="Arial" w:cs="Arial"/>
          <w:b/>
          <w:sz w:val="24"/>
          <w:szCs w:val="24"/>
        </w:rPr>
        <w:t>NÚMERO 0</w:t>
      </w:r>
      <w:r>
        <w:rPr>
          <w:rFonts w:ascii="Arial" w:hAnsi="Arial" w:cs="Arial"/>
          <w:b/>
          <w:sz w:val="24"/>
          <w:szCs w:val="24"/>
        </w:rPr>
        <w:t>3</w:t>
      </w:r>
      <w:r w:rsidR="00257BFB">
        <w:rPr>
          <w:rFonts w:ascii="Arial" w:hAnsi="Arial" w:cs="Arial"/>
          <w:b/>
          <w:sz w:val="24"/>
          <w:szCs w:val="24"/>
        </w:rPr>
        <w:t xml:space="preserve"> </w:t>
      </w:r>
      <w:r w:rsidR="00783903" w:rsidRPr="00781344">
        <w:rPr>
          <w:rFonts w:ascii="Arial" w:hAnsi="Arial" w:cs="Arial"/>
          <w:b/>
          <w:sz w:val="24"/>
          <w:szCs w:val="24"/>
        </w:rPr>
        <w:t>DE LA</w:t>
      </w:r>
      <w:r>
        <w:rPr>
          <w:rFonts w:ascii="Arial" w:hAnsi="Arial" w:cs="Arial"/>
          <w:b/>
          <w:sz w:val="24"/>
          <w:szCs w:val="24"/>
        </w:rPr>
        <w:t>S COMISIO</w:t>
      </w:r>
      <w:r w:rsidR="00ED20BF" w:rsidRPr="00781344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ES</w:t>
      </w:r>
      <w:r w:rsidR="00ED20BF" w:rsidRPr="00781344">
        <w:rPr>
          <w:rFonts w:ascii="Arial" w:hAnsi="Arial" w:cs="Arial"/>
          <w:b/>
          <w:sz w:val="24"/>
          <w:szCs w:val="24"/>
        </w:rPr>
        <w:t xml:space="preserve"> </w:t>
      </w:r>
      <w:r w:rsidR="005C5D5B">
        <w:rPr>
          <w:rFonts w:ascii="Arial" w:hAnsi="Arial" w:cs="Arial"/>
          <w:b/>
          <w:sz w:val="24"/>
          <w:szCs w:val="24"/>
        </w:rPr>
        <w:t>PERMANENTE</w:t>
      </w:r>
      <w:r>
        <w:rPr>
          <w:rFonts w:ascii="Arial" w:hAnsi="Arial" w:cs="Arial"/>
          <w:b/>
          <w:sz w:val="24"/>
          <w:szCs w:val="24"/>
        </w:rPr>
        <w:t>S</w:t>
      </w:r>
      <w:r w:rsidR="005C5D5B">
        <w:rPr>
          <w:rFonts w:ascii="Arial" w:hAnsi="Arial" w:cs="Arial"/>
          <w:b/>
          <w:sz w:val="24"/>
          <w:szCs w:val="24"/>
        </w:rPr>
        <w:t xml:space="preserve"> DE PA</w:t>
      </w:r>
      <w:r>
        <w:rPr>
          <w:rFonts w:ascii="Arial" w:hAnsi="Arial" w:cs="Arial"/>
          <w:b/>
          <w:sz w:val="24"/>
          <w:szCs w:val="24"/>
        </w:rPr>
        <w:t>RTICIPACIÓN CIUDADANA Y VECINAL, Y REGLAMENTOS Y GOBERNACIÓN.</w:t>
      </w:r>
    </w:p>
    <w:p w14:paraId="16DB3B5C" w14:textId="77777777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DA08A5" w14:textId="77777777" w:rsidR="0002374A" w:rsidRDefault="0002374A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42677D" w14:textId="446E13BE" w:rsidR="00031238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</w:t>
      </w:r>
      <w:r w:rsidRPr="00781344">
        <w:rPr>
          <w:rFonts w:ascii="Arial" w:hAnsi="Arial" w:cs="Arial"/>
          <w:sz w:val="24"/>
          <w:szCs w:val="24"/>
        </w:rPr>
        <w:t xml:space="preserve">Edilicia </w:t>
      </w:r>
      <w:r>
        <w:rPr>
          <w:rFonts w:ascii="Arial" w:hAnsi="Arial" w:cs="Arial"/>
          <w:sz w:val="24"/>
          <w:szCs w:val="24"/>
        </w:rPr>
        <w:t>Permanente de Participación Ciudadana y Vecinal</w:t>
      </w:r>
      <w:r w:rsidR="00031238">
        <w:rPr>
          <w:rFonts w:ascii="Arial" w:hAnsi="Arial" w:cs="Arial"/>
          <w:sz w:val="24"/>
          <w:szCs w:val="24"/>
        </w:rPr>
        <w:t xml:space="preserve"> y la Comisión de Reglamentos y Gobernación;</w:t>
      </w:r>
      <w:r>
        <w:rPr>
          <w:rFonts w:ascii="Arial" w:hAnsi="Arial" w:cs="Arial"/>
          <w:sz w:val="24"/>
          <w:szCs w:val="24"/>
        </w:rPr>
        <w:t xml:space="preserve"> </w:t>
      </w:r>
      <w:r w:rsidR="0002374A">
        <w:rPr>
          <w:rFonts w:ascii="Arial" w:hAnsi="Arial" w:cs="Arial"/>
          <w:sz w:val="24"/>
          <w:szCs w:val="24"/>
        </w:rPr>
        <w:t>las propuestas de reformas a los artículos 14.2, 16.1 y 21 Bis del Reglamento Interior del Ayuntamiento de</w:t>
      </w:r>
      <w:r w:rsidR="00031238">
        <w:rPr>
          <w:rFonts w:ascii="Arial" w:hAnsi="Arial" w:cs="Arial"/>
          <w:sz w:val="24"/>
          <w:szCs w:val="24"/>
        </w:rPr>
        <w:t xml:space="preserve"> Zapotlán el Grande, Jalisco y del artículo 35 del Reglamento de Participación Ciudadana para la Gobernanza del Municipio de Zapotlán el Grande, Jalisco.</w:t>
      </w:r>
    </w:p>
    <w:p w14:paraId="281AE603" w14:textId="77777777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031238" w:rsidRPr="00F24127" w14:paraId="429270CC" w14:textId="77777777" w:rsidTr="00CA6F0B">
        <w:tc>
          <w:tcPr>
            <w:tcW w:w="2995" w:type="dxa"/>
          </w:tcPr>
          <w:p w14:paraId="1FBEDC7F" w14:textId="77777777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03" w:type="dxa"/>
          </w:tcPr>
          <w:p w14:paraId="781DA895" w14:textId="77777777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930" w:type="dxa"/>
          </w:tcPr>
          <w:p w14:paraId="24D96207" w14:textId="77777777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031238" w:rsidRPr="00F24127" w14:paraId="79A45009" w14:textId="77777777" w:rsidTr="00CA6F0B">
        <w:tc>
          <w:tcPr>
            <w:tcW w:w="2995" w:type="dxa"/>
          </w:tcPr>
          <w:p w14:paraId="06FE1C2D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BAA8F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21B2357" w14:textId="77777777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76278FF4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CA6B31" w14:textId="77777777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7E7F11D6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DC332E" w14:textId="77777777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031238" w:rsidRPr="00F24127" w14:paraId="630092DF" w14:textId="77777777" w:rsidTr="00CA6F0B">
        <w:tc>
          <w:tcPr>
            <w:tcW w:w="2995" w:type="dxa"/>
          </w:tcPr>
          <w:p w14:paraId="2F9F71DD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E00A39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MIGUEL MARENTES</w:t>
            </w:r>
          </w:p>
          <w:p w14:paraId="37F4E581" w14:textId="77777777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49155390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33A303" w14:textId="77777777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220192EB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6DF945" w14:textId="77777777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031238" w:rsidRPr="00F24127" w14:paraId="642C896B" w14:textId="77777777" w:rsidTr="00CA6F0B">
        <w:tc>
          <w:tcPr>
            <w:tcW w:w="2995" w:type="dxa"/>
          </w:tcPr>
          <w:p w14:paraId="280F67CE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0E07CD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AURORA CECILIA ARAUJO ÁLVAREZ</w:t>
            </w:r>
          </w:p>
          <w:p w14:paraId="1F4E25A2" w14:textId="77777777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14066988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0B4A4A" w14:textId="77777777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2D2DE874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3B6F60" w14:textId="77777777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031238" w:rsidRPr="00F24127" w14:paraId="1C71D4DA" w14:textId="77777777" w:rsidTr="00CA6F0B">
        <w:tc>
          <w:tcPr>
            <w:tcW w:w="2995" w:type="dxa"/>
          </w:tcPr>
          <w:p w14:paraId="1BA0BC05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59BFBF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CLAUDIA MARGARITA ROBLES GÓMEZ</w:t>
            </w:r>
          </w:p>
          <w:p w14:paraId="0E1DB125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421991C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FB7FA6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465CE35D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8B3B60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031238" w:rsidRPr="00F24127" w14:paraId="5541F985" w14:textId="77777777" w:rsidTr="00CA6F0B">
        <w:tc>
          <w:tcPr>
            <w:tcW w:w="2995" w:type="dxa"/>
          </w:tcPr>
          <w:p w14:paraId="55FF7627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649088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MIRIAM SALOMÉ TORRES LARES</w:t>
            </w:r>
          </w:p>
          <w:p w14:paraId="61098D7E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4685FDAE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61CD10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4C0491EA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5E9333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031238" w:rsidRPr="00F24127" w14:paraId="5F4ECC3B" w14:textId="77777777" w:rsidTr="00CA6F0B">
        <w:tc>
          <w:tcPr>
            <w:tcW w:w="2995" w:type="dxa"/>
          </w:tcPr>
          <w:p w14:paraId="5F0E5608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074E44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MARÍA OLGA GARCÍA AYALA</w:t>
            </w:r>
          </w:p>
          <w:p w14:paraId="67526CFA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602BB0B3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6A2DD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7042B7F9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98B46E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031238" w:rsidRPr="00F24127" w14:paraId="59ECB0AC" w14:textId="77777777" w:rsidTr="00CA6F0B">
        <w:tc>
          <w:tcPr>
            <w:tcW w:w="2995" w:type="dxa"/>
          </w:tcPr>
          <w:p w14:paraId="6CFDDF54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6D88EF" w14:textId="77777777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</w:tc>
        <w:tc>
          <w:tcPr>
            <w:tcW w:w="2903" w:type="dxa"/>
          </w:tcPr>
          <w:p w14:paraId="1F2B1690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0D4EB4" w14:textId="6EF5F7E0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30" w:type="dxa"/>
          </w:tcPr>
          <w:p w14:paraId="409138AA" w14:textId="77777777" w:rsidR="00031238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37B377" w14:textId="77777777" w:rsidR="00031238" w:rsidRPr="00F24127" w:rsidRDefault="00031238" w:rsidP="00CA6F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01808654" w14:textId="77777777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ECA967" w14:textId="77777777" w:rsidR="00257BFB" w:rsidRPr="00F24127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0D12FC" w14:textId="03D22A1C" w:rsidR="00031238" w:rsidRDefault="00031238" w:rsidP="0003123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257BFB">
        <w:rPr>
          <w:rFonts w:ascii="Arial" w:hAnsi="Arial" w:cs="Arial"/>
          <w:b/>
          <w:sz w:val="24"/>
          <w:szCs w:val="24"/>
        </w:rPr>
        <w:t xml:space="preserve"> </w:t>
      </w:r>
      <w:r w:rsidR="00257BFB" w:rsidRPr="0056522A">
        <w:rPr>
          <w:rFonts w:ascii="Arial" w:hAnsi="Arial" w:cs="Arial"/>
          <w:b/>
          <w:sz w:val="24"/>
          <w:szCs w:val="24"/>
        </w:rPr>
        <w:t xml:space="preserve">VOTOS A FAVOR </w:t>
      </w:r>
      <w:r>
        <w:rPr>
          <w:rFonts w:ascii="Arial" w:hAnsi="Arial" w:cs="Arial"/>
          <w:b/>
          <w:sz w:val="24"/>
          <w:szCs w:val="24"/>
        </w:rPr>
        <w:t xml:space="preserve">DE LAS REFORMAS </w:t>
      </w:r>
      <w:r w:rsidRPr="00031238">
        <w:rPr>
          <w:rFonts w:ascii="Arial" w:hAnsi="Arial" w:cs="Arial"/>
          <w:b/>
          <w:sz w:val="24"/>
          <w:szCs w:val="24"/>
        </w:rPr>
        <w:t>A LOS ARTÍCULOS 14.2, 16.1 Y 21 BIS DEL REGLAMENTO INTERIOR DEL AYUNTAMIENTO DE ZAPOTLÁN EL GRANDE, JALISCO Y DEL ARTÍCULO 35</w:t>
      </w:r>
      <w:bookmarkStart w:id="0" w:name="_GoBack"/>
      <w:bookmarkEnd w:id="0"/>
      <w:r w:rsidRPr="00031238">
        <w:rPr>
          <w:rFonts w:ascii="Arial" w:hAnsi="Arial" w:cs="Arial"/>
          <w:b/>
          <w:sz w:val="24"/>
          <w:szCs w:val="24"/>
        </w:rPr>
        <w:t xml:space="preserve"> DEL REGLAMENTO DE PARTICIPACIÓN CIUDADANA PARA LA GOBERNANZA DEL MUNICIPIO DE ZAPOTLÁN EL GRANDE, JALISCO.</w:t>
      </w:r>
    </w:p>
    <w:sectPr w:rsidR="0003123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A37C" w14:textId="77777777" w:rsidR="00433829" w:rsidRDefault="00433829" w:rsidP="00F24127">
      <w:pPr>
        <w:spacing w:after="0" w:line="240" w:lineRule="auto"/>
      </w:pPr>
      <w:r>
        <w:separator/>
      </w:r>
    </w:p>
  </w:endnote>
  <w:endnote w:type="continuationSeparator" w:id="0">
    <w:p w14:paraId="5689F19C" w14:textId="77777777" w:rsidR="00433829" w:rsidRDefault="00433829" w:rsidP="00F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D7FF7" w14:textId="77777777" w:rsidR="00433829" w:rsidRDefault="00433829" w:rsidP="00F24127">
      <w:pPr>
        <w:spacing w:after="0" w:line="240" w:lineRule="auto"/>
      </w:pPr>
      <w:r>
        <w:separator/>
      </w:r>
    </w:p>
  </w:footnote>
  <w:footnote w:type="continuationSeparator" w:id="0">
    <w:p w14:paraId="309B63EA" w14:textId="77777777" w:rsidR="00433829" w:rsidRDefault="00433829" w:rsidP="00F2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F7E1" w14:textId="5C35E96F" w:rsidR="00257BFB" w:rsidRDefault="00433829">
    <w:pPr>
      <w:pStyle w:val="Encabezado"/>
    </w:pPr>
    <w:r>
      <w:rPr>
        <w:noProof/>
        <w:lang w:eastAsia="es-MX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E"/>
    <w:rsid w:val="00006997"/>
    <w:rsid w:val="0001207F"/>
    <w:rsid w:val="0002374A"/>
    <w:rsid w:val="00031238"/>
    <w:rsid w:val="000718DE"/>
    <w:rsid w:val="000B26C1"/>
    <w:rsid w:val="00114DD0"/>
    <w:rsid w:val="00170812"/>
    <w:rsid w:val="00177227"/>
    <w:rsid w:val="00183079"/>
    <w:rsid w:val="00195D2C"/>
    <w:rsid w:val="001B3990"/>
    <w:rsid w:val="00257BFB"/>
    <w:rsid w:val="002950AD"/>
    <w:rsid w:val="002B2DC8"/>
    <w:rsid w:val="002D5363"/>
    <w:rsid w:val="00433829"/>
    <w:rsid w:val="0045339F"/>
    <w:rsid w:val="00457196"/>
    <w:rsid w:val="004B0950"/>
    <w:rsid w:val="00560247"/>
    <w:rsid w:val="0056522A"/>
    <w:rsid w:val="005A1ADE"/>
    <w:rsid w:val="005C5D5B"/>
    <w:rsid w:val="00602F21"/>
    <w:rsid w:val="006056A0"/>
    <w:rsid w:val="00666496"/>
    <w:rsid w:val="006E650C"/>
    <w:rsid w:val="00704EB2"/>
    <w:rsid w:val="007219FD"/>
    <w:rsid w:val="00781344"/>
    <w:rsid w:val="00783903"/>
    <w:rsid w:val="007A73DA"/>
    <w:rsid w:val="00866A7F"/>
    <w:rsid w:val="009A1974"/>
    <w:rsid w:val="009B5321"/>
    <w:rsid w:val="00A25AE1"/>
    <w:rsid w:val="00AA3119"/>
    <w:rsid w:val="00AA37E1"/>
    <w:rsid w:val="00B41AD9"/>
    <w:rsid w:val="00B44996"/>
    <w:rsid w:val="00B45572"/>
    <w:rsid w:val="00BA3450"/>
    <w:rsid w:val="00BE29E7"/>
    <w:rsid w:val="00CC6BE3"/>
    <w:rsid w:val="00CE7F4D"/>
    <w:rsid w:val="00DD2EEE"/>
    <w:rsid w:val="00E45DFC"/>
    <w:rsid w:val="00E856CD"/>
    <w:rsid w:val="00ED20BF"/>
    <w:rsid w:val="00F24127"/>
    <w:rsid w:val="00F31462"/>
    <w:rsid w:val="00F6447E"/>
    <w:rsid w:val="00F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113AC9"/>
  <w15:chartTrackingRefBased/>
  <w15:docId w15:val="{E38059D3-3145-4958-89D7-E50A19B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1A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A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127"/>
  </w:style>
  <w:style w:type="paragraph" w:styleId="Piedepgina">
    <w:name w:val="footer"/>
    <w:basedOn w:val="Normal"/>
    <w:link w:val="Piedepgina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27"/>
  </w:style>
  <w:style w:type="paragraph" w:styleId="Textodeglobo">
    <w:name w:val="Balloon Text"/>
    <w:basedOn w:val="Normal"/>
    <w:link w:val="TextodegloboCar"/>
    <w:uiPriority w:val="99"/>
    <w:semiHidden/>
    <w:unhideWhenUsed/>
    <w:rsid w:val="0078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cp:lastPrinted>2025-03-14T00:02:00Z</cp:lastPrinted>
  <dcterms:created xsi:type="dcterms:W3CDTF">2025-03-14T00:03:00Z</dcterms:created>
  <dcterms:modified xsi:type="dcterms:W3CDTF">2025-03-14T00:03:00Z</dcterms:modified>
</cp:coreProperties>
</file>