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F988B" w14:textId="77777777" w:rsidR="004857D5" w:rsidRDefault="004857D5"/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919C7" w14:paraId="5D0D6931" w14:textId="77777777" w:rsidTr="00021CEA">
        <w:tc>
          <w:tcPr>
            <w:tcW w:w="9634" w:type="dxa"/>
          </w:tcPr>
          <w:p w14:paraId="031BD029" w14:textId="2B776729" w:rsidR="004857D5" w:rsidRPr="004857D5" w:rsidRDefault="00252560" w:rsidP="004857D5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TERCERA </w:t>
            </w:r>
            <w:r w:rsidR="009919C7" w:rsidRPr="00774098">
              <w:rPr>
                <w:rFonts w:eastAsia="Calibri"/>
                <w:b/>
                <w:bCs/>
                <w:sz w:val="28"/>
                <w:szCs w:val="28"/>
              </w:rPr>
              <w:t xml:space="preserve">SESIÓN </w:t>
            </w:r>
            <w:r w:rsidR="00A77127">
              <w:rPr>
                <w:rFonts w:eastAsia="Calibri"/>
                <w:b/>
                <w:bCs/>
                <w:sz w:val="28"/>
                <w:szCs w:val="28"/>
              </w:rPr>
              <w:t>EXTRA</w:t>
            </w:r>
            <w:r w:rsidR="009919C7" w:rsidRPr="00774098">
              <w:rPr>
                <w:rFonts w:eastAsia="Calibri"/>
                <w:b/>
                <w:bCs/>
                <w:sz w:val="28"/>
                <w:szCs w:val="28"/>
              </w:rPr>
              <w:t xml:space="preserve">ORDINARIA DE LA COMISIÓN EDILICIA PERMANENTE 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   </w:t>
            </w:r>
            <w:r w:rsidR="009919C7" w:rsidRPr="00774098">
              <w:rPr>
                <w:rFonts w:eastAsia="Calibri"/>
                <w:b/>
                <w:bCs/>
                <w:sz w:val="28"/>
                <w:szCs w:val="28"/>
              </w:rPr>
              <w:t xml:space="preserve">DE </w:t>
            </w:r>
            <w:r w:rsidR="009919C7"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="009919C7"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 w:rsidR="009919C7"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14:paraId="668974C3" w14:textId="77777777" w:rsidR="009919C7" w:rsidRDefault="009919C7" w:rsidP="009919C7"/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919C7" w14:paraId="430167FC" w14:textId="77777777" w:rsidTr="00021CEA">
        <w:tc>
          <w:tcPr>
            <w:tcW w:w="9634" w:type="dxa"/>
          </w:tcPr>
          <w:p w14:paraId="42514644" w14:textId="77777777" w:rsidR="009919C7" w:rsidRPr="005C3319" w:rsidRDefault="009919C7" w:rsidP="00021C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3319">
              <w:rPr>
                <w:rFonts w:ascii="Arial" w:hAnsi="Arial" w:cs="Arial"/>
                <w:b/>
                <w:bCs/>
                <w:sz w:val="24"/>
                <w:szCs w:val="24"/>
              </w:rPr>
              <w:t>SENTIDO DEL VOTO.</w:t>
            </w:r>
          </w:p>
        </w:tc>
      </w:tr>
    </w:tbl>
    <w:p w14:paraId="27FEFAC0" w14:textId="77777777" w:rsidR="00A77127" w:rsidRDefault="00A77127" w:rsidP="00A77127">
      <w:pPr>
        <w:spacing w:after="0" w:line="20" w:lineRule="atLeast"/>
        <w:jc w:val="both"/>
      </w:pPr>
    </w:p>
    <w:p w14:paraId="7BE6672C" w14:textId="77777777" w:rsidR="00A77127" w:rsidRDefault="00A77127" w:rsidP="00A77127">
      <w:pPr>
        <w:spacing w:after="0" w:line="20" w:lineRule="atLeast"/>
        <w:jc w:val="both"/>
      </w:pPr>
    </w:p>
    <w:p w14:paraId="769D45B1" w14:textId="77777777" w:rsidR="00252560" w:rsidRDefault="00252560" w:rsidP="00252560">
      <w:pPr>
        <w:pStyle w:val="Prrafodelista"/>
        <w:numPr>
          <w:ilvl w:val="0"/>
          <w:numId w:val="1"/>
        </w:numPr>
        <w:spacing w:after="0" w:line="20" w:lineRule="atLeast"/>
        <w:jc w:val="both"/>
        <w:rPr>
          <w:rFonts w:ascii="Arial" w:hAnsi="Arial" w:cs="Arial"/>
          <w:sz w:val="24"/>
          <w:szCs w:val="28"/>
        </w:rPr>
      </w:pPr>
      <w:r w:rsidRPr="005C2999">
        <w:rPr>
          <w:rFonts w:ascii="Arial" w:hAnsi="Arial" w:cs="Arial"/>
          <w:sz w:val="24"/>
          <w:szCs w:val="28"/>
        </w:rPr>
        <w:t>Estudio, análisis y en su caso</w:t>
      </w:r>
      <w:r>
        <w:rPr>
          <w:rFonts w:ascii="Arial" w:hAnsi="Arial" w:cs="Arial"/>
          <w:sz w:val="24"/>
          <w:szCs w:val="28"/>
        </w:rPr>
        <w:t xml:space="preserve"> dictaminación respecto de la recepción de ingreso en el Rubro de Derechos en la cuenta de Concesión de Estacionometros para la Asistencia Social del Municipio de Zapotlán el Grande, Jalisco y su correspondiente asignación.</w:t>
      </w:r>
      <w:r w:rsidRPr="005C2999">
        <w:rPr>
          <w:rFonts w:ascii="Arial" w:hAnsi="Arial" w:cs="Arial"/>
          <w:sz w:val="24"/>
          <w:szCs w:val="28"/>
        </w:rPr>
        <w:t xml:space="preserve"> </w:t>
      </w:r>
    </w:p>
    <w:p w14:paraId="120DB8B5" w14:textId="77777777" w:rsidR="004857D5" w:rsidRPr="004857D5" w:rsidRDefault="004857D5" w:rsidP="004857D5">
      <w:pPr>
        <w:spacing w:after="0" w:line="20" w:lineRule="atLeast"/>
        <w:jc w:val="both"/>
        <w:rPr>
          <w:rFonts w:ascii="Arial" w:hAnsi="Arial" w:cs="Arial"/>
          <w:sz w:val="24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6"/>
        <w:gridCol w:w="2406"/>
        <w:gridCol w:w="2408"/>
      </w:tblGrid>
      <w:tr w:rsidR="009919C7" w:rsidRPr="00EF6F4C" w14:paraId="22487664" w14:textId="77777777" w:rsidTr="004857D5">
        <w:tc>
          <w:tcPr>
            <w:tcW w:w="2407" w:type="dxa"/>
          </w:tcPr>
          <w:p w14:paraId="3373BF3D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</w:t>
            </w:r>
          </w:p>
        </w:tc>
        <w:tc>
          <w:tcPr>
            <w:tcW w:w="2406" w:type="dxa"/>
          </w:tcPr>
          <w:p w14:paraId="7A7C4592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A favor</w:t>
            </w:r>
          </w:p>
        </w:tc>
        <w:tc>
          <w:tcPr>
            <w:tcW w:w="2406" w:type="dxa"/>
          </w:tcPr>
          <w:p w14:paraId="0C85FE02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En contra</w:t>
            </w:r>
          </w:p>
        </w:tc>
        <w:tc>
          <w:tcPr>
            <w:tcW w:w="2408" w:type="dxa"/>
          </w:tcPr>
          <w:p w14:paraId="0B6E51E5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 xml:space="preserve">En abstención. </w:t>
            </w:r>
          </w:p>
        </w:tc>
      </w:tr>
      <w:tr w:rsidR="004857D5" w:rsidRPr="00EF6F4C" w14:paraId="7AF7FF52" w14:textId="77777777" w:rsidTr="004857D5">
        <w:tc>
          <w:tcPr>
            <w:tcW w:w="2407" w:type="dxa"/>
          </w:tcPr>
          <w:p w14:paraId="50F296A5" w14:textId="77777777"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MIRIAM SALOME TORRES LARES</w:t>
            </w:r>
          </w:p>
          <w:p w14:paraId="058A1A40" w14:textId="77777777" w:rsidR="004857D5" w:rsidRPr="00C76A59" w:rsidRDefault="004857D5" w:rsidP="004857D5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>Regidor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a</w:t>
            </w: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 xml:space="preserve"> President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a</w:t>
            </w: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 xml:space="preserve"> de la Comisión Edilicia Permanente de Hacienda Pública y Patrimonio Municipal</w:t>
            </w:r>
          </w:p>
        </w:tc>
        <w:tc>
          <w:tcPr>
            <w:tcW w:w="2406" w:type="dxa"/>
          </w:tcPr>
          <w:p w14:paraId="1E1DC8B7" w14:textId="77777777"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A9E88C" w14:textId="77777777"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4B3B6B" w14:textId="77777777"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335BBF" w14:textId="77777777" w:rsidR="004857D5" w:rsidRPr="00EF6F4C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14:paraId="3653B376" w14:textId="77777777"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4418801F" w14:textId="77777777"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7D5" w:rsidRPr="00EF6F4C" w14:paraId="7D2F0DE8" w14:textId="77777777" w:rsidTr="004857D5">
        <w:tc>
          <w:tcPr>
            <w:tcW w:w="2407" w:type="dxa"/>
          </w:tcPr>
          <w:p w14:paraId="170AF9BB" w14:textId="77777777"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CLAUDIA MARGARITA ROBLES GÓMEZ</w:t>
            </w: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 </w:t>
            </w:r>
          </w:p>
          <w:p w14:paraId="1B1B480A" w14:textId="77777777" w:rsidR="004857D5" w:rsidRPr="00C744EE" w:rsidRDefault="004857D5" w:rsidP="004857D5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>
              <w:rPr>
                <w:rFonts w:ascii="Arial" w:hAnsi="Arial" w:cs="Arial"/>
                <w:sz w:val="18"/>
                <w:szCs w:val="18"/>
                <w:lang w:val="es-419"/>
              </w:rPr>
              <w:t>Síndica Municipal y</w:t>
            </w: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 xml:space="preserve"> Vocal de la Comisión Edilicia Permanente de Hacienda Pública y Patrimonio Municipal</w:t>
            </w:r>
          </w:p>
        </w:tc>
        <w:tc>
          <w:tcPr>
            <w:tcW w:w="2406" w:type="dxa"/>
          </w:tcPr>
          <w:p w14:paraId="00A75797" w14:textId="77777777"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D7F8EC" w14:textId="77777777"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755100" w14:textId="77777777"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B1351E" w14:textId="77777777" w:rsidR="004857D5" w:rsidRPr="00EF6F4C" w:rsidRDefault="00A77127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14:paraId="5A4FA65D" w14:textId="77777777"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3CAE1381" w14:textId="77777777"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7D5" w:rsidRPr="00EF6F4C" w14:paraId="118F15F9" w14:textId="77777777" w:rsidTr="004857D5">
        <w:tc>
          <w:tcPr>
            <w:tcW w:w="2407" w:type="dxa"/>
          </w:tcPr>
          <w:p w14:paraId="11357984" w14:textId="77777777"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MIGUEL MARENTES</w:t>
            </w:r>
          </w:p>
          <w:p w14:paraId="4B8376B9" w14:textId="77777777" w:rsidR="004857D5" w:rsidRPr="00C76A59" w:rsidRDefault="004857D5" w:rsidP="004857D5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>Regidor Vocal de la Comisión Edilicia Permanente de Hacienda Pública y Patrimonio Municipal</w:t>
            </w:r>
          </w:p>
        </w:tc>
        <w:tc>
          <w:tcPr>
            <w:tcW w:w="2406" w:type="dxa"/>
          </w:tcPr>
          <w:p w14:paraId="0D6E72C6" w14:textId="77777777"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35C80E" w14:textId="77777777"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748AEC7" w14:textId="77777777"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66057F" w14:textId="77777777" w:rsidR="004857D5" w:rsidRPr="00EF6F4C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14:paraId="66EDC6FB" w14:textId="77777777"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4AF76FF6" w14:textId="77777777"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7D5" w:rsidRPr="00EF6F4C" w14:paraId="2210BBE3" w14:textId="77777777" w:rsidTr="004857D5">
        <w:tc>
          <w:tcPr>
            <w:tcW w:w="2407" w:type="dxa"/>
          </w:tcPr>
          <w:p w14:paraId="394AB09F" w14:textId="77777777"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GUSTAVO LÓPEZ SANDOVAL</w:t>
            </w:r>
          </w:p>
          <w:p w14:paraId="0166A253" w14:textId="77777777"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>Regidor Vocal de la Comisión Edilicia Permanente de Hacienda Pública y Patrimonio Municipal</w:t>
            </w:r>
          </w:p>
        </w:tc>
        <w:tc>
          <w:tcPr>
            <w:tcW w:w="2406" w:type="dxa"/>
          </w:tcPr>
          <w:p w14:paraId="36F33602" w14:textId="77777777"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393032" w14:textId="77777777" w:rsidR="00252560" w:rsidRDefault="00252560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C106F68" w14:textId="77777777" w:rsidR="00252560" w:rsidRDefault="00252560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6E0678" w14:textId="40693121" w:rsidR="00252560" w:rsidRDefault="00252560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14:paraId="6CFB0BE6" w14:textId="77777777"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760467D8" w14:textId="77777777"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7D5" w:rsidRPr="00EF6F4C" w14:paraId="553E61F0" w14:textId="77777777" w:rsidTr="004857D5">
        <w:tc>
          <w:tcPr>
            <w:tcW w:w="2407" w:type="dxa"/>
          </w:tcPr>
          <w:p w14:paraId="7704B506" w14:textId="77777777"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JOSÉ BERTÍN CHÁVEZ VARGAS.</w:t>
            </w:r>
          </w:p>
          <w:p w14:paraId="0AA1A4EA" w14:textId="77777777" w:rsidR="004857D5" w:rsidRPr="004857D5" w:rsidRDefault="004857D5" w:rsidP="004857D5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>Regidor Vocal de la Comisión Edilicia Permanente de Hacienda Pública y Patrimonio Municipal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.</w:t>
            </w:r>
          </w:p>
        </w:tc>
        <w:tc>
          <w:tcPr>
            <w:tcW w:w="2406" w:type="dxa"/>
          </w:tcPr>
          <w:p w14:paraId="764050B0" w14:textId="77777777"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646C2C" w14:textId="77777777"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3968DC1" w14:textId="77777777"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14:paraId="51C900AD" w14:textId="77777777"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272BC557" w14:textId="77777777"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400B07" w14:textId="77777777" w:rsidR="009919C7" w:rsidRDefault="009919C7" w:rsidP="009919C7">
      <w:pPr>
        <w:ind w:right="-22"/>
        <w:jc w:val="both"/>
        <w:rPr>
          <w:rFonts w:ascii="Arial" w:hAnsi="Arial" w:cs="Arial"/>
          <w:sz w:val="16"/>
          <w:szCs w:val="16"/>
        </w:rPr>
      </w:pPr>
    </w:p>
    <w:p w14:paraId="14F3F964" w14:textId="4774CBFD" w:rsidR="007A192F" w:rsidRPr="004857D5" w:rsidRDefault="004857D5" w:rsidP="004857D5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85B49">
        <w:rPr>
          <w:rFonts w:ascii="Arial" w:hAnsi="Arial" w:cs="Arial"/>
          <w:sz w:val="28"/>
          <w:szCs w:val="28"/>
        </w:rPr>
        <w:t xml:space="preserve">Aprobado por </w:t>
      </w:r>
      <w:r w:rsidR="00252560">
        <w:rPr>
          <w:rFonts w:ascii="Arial" w:hAnsi="Arial" w:cs="Arial"/>
          <w:b/>
          <w:sz w:val="28"/>
          <w:szCs w:val="28"/>
        </w:rPr>
        <w:t>UNANIMIDAD</w:t>
      </w:r>
      <w:r w:rsidRPr="00B85B49">
        <w:rPr>
          <w:rFonts w:ascii="Arial" w:hAnsi="Arial" w:cs="Arial"/>
          <w:sz w:val="28"/>
          <w:szCs w:val="28"/>
        </w:rPr>
        <w:t>.</w:t>
      </w:r>
    </w:p>
    <w:p w14:paraId="6EB32FBE" w14:textId="77777777" w:rsidR="007A192F" w:rsidRDefault="007A192F" w:rsidP="009919C7">
      <w:pPr>
        <w:jc w:val="both"/>
        <w:rPr>
          <w:rFonts w:ascii="Arial" w:hAnsi="Arial" w:cs="Arial"/>
        </w:rPr>
      </w:pPr>
    </w:p>
    <w:p w14:paraId="6B3B71A0" w14:textId="77777777" w:rsidR="00E067D6" w:rsidRPr="00D81F9A" w:rsidRDefault="009919C7" w:rsidP="00D81F9A">
      <w:pPr>
        <w:jc w:val="both"/>
        <w:rPr>
          <w:rFonts w:ascii="Arial" w:hAnsi="Arial" w:cs="Arial"/>
          <w:sz w:val="16"/>
          <w:szCs w:val="16"/>
        </w:rPr>
      </w:pPr>
      <w:r w:rsidRPr="00863BFB">
        <w:rPr>
          <w:rFonts w:ascii="Arial" w:hAnsi="Arial" w:cs="Arial"/>
          <w:b/>
          <w:bCs/>
        </w:rPr>
        <w:t>*</w:t>
      </w:r>
      <w:r w:rsidR="004857D5">
        <w:rPr>
          <w:rFonts w:ascii="Arial" w:hAnsi="Arial" w:cs="Arial"/>
          <w:b/>
          <w:bCs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>/mgpa. Asesora.</w:t>
      </w:r>
    </w:p>
    <w:sectPr w:rsidR="00E067D6" w:rsidRPr="00D81F9A" w:rsidSect="00D81F9A">
      <w:headerReference w:type="default" r:id="rId7"/>
      <w:pgSz w:w="12240" w:h="15840"/>
      <w:pgMar w:top="1361" w:right="902" w:bottom="155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63BDE" w14:textId="77777777" w:rsidR="00DC0B9F" w:rsidRDefault="00DC0B9F" w:rsidP="00D81F9A">
      <w:pPr>
        <w:spacing w:after="0" w:line="240" w:lineRule="auto"/>
      </w:pPr>
      <w:r>
        <w:separator/>
      </w:r>
    </w:p>
  </w:endnote>
  <w:endnote w:type="continuationSeparator" w:id="0">
    <w:p w14:paraId="526F45C0" w14:textId="77777777" w:rsidR="00DC0B9F" w:rsidRDefault="00DC0B9F" w:rsidP="00D8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05F93" w14:textId="77777777" w:rsidR="00DC0B9F" w:rsidRDefault="00DC0B9F" w:rsidP="00D81F9A">
      <w:pPr>
        <w:spacing w:after="0" w:line="240" w:lineRule="auto"/>
      </w:pPr>
      <w:r>
        <w:separator/>
      </w:r>
    </w:p>
  </w:footnote>
  <w:footnote w:type="continuationSeparator" w:id="0">
    <w:p w14:paraId="3599B4A6" w14:textId="77777777" w:rsidR="00DC0B9F" w:rsidRDefault="00DC0B9F" w:rsidP="00D81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02907" w14:textId="77777777" w:rsidR="004857D5" w:rsidRDefault="004857D5">
    <w:pPr>
      <w:pStyle w:val="Encabezado"/>
    </w:pPr>
  </w:p>
  <w:p w14:paraId="3142AEFC" w14:textId="77777777" w:rsidR="004857D5" w:rsidRDefault="004857D5">
    <w:pPr>
      <w:pStyle w:val="Encabezado"/>
    </w:pPr>
  </w:p>
  <w:p w14:paraId="663FD149" w14:textId="77777777" w:rsidR="00000000" w:rsidRDefault="00000000">
    <w:pPr>
      <w:pStyle w:val="Encabezado"/>
    </w:pPr>
    <w:r>
      <w:rPr>
        <w:noProof/>
      </w:rPr>
      <w:pict w14:anchorId="34D1EE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5.05pt;margin-top:-72.4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  <w:r w:rsidR="003E094F"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74C52930" wp14:editId="4ACA0A47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6" name="Imagen 6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939C598A"/>
    <w:lvl w:ilvl="0" w:tplc="3BE419D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62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9C7"/>
    <w:rsid w:val="000D09F8"/>
    <w:rsid w:val="00252560"/>
    <w:rsid w:val="002C34C3"/>
    <w:rsid w:val="003120FD"/>
    <w:rsid w:val="003E094F"/>
    <w:rsid w:val="004857D5"/>
    <w:rsid w:val="007A192F"/>
    <w:rsid w:val="00892488"/>
    <w:rsid w:val="009919C7"/>
    <w:rsid w:val="009A0362"/>
    <w:rsid w:val="00A77127"/>
    <w:rsid w:val="00B511B7"/>
    <w:rsid w:val="00B75D8C"/>
    <w:rsid w:val="00D81F9A"/>
    <w:rsid w:val="00DC0B9F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6E76C"/>
  <w15:chartTrackingRefBased/>
  <w15:docId w15:val="{5F76162A-D595-4486-9F38-7CCE9876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F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91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919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9C7"/>
  </w:style>
  <w:style w:type="paragraph" w:styleId="Sinespaciado">
    <w:name w:val="No Spacing"/>
    <w:link w:val="SinespaciadoCar"/>
    <w:uiPriority w:val="1"/>
    <w:qFormat/>
    <w:rsid w:val="009919C7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919C7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D81F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F9A"/>
  </w:style>
  <w:style w:type="paragraph" w:styleId="Prrafodelista">
    <w:name w:val="List Paragraph"/>
    <w:basedOn w:val="Normal"/>
    <w:uiPriority w:val="34"/>
    <w:qFormat/>
    <w:rsid w:val="004857D5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Paulina Lizzete Hernandez Chavez</cp:lastModifiedBy>
  <cp:revision>6</cp:revision>
  <dcterms:created xsi:type="dcterms:W3CDTF">2026-05-21T20:36:00Z</dcterms:created>
  <dcterms:modified xsi:type="dcterms:W3CDTF">2026-06-19T21:06:00Z</dcterms:modified>
</cp:coreProperties>
</file>