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980" w:rsidRPr="000A6892" w:rsidRDefault="009E6980" w:rsidP="009E6980">
      <w:pPr>
        <w:rPr>
          <w:rFonts w:ascii="Arial" w:hAnsi="Arial" w:cs="Arial"/>
          <w:sz w:val="24"/>
          <w:szCs w:val="24"/>
        </w:rPr>
      </w:pPr>
    </w:p>
    <w:tbl>
      <w:tblPr>
        <w:tblStyle w:val="Tablaconcuadrcula"/>
        <w:tblW w:w="9493" w:type="dxa"/>
        <w:tblLook w:val="04A0" w:firstRow="1" w:lastRow="0" w:firstColumn="1" w:lastColumn="0" w:noHBand="0" w:noVBand="1"/>
      </w:tblPr>
      <w:tblGrid>
        <w:gridCol w:w="9493"/>
      </w:tblGrid>
      <w:tr w:rsidR="009E6980" w:rsidRPr="000A6892" w:rsidTr="00A2050D">
        <w:trPr>
          <w:trHeight w:val="1570"/>
        </w:trPr>
        <w:tc>
          <w:tcPr>
            <w:tcW w:w="9493" w:type="dxa"/>
          </w:tcPr>
          <w:p w:rsidR="009E6980" w:rsidRPr="000A6892" w:rsidRDefault="009E6980" w:rsidP="00A2050D">
            <w:pPr>
              <w:ind w:right="-110"/>
              <w:jc w:val="center"/>
              <w:rPr>
                <w:rFonts w:ascii="Arial" w:hAnsi="Arial" w:cs="Arial"/>
                <w:b/>
                <w:sz w:val="24"/>
                <w:szCs w:val="24"/>
              </w:rPr>
            </w:pPr>
          </w:p>
          <w:p w:rsidR="009E6980" w:rsidRPr="000A6892" w:rsidRDefault="009E6980" w:rsidP="00A2050D">
            <w:pPr>
              <w:ind w:right="-110"/>
              <w:jc w:val="center"/>
              <w:rPr>
                <w:rFonts w:ascii="Arial" w:hAnsi="Arial" w:cs="Arial"/>
                <w:b/>
                <w:sz w:val="24"/>
                <w:szCs w:val="24"/>
              </w:rPr>
            </w:pPr>
            <w:r w:rsidRPr="000A6892">
              <w:rPr>
                <w:rFonts w:ascii="Arial" w:hAnsi="Arial" w:cs="Arial"/>
                <w:b/>
                <w:sz w:val="24"/>
                <w:szCs w:val="24"/>
              </w:rPr>
              <w:t xml:space="preserve">ACTA DE LA CONTINUACIÓN DE LA NOVENA SESIÓN ORDINARIA </w:t>
            </w:r>
          </w:p>
          <w:p w:rsidR="009E6980" w:rsidRPr="000A6892" w:rsidRDefault="009E6980" w:rsidP="00A2050D">
            <w:pPr>
              <w:ind w:right="-110"/>
              <w:jc w:val="center"/>
              <w:rPr>
                <w:rFonts w:ascii="Arial" w:hAnsi="Arial" w:cs="Arial"/>
                <w:b/>
                <w:sz w:val="24"/>
                <w:szCs w:val="24"/>
              </w:rPr>
            </w:pPr>
            <w:r w:rsidRPr="000A6892">
              <w:rPr>
                <w:rFonts w:ascii="Arial" w:hAnsi="Arial" w:cs="Arial"/>
                <w:b/>
                <w:sz w:val="24"/>
                <w:szCs w:val="24"/>
              </w:rPr>
              <w:t xml:space="preserve">DE LA COMISIÓN EDILICIA PERMANENTE DE ESPECTÁCULOS </w:t>
            </w:r>
          </w:p>
          <w:p w:rsidR="009E6980" w:rsidRDefault="009E6980" w:rsidP="00A2050D">
            <w:pPr>
              <w:ind w:right="-110"/>
              <w:jc w:val="center"/>
              <w:rPr>
                <w:rFonts w:ascii="Arial" w:hAnsi="Arial" w:cs="Arial"/>
                <w:b/>
                <w:sz w:val="24"/>
                <w:szCs w:val="24"/>
              </w:rPr>
            </w:pPr>
            <w:r w:rsidRPr="000A6892">
              <w:rPr>
                <w:rFonts w:ascii="Arial" w:hAnsi="Arial" w:cs="Arial"/>
                <w:b/>
                <w:sz w:val="24"/>
                <w:szCs w:val="24"/>
              </w:rPr>
              <w:t>PÚBLICOS E INSPECCIÓN Y VIGILANCIA</w:t>
            </w:r>
            <w:r>
              <w:rPr>
                <w:rFonts w:ascii="Arial" w:hAnsi="Arial" w:cs="Arial"/>
                <w:b/>
                <w:sz w:val="24"/>
                <w:szCs w:val="24"/>
              </w:rPr>
              <w:t>.</w:t>
            </w:r>
          </w:p>
          <w:p w:rsidR="009E6980" w:rsidRPr="000A6892" w:rsidRDefault="009E6980" w:rsidP="00A2050D">
            <w:pPr>
              <w:ind w:right="-110"/>
              <w:jc w:val="center"/>
              <w:rPr>
                <w:rFonts w:ascii="Arial" w:hAnsi="Arial" w:cs="Arial"/>
                <w:b/>
                <w:sz w:val="24"/>
                <w:szCs w:val="24"/>
              </w:rPr>
            </w:pPr>
            <w:r>
              <w:rPr>
                <w:rFonts w:ascii="Arial" w:hAnsi="Arial" w:cs="Arial"/>
                <w:b/>
                <w:sz w:val="24"/>
                <w:szCs w:val="24"/>
              </w:rPr>
              <w:t>16</w:t>
            </w:r>
            <w:r>
              <w:rPr>
                <w:rFonts w:ascii="Arial" w:hAnsi="Arial" w:cs="Arial"/>
                <w:b/>
                <w:sz w:val="24"/>
                <w:szCs w:val="24"/>
              </w:rPr>
              <w:t xml:space="preserve"> DE OCTUBRE DE 2023. </w:t>
            </w:r>
          </w:p>
        </w:tc>
      </w:tr>
    </w:tbl>
    <w:p w:rsidR="009E6980" w:rsidRPr="000A6892" w:rsidRDefault="009E6980" w:rsidP="009E6980">
      <w:pPr>
        <w:rPr>
          <w:rFonts w:ascii="Arial" w:hAnsi="Arial" w:cs="Arial"/>
          <w:sz w:val="24"/>
          <w:szCs w:val="24"/>
        </w:rPr>
      </w:pPr>
    </w:p>
    <w:p w:rsidR="009E6980" w:rsidRPr="00AB2C71" w:rsidRDefault="009E6980" w:rsidP="009E6980">
      <w:pPr>
        <w:ind w:right="-607"/>
        <w:rPr>
          <w:rFonts w:ascii="Arial" w:hAnsi="Arial" w:cs="Arial"/>
          <w:sz w:val="24"/>
          <w:szCs w:val="24"/>
        </w:rPr>
      </w:pPr>
    </w:p>
    <w:p w:rsidR="009E6980" w:rsidRPr="00AB2C71" w:rsidRDefault="009E6980" w:rsidP="009E6980">
      <w:pPr>
        <w:jc w:val="both"/>
        <w:rPr>
          <w:rFonts w:ascii="Arial" w:hAnsi="Arial" w:cs="Arial"/>
          <w:sz w:val="24"/>
          <w:szCs w:val="24"/>
        </w:rPr>
      </w:pPr>
      <w:r w:rsidRPr="00AB2C71">
        <w:rPr>
          <w:rFonts w:ascii="Arial" w:hAnsi="Arial" w:cs="Arial"/>
          <w:sz w:val="24"/>
          <w:szCs w:val="24"/>
        </w:rPr>
        <w:t xml:space="preserve">        Buenas tardes compañeras Regidoras e invitados especiales, el de la voz </w:t>
      </w:r>
      <w:r w:rsidRPr="00AB2C71">
        <w:rPr>
          <w:rFonts w:ascii="Arial" w:hAnsi="Arial" w:cs="Arial"/>
          <w:b/>
          <w:sz w:val="24"/>
          <w:szCs w:val="24"/>
        </w:rPr>
        <w:t>JORGE DE JESÚS JUÁREZ PARRA</w:t>
      </w:r>
      <w:r w:rsidRPr="00AB2C71">
        <w:rPr>
          <w:rFonts w:ascii="Arial" w:hAnsi="Arial" w:cs="Arial"/>
          <w:sz w:val="24"/>
          <w:szCs w:val="24"/>
        </w:rPr>
        <w:t>, en mi carácter de Presidente de la Comisión Edilicia Permanente de Espectáculos Públicos e Inspección y Vigilancia, les doy la bienvenida a la Continuación de la Novena Sesión Ordinaria de la Comisión Edilicia Permanente de Espectáculos Públicos e Inspección y Vigilancia.</w:t>
      </w:r>
    </w:p>
    <w:p w:rsidR="009E6980" w:rsidRPr="00AB2C71" w:rsidRDefault="009E6980" w:rsidP="009E6980">
      <w:pPr>
        <w:jc w:val="both"/>
        <w:rPr>
          <w:rFonts w:ascii="Arial" w:hAnsi="Arial" w:cs="Arial"/>
          <w:sz w:val="24"/>
          <w:szCs w:val="24"/>
        </w:rPr>
      </w:pPr>
    </w:p>
    <w:p w:rsidR="009E6980" w:rsidRPr="00AB2C71" w:rsidRDefault="009E6980" w:rsidP="009E6980">
      <w:pPr>
        <w:jc w:val="both"/>
        <w:rPr>
          <w:rFonts w:ascii="Arial" w:hAnsi="Arial" w:cs="Arial"/>
          <w:sz w:val="24"/>
          <w:szCs w:val="24"/>
        </w:rPr>
      </w:pPr>
      <w:r w:rsidRPr="00AB2C71">
        <w:rPr>
          <w:rFonts w:ascii="Arial" w:hAnsi="Arial" w:cs="Arial"/>
          <w:sz w:val="24"/>
          <w:szCs w:val="24"/>
        </w:rPr>
        <w:t xml:space="preserve">De acuerdo a las facultades que me confiere el artículo 58 del Reglamento Interior del Ayuntamiento de Zapotlán el Grande, como Presidente de la Comisión Edilicia Permanente de Espectáculos Públicos e Inspección y Vigilancia, se les ha convocado mediante oficio número </w:t>
      </w:r>
      <w:r w:rsidR="00C05BDB">
        <w:rPr>
          <w:rFonts w:ascii="Arial" w:hAnsi="Arial" w:cs="Arial"/>
          <w:sz w:val="24"/>
          <w:szCs w:val="24"/>
        </w:rPr>
        <w:t>1620/2023</w:t>
      </w:r>
      <w:r w:rsidRPr="00AB2C71">
        <w:rPr>
          <w:rFonts w:ascii="Arial" w:hAnsi="Arial" w:cs="Arial"/>
          <w:sz w:val="24"/>
          <w:szCs w:val="24"/>
        </w:rPr>
        <w:t xml:space="preserve"> con fecha </w:t>
      </w:r>
      <w:r w:rsidR="00C05BDB">
        <w:rPr>
          <w:rFonts w:ascii="Arial" w:hAnsi="Arial" w:cs="Arial"/>
          <w:sz w:val="24"/>
          <w:szCs w:val="24"/>
        </w:rPr>
        <w:t xml:space="preserve">09 de octubre </w:t>
      </w:r>
      <w:r w:rsidRPr="00AB2C71">
        <w:rPr>
          <w:rFonts w:ascii="Arial" w:hAnsi="Arial" w:cs="Arial"/>
          <w:sz w:val="24"/>
          <w:szCs w:val="24"/>
        </w:rPr>
        <w:t>de 2023 y queda satisfecho el requis</w:t>
      </w:r>
      <w:r w:rsidR="00C05BDB">
        <w:rPr>
          <w:rFonts w:ascii="Arial" w:hAnsi="Arial" w:cs="Arial"/>
          <w:sz w:val="24"/>
          <w:szCs w:val="24"/>
        </w:rPr>
        <w:t>ito establecido en el artículo 4</w:t>
      </w:r>
      <w:r w:rsidRPr="00AB2C71">
        <w:rPr>
          <w:rFonts w:ascii="Arial" w:hAnsi="Arial" w:cs="Arial"/>
          <w:sz w:val="24"/>
          <w:szCs w:val="24"/>
        </w:rPr>
        <w:t>8 del mismo cuerpo legal en cita.</w:t>
      </w:r>
    </w:p>
    <w:p w:rsidR="009E6980" w:rsidRPr="00AB2C71" w:rsidRDefault="009E6980" w:rsidP="009E6980">
      <w:pPr>
        <w:jc w:val="both"/>
        <w:rPr>
          <w:rFonts w:ascii="Arial" w:hAnsi="Arial" w:cs="Arial"/>
          <w:sz w:val="24"/>
          <w:szCs w:val="24"/>
        </w:rPr>
      </w:pPr>
    </w:p>
    <w:p w:rsidR="009E6980" w:rsidRPr="00AB2C71" w:rsidRDefault="009E6980" w:rsidP="009E6980">
      <w:pPr>
        <w:jc w:val="both"/>
        <w:rPr>
          <w:rFonts w:ascii="Arial" w:hAnsi="Arial" w:cs="Arial"/>
          <w:sz w:val="24"/>
          <w:szCs w:val="24"/>
        </w:rPr>
      </w:pPr>
      <w:r w:rsidRPr="00AB2C71">
        <w:rPr>
          <w:rFonts w:ascii="Arial" w:hAnsi="Arial" w:cs="Arial"/>
          <w:sz w:val="24"/>
          <w:szCs w:val="24"/>
        </w:rPr>
        <w:t>Ahora bien, de conformidad con lo dispuesto por los artículos 44, 45, 46, 47 y 49 del ordenamiento municipal en cita, se convoca a los integrantes de esta comisión para que asistieran el día de hoy a esta Sala de Regidores a las 09:30 nueve horas con treinta minutos de este día 16 de octubre de 2023 con la finalidad de llevar a cabo la Continuación de la Novena Sesión Ordinaria de la misma.</w:t>
      </w:r>
    </w:p>
    <w:p w:rsidR="009E6980" w:rsidRPr="00AB2C71" w:rsidRDefault="009E6980" w:rsidP="009E6980">
      <w:pPr>
        <w:jc w:val="both"/>
        <w:rPr>
          <w:rFonts w:ascii="Arial" w:hAnsi="Arial" w:cs="Arial"/>
          <w:sz w:val="24"/>
          <w:szCs w:val="24"/>
        </w:rPr>
      </w:pPr>
    </w:p>
    <w:p w:rsidR="009E6980" w:rsidRPr="00AB2C71" w:rsidRDefault="009E6980" w:rsidP="009E6980">
      <w:pPr>
        <w:jc w:val="both"/>
        <w:rPr>
          <w:rFonts w:ascii="Arial" w:hAnsi="Arial" w:cs="Arial"/>
          <w:sz w:val="24"/>
          <w:szCs w:val="24"/>
        </w:rPr>
      </w:pPr>
      <w:r w:rsidRPr="00AB2C71">
        <w:rPr>
          <w:rFonts w:ascii="Arial" w:hAnsi="Arial" w:cs="Arial"/>
          <w:sz w:val="24"/>
          <w:szCs w:val="24"/>
        </w:rPr>
        <w:t>Por lo que, siendo las 10:07 diez horas con siete minutos del día 16 de octubre de la presente anualidad, procedo a nombrar lista de asistencia:</w:t>
      </w:r>
    </w:p>
    <w:p w:rsidR="009E6980" w:rsidRPr="00AB2C71" w:rsidRDefault="009E6980" w:rsidP="009E6980">
      <w:pPr>
        <w:jc w:val="both"/>
        <w:rPr>
          <w:rFonts w:ascii="Arial" w:hAnsi="Arial" w:cs="Arial"/>
          <w:sz w:val="24"/>
          <w:szCs w:val="24"/>
        </w:rPr>
      </w:pPr>
    </w:p>
    <w:p w:rsidR="009E6980" w:rsidRPr="00AB2C71" w:rsidRDefault="009E6980" w:rsidP="009E6980">
      <w:pPr>
        <w:jc w:val="both"/>
        <w:rPr>
          <w:rFonts w:ascii="Arial" w:hAnsi="Arial" w:cs="Arial"/>
          <w:sz w:val="24"/>
          <w:szCs w:val="24"/>
        </w:rPr>
      </w:pPr>
      <w:r w:rsidRPr="00AB2C71">
        <w:rPr>
          <w:rFonts w:ascii="Arial" w:hAnsi="Arial" w:cs="Arial"/>
          <w:sz w:val="24"/>
          <w:szCs w:val="24"/>
        </w:rPr>
        <w:t xml:space="preserve">1.- Como primer punto, procedo a desahogar la orden del día, </w:t>
      </w:r>
      <w:r w:rsidR="00C05BDB">
        <w:rPr>
          <w:rFonts w:ascii="Arial" w:hAnsi="Arial" w:cs="Arial"/>
          <w:sz w:val="24"/>
          <w:szCs w:val="24"/>
        </w:rPr>
        <w:t>para el efecto tomó</w:t>
      </w:r>
      <w:r w:rsidRPr="00AB2C71">
        <w:rPr>
          <w:rFonts w:ascii="Arial" w:hAnsi="Arial" w:cs="Arial"/>
          <w:sz w:val="24"/>
          <w:szCs w:val="24"/>
        </w:rPr>
        <w:t xml:space="preserve"> lista de asistencia:</w:t>
      </w:r>
    </w:p>
    <w:p w:rsidR="009E6980" w:rsidRPr="00AB2C71" w:rsidRDefault="009E6980" w:rsidP="009E6980">
      <w:pPr>
        <w:ind w:right="-607"/>
        <w:jc w:val="both"/>
        <w:rPr>
          <w:rFonts w:ascii="Arial" w:hAnsi="Arial" w:cs="Arial"/>
          <w:sz w:val="24"/>
          <w:szCs w:val="24"/>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9E6980" w:rsidRPr="00C05BDB" w:rsidTr="00A2050D">
        <w:tc>
          <w:tcPr>
            <w:tcW w:w="471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REGIDOR</w:t>
            </w:r>
          </w:p>
        </w:tc>
        <w:tc>
          <w:tcPr>
            <w:tcW w:w="249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PRESENTE</w:t>
            </w:r>
          </w:p>
        </w:tc>
        <w:tc>
          <w:tcPr>
            <w:tcW w:w="238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AUSENTE</w:t>
            </w:r>
          </w:p>
        </w:tc>
      </w:tr>
      <w:tr w:rsidR="009E6980" w:rsidRPr="00C05BDB" w:rsidTr="00A2050D">
        <w:tc>
          <w:tcPr>
            <w:tcW w:w="471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35"/>
              <w:jc w:val="both"/>
              <w:rPr>
                <w:rFonts w:ascii="Arial" w:hAnsi="Arial" w:cs="Arial"/>
                <w:b/>
                <w:sz w:val="16"/>
                <w:szCs w:val="16"/>
              </w:rPr>
            </w:pPr>
            <w:r w:rsidRPr="00C05BDB">
              <w:rPr>
                <w:rFonts w:ascii="Arial" w:hAnsi="Arial" w:cs="Arial"/>
                <w:b/>
                <w:sz w:val="16"/>
                <w:szCs w:val="16"/>
              </w:rPr>
              <w:lastRenderedPageBreak/>
              <w:t>C. JORGE DE JESÚS JUÁREZ PARRA</w:t>
            </w:r>
          </w:p>
          <w:p w:rsidR="009E6980" w:rsidRPr="00C05BDB" w:rsidRDefault="009E6980" w:rsidP="00A2050D">
            <w:pPr>
              <w:widowControl w:val="0"/>
              <w:spacing w:line="240" w:lineRule="auto"/>
              <w:ind w:right="-35"/>
              <w:jc w:val="both"/>
              <w:rPr>
                <w:rFonts w:ascii="Arial" w:hAnsi="Arial" w:cs="Arial"/>
                <w:sz w:val="16"/>
                <w:szCs w:val="16"/>
              </w:rPr>
            </w:pPr>
            <w:r w:rsidRPr="00C05BDB">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sz w:val="16"/>
                <w:szCs w:val="16"/>
              </w:rPr>
            </w:pPr>
            <w:r w:rsidRPr="00C05BDB">
              <w:rPr>
                <w:rFonts w:ascii="Arial" w:hAnsi="Arial" w:cs="Arial"/>
                <w:sz w:val="16"/>
                <w:szCs w:val="16"/>
              </w:rPr>
              <w:t xml:space="preserve"> </w:t>
            </w:r>
            <w:r w:rsidRPr="00C05BDB">
              <w:rPr>
                <w:rFonts w:ascii="Arial" w:hAnsi="Arial" w:cs="Arial"/>
                <w:b/>
                <w:sz w:val="16"/>
                <w:szCs w:val="16"/>
              </w:rPr>
              <w:t>X</w:t>
            </w:r>
            <w:r w:rsidRPr="00C05BDB">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sz w:val="16"/>
                <w:szCs w:val="16"/>
              </w:rPr>
            </w:pPr>
          </w:p>
        </w:tc>
      </w:tr>
      <w:tr w:rsidR="009E6980" w:rsidRPr="00C05BDB" w:rsidTr="00A2050D">
        <w:tc>
          <w:tcPr>
            <w:tcW w:w="471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35"/>
              <w:jc w:val="both"/>
              <w:rPr>
                <w:rFonts w:ascii="Arial" w:hAnsi="Arial" w:cs="Arial"/>
                <w:b/>
                <w:sz w:val="16"/>
                <w:szCs w:val="16"/>
              </w:rPr>
            </w:pPr>
            <w:r w:rsidRPr="00C05BDB">
              <w:rPr>
                <w:rFonts w:ascii="Arial" w:hAnsi="Arial" w:cs="Arial"/>
                <w:b/>
                <w:sz w:val="16"/>
                <w:szCs w:val="16"/>
              </w:rPr>
              <w:t>C. DIANA LAURA ORTEGA PALAFOX</w:t>
            </w:r>
          </w:p>
          <w:p w:rsidR="009E6980" w:rsidRPr="00C05BDB" w:rsidRDefault="009E6980" w:rsidP="00A2050D">
            <w:pPr>
              <w:widowControl w:val="0"/>
              <w:spacing w:line="240" w:lineRule="auto"/>
              <w:ind w:right="-35"/>
              <w:jc w:val="both"/>
              <w:rPr>
                <w:rFonts w:ascii="Arial" w:hAnsi="Arial" w:cs="Arial"/>
                <w:sz w:val="16"/>
                <w:szCs w:val="16"/>
              </w:rPr>
            </w:pPr>
            <w:r w:rsidRPr="00C05BDB">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X</w:t>
            </w:r>
          </w:p>
        </w:tc>
        <w:tc>
          <w:tcPr>
            <w:tcW w:w="238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sz w:val="16"/>
                <w:szCs w:val="16"/>
              </w:rPr>
            </w:pPr>
          </w:p>
        </w:tc>
      </w:tr>
      <w:tr w:rsidR="009E6980" w:rsidRPr="00C05BDB" w:rsidTr="00A2050D">
        <w:tc>
          <w:tcPr>
            <w:tcW w:w="471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35"/>
              <w:jc w:val="both"/>
              <w:rPr>
                <w:rFonts w:ascii="Arial" w:hAnsi="Arial" w:cs="Arial"/>
                <w:b/>
                <w:sz w:val="16"/>
                <w:szCs w:val="16"/>
              </w:rPr>
            </w:pPr>
            <w:r w:rsidRPr="00C05BDB">
              <w:rPr>
                <w:rFonts w:ascii="Arial" w:hAnsi="Arial" w:cs="Arial"/>
                <w:b/>
                <w:sz w:val="16"/>
                <w:szCs w:val="16"/>
              </w:rPr>
              <w:t>C. SARA MORENO RAMÍREZ</w:t>
            </w:r>
          </w:p>
          <w:p w:rsidR="009E6980" w:rsidRPr="00C05BDB" w:rsidRDefault="009E6980" w:rsidP="00A2050D">
            <w:pPr>
              <w:widowControl w:val="0"/>
              <w:spacing w:line="240" w:lineRule="auto"/>
              <w:ind w:right="-35"/>
              <w:jc w:val="both"/>
              <w:rPr>
                <w:rFonts w:ascii="Arial" w:hAnsi="Arial" w:cs="Arial"/>
                <w:sz w:val="16"/>
                <w:szCs w:val="16"/>
              </w:rPr>
            </w:pPr>
            <w:r w:rsidRPr="00C05BDB">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X</w:t>
            </w:r>
          </w:p>
        </w:tc>
        <w:tc>
          <w:tcPr>
            <w:tcW w:w="238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p>
        </w:tc>
      </w:tr>
    </w:tbl>
    <w:p w:rsidR="009E6980" w:rsidRPr="00C05BDB" w:rsidRDefault="009E6980" w:rsidP="009E6980">
      <w:pPr>
        <w:ind w:right="-607"/>
        <w:jc w:val="both"/>
        <w:rPr>
          <w:rFonts w:ascii="Arial" w:hAnsi="Arial" w:cs="Arial"/>
          <w:sz w:val="16"/>
          <w:szCs w:val="16"/>
        </w:rPr>
      </w:pPr>
    </w:p>
    <w:p w:rsidR="009E6980" w:rsidRPr="00AB2C71" w:rsidRDefault="009E6980" w:rsidP="009E6980">
      <w:pPr>
        <w:ind w:right="-607"/>
        <w:jc w:val="both"/>
        <w:rPr>
          <w:rFonts w:ascii="Arial" w:hAnsi="Arial" w:cs="Arial"/>
          <w:sz w:val="24"/>
          <w:szCs w:val="24"/>
        </w:rPr>
      </w:pPr>
      <w:r w:rsidRPr="00AB2C71">
        <w:rPr>
          <w:rFonts w:ascii="Arial" w:hAnsi="Arial" w:cs="Arial"/>
          <w:sz w:val="24"/>
          <w:szCs w:val="24"/>
        </w:rPr>
        <w:t>Se encuentran con nosotros los invitados especiales:</w:t>
      </w:r>
    </w:p>
    <w:p w:rsidR="009E6980" w:rsidRPr="00AB2C71" w:rsidRDefault="009E6980" w:rsidP="009E6980">
      <w:pPr>
        <w:ind w:right="-607"/>
        <w:jc w:val="both"/>
        <w:rPr>
          <w:rFonts w:ascii="Arial" w:hAnsi="Arial" w:cs="Arial"/>
          <w:sz w:val="24"/>
          <w:szCs w:val="24"/>
        </w:rPr>
      </w:pPr>
    </w:p>
    <w:p w:rsidR="009E6980" w:rsidRPr="00C05BDB" w:rsidRDefault="009E6980" w:rsidP="00C05BDB">
      <w:pPr>
        <w:jc w:val="both"/>
        <w:rPr>
          <w:rFonts w:ascii="Arial" w:hAnsi="Arial" w:cs="Arial"/>
          <w:sz w:val="16"/>
          <w:szCs w:val="16"/>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9E6980" w:rsidRPr="00C05BDB" w:rsidTr="00A2050D">
        <w:tc>
          <w:tcPr>
            <w:tcW w:w="47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PRESENTE</w:t>
            </w:r>
          </w:p>
        </w:tc>
        <w:tc>
          <w:tcPr>
            <w:tcW w:w="220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AUSENTE</w:t>
            </w:r>
          </w:p>
        </w:tc>
      </w:tr>
      <w:tr w:rsidR="009E6980" w:rsidRPr="00C05BDB" w:rsidTr="00A2050D">
        <w:tc>
          <w:tcPr>
            <w:tcW w:w="47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5"/>
              <w:jc w:val="both"/>
              <w:rPr>
                <w:rFonts w:ascii="Arial" w:hAnsi="Arial" w:cs="Arial"/>
                <w:b/>
                <w:sz w:val="16"/>
                <w:szCs w:val="16"/>
              </w:rPr>
            </w:pPr>
            <w:r w:rsidRPr="00C05BDB">
              <w:rPr>
                <w:rFonts w:ascii="Arial" w:hAnsi="Arial" w:cs="Arial"/>
                <w:b/>
                <w:sz w:val="16"/>
                <w:szCs w:val="16"/>
              </w:rPr>
              <w:t>C. JOSÉ ANTONIO ÁLVAREZ HERNÁNDEZ</w:t>
            </w:r>
          </w:p>
          <w:p w:rsidR="009E6980" w:rsidRPr="00C05BDB" w:rsidRDefault="009E6980" w:rsidP="00A2050D">
            <w:pPr>
              <w:widowControl w:val="0"/>
              <w:spacing w:line="240" w:lineRule="auto"/>
              <w:ind w:right="-5"/>
              <w:jc w:val="both"/>
              <w:rPr>
                <w:rFonts w:ascii="Arial" w:hAnsi="Arial" w:cs="Arial"/>
                <w:sz w:val="16"/>
                <w:szCs w:val="16"/>
              </w:rPr>
            </w:pPr>
            <w:r w:rsidRPr="00C05BDB">
              <w:rPr>
                <w:rFonts w:ascii="Arial" w:hAnsi="Arial" w:cs="Arial"/>
                <w:sz w:val="16"/>
                <w:szCs w:val="16"/>
              </w:rPr>
              <w:t xml:space="preserve">Oficial de Padrón y Licencias </w:t>
            </w:r>
          </w:p>
        </w:tc>
        <w:tc>
          <w:tcPr>
            <w:tcW w:w="26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X</w:t>
            </w:r>
          </w:p>
        </w:tc>
        <w:tc>
          <w:tcPr>
            <w:tcW w:w="220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p>
        </w:tc>
      </w:tr>
      <w:tr w:rsidR="009E6980" w:rsidRPr="00C05BDB" w:rsidTr="00A2050D">
        <w:tc>
          <w:tcPr>
            <w:tcW w:w="47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5"/>
              <w:jc w:val="both"/>
              <w:rPr>
                <w:rFonts w:ascii="Arial" w:hAnsi="Arial" w:cs="Arial"/>
                <w:b/>
                <w:sz w:val="16"/>
                <w:szCs w:val="16"/>
              </w:rPr>
            </w:pPr>
            <w:r w:rsidRPr="00C05BDB">
              <w:rPr>
                <w:rFonts w:ascii="Arial" w:hAnsi="Arial" w:cs="Arial"/>
                <w:b/>
                <w:sz w:val="16"/>
                <w:szCs w:val="16"/>
              </w:rPr>
              <w:t>C. MIGUEL MARENTES</w:t>
            </w:r>
          </w:p>
          <w:p w:rsidR="009E6980" w:rsidRPr="00C05BDB" w:rsidRDefault="009E6980" w:rsidP="00A2050D">
            <w:pPr>
              <w:widowControl w:val="0"/>
              <w:spacing w:line="240" w:lineRule="auto"/>
              <w:ind w:right="-5"/>
              <w:jc w:val="both"/>
              <w:rPr>
                <w:rFonts w:ascii="Arial" w:hAnsi="Arial" w:cs="Arial"/>
                <w:sz w:val="16"/>
                <w:szCs w:val="16"/>
              </w:rPr>
            </w:pPr>
            <w:r w:rsidRPr="00C05BDB">
              <w:rPr>
                <w:rFonts w:ascii="Arial" w:hAnsi="Arial" w:cs="Arial"/>
                <w:sz w:val="16"/>
                <w:szCs w:val="16"/>
              </w:rPr>
              <w:t xml:space="preserve">Jefe de Mejora Regulatoria </w:t>
            </w:r>
          </w:p>
        </w:tc>
        <w:tc>
          <w:tcPr>
            <w:tcW w:w="2640"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r w:rsidRPr="00C05BDB">
              <w:rPr>
                <w:rFonts w:ascii="Arial" w:hAnsi="Arial" w:cs="Arial"/>
                <w:b/>
                <w:sz w:val="16"/>
                <w:szCs w:val="16"/>
              </w:rPr>
              <w:t>X</w:t>
            </w:r>
          </w:p>
        </w:tc>
        <w:tc>
          <w:tcPr>
            <w:tcW w:w="2205" w:type="dxa"/>
            <w:shd w:val="clear" w:color="auto" w:fill="auto"/>
            <w:tcMar>
              <w:top w:w="100" w:type="dxa"/>
              <w:left w:w="100" w:type="dxa"/>
              <w:bottom w:w="100" w:type="dxa"/>
              <w:right w:w="100" w:type="dxa"/>
            </w:tcMar>
          </w:tcPr>
          <w:p w:rsidR="009E6980" w:rsidRPr="00C05BDB" w:rsidRDefault="009E6980" w:rsidP="00A2050D">
            <w:pPr>
              <w:widowControl w:val="0"/>
              <w:spacing w:line="240" w:lineRule="auto"/>
              <w:ind w:right="-607"/>
              <w:jc w:val="center"/>
              <w:rPr>
                <w:rFonts w:ascii="Arial" w:hAnsi="Arial" w:cs="Arial"/>
                <w:b/>
                <w:sz w:val="16"/>
                <w:szCs w:val="16"/>
              </w:rPr>
            </w:pPr>
          </w:p>
        </w:tc>
      </w:tr>
    </w:tbl>
    <w:p w:rsidR="009E6980" w:rsidRPr="00AB2C71" w:rsidRDefault="009E6980" w:rsidP="009E6980">
      <w:pPr>
        <w:ind w:right="-607"/>
        <w:jc w:val="both"/>
        <w:rPr>
          <w:rFonts w:ascii="Arial" w:hAnsi="Arial" w:cs="Arial"/>
          <w:sz w:val="24"/>
          <w:szCs w:val="24"/>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E6980" w:rsidRPr="00AB2C71" w:rsidTr="00A2050D">
        <w:tc>
          <w:tcPr>
            <w:tcW w:w="9600" w:type="dxa"/>
            <w:shd w:val="clear" w:color="auto" w:fill="auto"/>
            <w:tcMar>
              <w:top w:w="100" w:type="dxa"/>
              <w:left w:w="100" w:type="dxa"/>
              <w:bottom w:w="100" w:type="dxa"/>
              <w:right w:w="100" w:type="dxa"/>
            </w:tcMar>
          </w:tcPr>
          <w:p w:rsidR="009E6980" w:rsidRPr="00AB2C71" w:rsidRDefault="009E6980" w:rsidP="00A2050D">
            <w:pPr>
              <w:widowControl w:val="0"/>
              <w:spacing w:line="240" w:lineRule="auto"/>
              <w:ind w:right="-607"/>
              <w:jc w:val="center"/>
              <w:rPr>
                <w:rFonts w:ascii="Arial" w:hAnsi="Arial" w:cs="Arial"/>
                <w:b/>
                <w:sz w:val="24"/>
                <w:szCs w:val="24"/>
              </w:rPr>
            </w:pPr>
            <w:r w:rsidRPr="00AB2C71">
              <w:rPr>
                <w:rFonts w:ascii="Arial" w:hAnsi="Arial" w:cs="Arial"/>
                <w:b/>
                <w:sz w:val="24"/>
                <w:szCs w:val="24"/>
              </w:rPr>
              <w:t>ORDEN DEL DÍA</w:t>
            </w:r>
          </w:p>
        </w:tc>
      </w:tr>
    </w:tbl>
    <w:p w:rsidR="009E6980" w:rsidRPr="00AB2C71" w:rsidRDefault="009E6980" w:rsidP="009E6980">
      <w:pPr>
        <w:ind w:right="-607"/>
        <w:jc w:val="both"/>
        <w:rPr>
          <w:rFonts w:ascii="Arial" w:hAnsi="Arial" w:cs="Arial"/>
          <w:sz w:val="24"/>
          <w:szCs w:val="24"/>
        </w:rPr>
      </w:pPr>
    </w:p>
    <w:p w:rsidR="009E6980" w:rsidRPr="00AB2C71" w:rsidRDefault="009E6980" w:rsidP="009E6980">
      <w:pPr>
        <w:ind w:right="-607"/>
        <w:jc w:val="both"/>
        <w:rPr>
          <w:rFonts w:ascii="Arial" w:hAnsi="Arial" w:cs="Arial"/>
          <w:sz w:val="24"/>
          <w:szCs w:val="24"/>
        </w:rPr>
      </w:pPr>
      <w:r w:rsidRPr="00AB2C71">
        <w:rPr>
          <w:rFonts w:ascii="Arial" w:hAnsi="Arial" w:cs="Arial"/>
          <w:b/>
          <w:sz w:val="24"/>
          <w:szCs w:val="24"/>
        </w:rPr>
        <w:t xml:space="preserve">1. </w:t>
      </w:r>
      <w:r w:rsidRPr="00AB2C71">
        <w:rPr>
          <w:rFonts w:ascii="Arial" w:hAnsi="Arial" w:cs="Arial"/>
          <w:sz w:val="24"/>
          <w:szCs w:val="24"/>
        </w:rPr>
        <w:t xml:space="preserve">Lista de asistencia, verificación y declaración de Quórum Legal.  </w:t>
      </w:r>
    </w:p>
    <w:p w:rsidR="009E6980" w:rsidRPr="00AB2C71" w:rsidRDefault="009E6980" w:rsidP="009E6980">
      <w:pPr>
        <w:ind w:right="-607"/>
        <w:jc w:val="both"/>
        <w:rPr>
          <w:rFonts w:ascii="Arial" w:hAnsi="Arial" w:cs="Arial"/>
          <w:sz w:val="24"/>
          <w:szCs w:val="24"/>
        </w:rPr>
      </w:pPr>
      <w:r w:rsidRPr="00AB2C71">
        <w:rPr>
          <w:rFonts w:ascii="Arial" w:hAnsi="Arial" w:cs="Arial"/>
          <w:b/>
          <w:sz w:val="24"/>
          <w:szCs w:val="24"/>
        </w:rPr>
        <w:t>2.</w:t>
      </w:r>
      <w:r w:rsidRPr="00AB2C71">
        <w:rPr>
          <w:rFonts w:ascii="Arial" w:hAnsi="Arial" w:cs="Arial"/>
          <w:sz w:val="24"/>
          <w:szCs w:val="24"/>
        </w:rPr>
        <w:t xml:space="preserve"> Revisión, estudio, análisis y en su caso modificación y reformas al Reglamento sobre la</w:t>
      </w:r>
    </w:p>
    <w:p w:rsidR="009E6980" w:rsidRPr="00AB2C71" w:rsidRDefault="009E6980" w:rsidP="00C05BDB">
      <w:pPr>
        <w:jc w:val="both"/>
        <w:rPr>
          <w:rFonts w:ascii="Arial" w:hAnsi="Arial" w:cs="Arial"/>
          <w:sz w:val="24"/>
          <w:szCs w:val="24"/>
        </w:rPr>
      </w:pPr>
      <w:r w:rsidRPr="00AB2C71">
        <w:rPr>
          <w:rFonts w:ascii="Arial" w:hAnsi="Arial" w:cs="Arial"/>
          <w:sz w:val="24"/>
          <w:szCs w:val="24"/>
        </w:rPr>
        <w:t>Venta y Consumo de Bebidas Alcohólicas del Municipio de Zapotlán el Grande, Jalisco</w:t>
      </w:r>
      <w:r w:rsidR="00C05BDB">
        <w:rPr>
          <w:rFonts w:ascii="Arial" w:hAnsi="Arial" w:cs="Arial"/>
          <w:sz w:val="24"/>
          <w:szCs w:val="24"/>
        </w:rPr>
        <w:t>.</w:t>
      </w:r>
    </w:p>
    <w:p w:rsidR="009E6980" w:rsidRPr="00AB2C71" w:rsidRDefault="009E6980" w:rsidP="009E6980">
      <w:pPr>
        <w:ind w:right="-607"/>
        <w:jc w:val="both"/>
        <w:rPr>
          <w:rFonts w:ascii="Arial" w:hAnsi="Arial" w:cs="Arial"/>
          <w:sz w:val="24"/>
          <w:szCs w:val="24"/>
        </w:rPr>
      </w:pPr>
      <w:r w:rsidRPr="00AB2C71">
        <w:rPr>
          <w:rFonts w:ascii="Arial" w:hAnsi="Arial" w:cs="Arial"/>
          <w:b/>
          <w:sz w:val="24"/>
          <w:szCs w:val="24"/>
        </w:rPr>
        <w:t xml:space="preserve">3. </w:t>
      </w:r>
      <w:r w:rsidRPr="00AB2C71">
        <w:rPr>
          <w:rFonts w:ascii="Arial" w:hAnsi="Arial" w:cs="Arial"/>
          <w:sz w:val="24"/>
          <w:szCs w:val="24"/>
        </w:rPr>
        <w:t>Asuntos Varios.</w:t>
      </w:r>
    </w:p>
    <w:p w:rsidR="009E6980" w:rsidRPr="00AB2C71" w:rsidRDefault="009E6980" w:rsidP="009E6980">
      <w:pPr>
        <w:ind w:right="-607"/>
        <w:jc w:val="both"/>
        <w:rPr>
          <w:rFonts w:ascii="Arial" w:hAnsi="Arial" w:cs="Arial"/>
          <w:sz w:val="24"/>
          <w:szCs w:val="24"/>
        </w:rPr>
      </w:pPr>
      <w:r w:rsidRPr="00AB2C71">
        <w:rPr>
          <w:rFonts w:ascii="Arial" w:hAnsi="Arial" w:cs="Arial"/>
          <w:b/>
          <w:sz w:val="24"/>
          <w:szCs w:val="24"/>
        </w:rPr>
        <w:t xml:space="preserve">4. </w:t>
      </w:r>
      <w:r w:rsidRPr="00AB2C71">
        <w:rPr>
          <w:rFonts w:ascii="Arial" w:hAnsi="Arial" w:cs="Arial"/>
          <w:sz w:val="24"/>
          <w:szCs w:val="24"/>
        </w:rPr>
        <w:t>Clausura.</w:t>
      </w:r>
    </w:p>
    <w:p w:rsidR="009E6980" w:rsidRPr="00AB2C71" w:rsidRDefault="009E6980" w:rsidP="009E6980">
      <w:pPr>
        <w:ind w:right="-607"/>
        <w:rPr>
          <w:rFonts w:ascii="Arial" w:hAnsi="Arial" w:cs="Arial"/>
          <w:sz w:val="24"/>
          <w:szCs w:val="24"/>
        </w:rPr>
      </w:pPr>
    </w:p>
    <w:p w:rsidR="009E6980" w:rsidRPr="00AB2C71" w:rsidRDefault="009E6980" w:rsidP="009E6980">
      <w:pPr>
        <w:ind w:right="-607"/>
        <w:rPr>
          <w:rFonts w:ascii="Arial" w:hAnsi="Arial" w:cs="Arial"/>
          <w:sz w:val="24"/>
          <w:szCs w:val="24"/>
        </w:rPr>
      </w:pPr>
    </w:p>
    <w:p w:rsidR="009E6980" w:rsidRPr="00AB2C71" w:rsidRDefault="009E6980" w:rsidP="009E6980">
      <w:pPr>
        <w:ind w:right="-607"/>
        <w:rPr>
          <w:rFonts w:ascii="Arial" w:hAnsi="Arial" w:cs="Arial"/>
          <w:sz w:val="24"/>
          <w:szCs w:val="24"/>
        </w:rPr>
      </w:pPr>
    </w:p>
    <w:p w:rsidR="009E6980" w:rsidRPr="00AB2C71" w:rsidRDefault="009E6980" w:rsidP="009E6980">
      <w:pPr>
        <w:ind w:right="-607"/>
        <w:rPr>
          <w:rFonts w:ascii="Arial" w:hAnsi="Arial" w:cs="Arial"/>
          <w:sz w:val="24"/>
          <w:szCs w:val="24"/>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9E6980" w:rsidRPr="00AB2C71" w:rsidTr="00A2050D">
        <w:tc>
          <w:tcPr>
            <w:tcW w:w="9600" w:type="dxa"/>
            <w:shd w:val="clear" w:color="auto" w:fill="auto"/>
            <w:tcMar>
              <w:top w:w="100" w:type="dxa"/>
              <w:left w:w="100" w:type="dxa"/>
              <w:bottom w:w="100" w:type="dxa"/>
              <w:right w:w="100" w:type="dxa"/>
            </w:tcMar>
          </w:tcPr>
          <w:p w:rsidR="009E6980" w:rsidRPr="00AB2C71" w:rsidRDefault="009E6980" w:rsidP="00A2050D">
            <w:pPr>
              <w:widowControl w:val="0"/>
              <w:pBdr>
                <w:top w:val="nil"/>
                <w:left w:val="nil"/>
                <w:bottom w:val="nil"/>
                <w:right w:val="nil"/>
                <w:between w:val="nil"/>
              </w:pBdr>
              <w:spacing w:line="240" w:lineRule="auto"/>
              <w:jc w:val="center"/>
              <w:rPr>
                <w:rFonts w:ascii="Arial" w:hAnsi="Arial" w:cs="Arial"/>
                <w:b/>
                <w:sz w:val="24"/>
                <w:szCs w:val="24"/>
              </w:rPr>
            </w:pPr>
            <w:r w:rsidRPr="00AB2C71">
              <w:rPr>
                <w:rFonts w:ascii="Arial" w:hAnsi="Arial" w:cs="Arial"/>
                <w:b/>
                <w:sz w:val="24"/>
                <w:szCs w:val="24"/>
              </w:rPr>
              <w:t>DESAHOGO DE LA SESIÓN</w:t>
            </w:r>
          </w:p>
        </w:tc>
      </w:tr>
    </w:tbl>
    <w:p w:rsidR="009E6980" w:rsidRPr="00AB2C71" w:rsidRDefault="009E6980" w:rsidP="009E6980">
      <w:pPr>
        <w:ind w:right="-607"/>
        <w:rPr>
          <w:rFonts w:ascii="Arial" w:hAnsi="Arial" w:cs="Arial"/>
          <w:sz w:val="24"/>
          <w:szCs w:val="24"/>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785"/>
      </w:tblGrid>
      <w:tr w:rsidR="009E6980" w:rsidRPr="00AB2C71" w:rsidTr="00A2050D">
        <w:tc>
          <w:tcPr>
            <w:tcW w:w="4830" w:type="dxa"/>
            <w:shd w:val="clear" w:color="auto" w:fill="D9D9D9"/>
            <w:tcMar>
              <w:top w:w="100" w:type="dxa"/>
              <w:left w:w="100" w:type="dxa"/>
              <w:bottom w:w="100" w:type="dxa"/>
              <w:right w:w="100" w:type="dxa"/>
            </w:tcMar>
          </w:tcPr>
          <w:p w:rsidR="009E6980" w:rsidRPr="00AB2C71" w:rsidRDefault="009E6980" w:rsidP="00A2050D">
            <w:pPr>
              <w:widowControl w:val="0"/>
              <w:pBdr>
                <w:top w:val="nil"/>
                <w:left w:val="nil"/>
                <w:bottom w:val="nil"/>
                <w:right w:val="nil"/>
                <w:between w:val="nil"/>
              </w:pBdr>
              <w:spacing w:line="240" w:lineRule="auto"/>
              <w:jc w:val="both"/>
              <w:rPr>
                <w:rFonts w:ascii="Arial" w:hAnsi="Arial" w:cs="Arial"/>
                <w:sz w:val="24"/>
                <w:szCs w:val="24"/>
              </w:rPr>
            </w:pPr>
            <w:r w:rsidRPr="00AB2C71">
              <w:rPr>
                <w:rFonts w:ascii="Arial" w:hAnsi="Arial" w:cs="Arial"/>
                <w:b/>
                <w:sz w:val="24"/>
                <w:szCs w:val="24"/>
              </w:rPr>
              <w:t xml:space="preserve">ARTÍCULO 27. </w:t>
            </w:r>
            <w:r w:rsidRPr="00AB2C71">
              <w:rPr>
                <w:rFonts w:ascii="Arial" w:hAnsi="Arial" w:cs="Arial"/>
                <w:sz w:val="24"/>
                <w:szCs w:val="24"/>
              </w:rPr>
              <w:t>Para el trámite de las Licencias el solicitante deberá comparecer personalmente, con la documentación correspondiente ante la Oficina de Padrón y Licencias, siendo esta la encargada de integrar el expediente correspondiente a dicha solicitud, debiendo reunir los siguientes requisitos:</w:t>
            </w:r>
          </w:p>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rPr>
            </w:pPr>
            <w:r w:rsidRPr="00AB2C71">
              <w:rPr>
                <w:rFonts w:ascii="Arial" w:hAnsi="Arial" w:cs="Arial"/>
                <w:sz w:val="24"/>
                <w:szCs w:val="24"/>
              </w:rPr>
              <w:t>I…IX…</w:t>
            </w:r>
          </w:p>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u w:val="single"/>
              </w:rPr>
            </w:pPr>
            <w:r w:rsidRPr="00AB2C71">
              <w:rPr>
                <w:rFonts w:ascii="Arial" w:hAnsi="Arial" w:cs="Arial"/>
                <w:b/>
                <w:sz w:val="24"/>
                <w:szCs w:val="24"/>
              </w:rPr>
              <w:t xml:space="preserve">X. </w:t>
            </w:r>
            <w:r w:rsidRPr="00AB2C71">
              <w:rPr>
                <w:rFonts w:ascii="Arial" w:hAnsi="Arial" w:cs="Arial"/>
                <w:sz w:val="24"/>
                <w:szCs w:val="24"/>
                <w:u w:val="single"/>
              </w:rPr>
              <w:t>SE QUITA</w:t>
            </w: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u w:val="single"/>
              </w:rPr>
            </w:pP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rPr>
            </w:pPr>
            <w:r w:rsidRPr="00AB2C71">
              <w:rPr>
                <w:rFonts w:ascii="Arial" w:hAnsi="Arial" w:cs="Arial"/>
                <w:sz w:val="24"/>
                <w:szCs w:val="24"/>
              </w:rPr>
              <w:t>XI…XX…</w:t>
            </w: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u w:val="single"/>
              </w:rPr>
            </w:pP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rPr>
            </w:pPr>
          </w:p>
        </w:tc>
        <w:tc>
          <w:tcPr>
            <w:tcW w:w="4785" w:type="dxa"/>
            <w:shd w:val="clear" w:color="auto" w:fill="auto"/>
            <w:tcMar>
              <w:top w:w="100" w:type="dxa"/>
              <w:left w:w="100" w:type="dxa"/>
              <w:bottom w:w="100" w:type="dxa"/>
              <w:right w:w="100" w:type="dxa"/>
            </w:tcMar>
          </w:tcPr>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rPr>
            </w:pPr>
            <w:r w:rsidRPr="00AB2C71">
              <w:rPr>
                <w:rFonts w:ascii="Arial" w:hAnsi="Arial" w:cs="Arial"/>
                <w:b/>
                <w:sz w:val="24"/>
                <w:szCs w:val="24"/>
              </w:rPr>
              <w:t xml:space="preserve">ARTÍCULO 32. </w:t>
            </w:r>
            <w:r w:rsidRPr="00AB2C71">
              <w:rPr>
                <w:rFonts w:ascii="Arial" w:hAnsi="Arial" w:cs="Arial"/>
                <w:sz w:val="24"/>
                <w:szCs w:val="24"/>
              </w:rPr>
              <w:t>El refrendo anual se sujetará a los siguientes requisitos:</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 xml:space="preserve">El titular deberá presentarse con identificación oficial, llenar y firmar solicitud. </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Presentar la Licencia en original.</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Renovar dictamen correspondiente de protección civil con aforo relacionados al artículo 20 y 21 del presente reglamento.</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Dictamen vial positivo expedido por la dirección de movilidad en el año que tramita el refrendo.</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Presentar anuencia vecinal del domicilio que corresponde.</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 xml:space="preserve">Verificación y Visto Bueno de no adeudos de impuesto predial, multas y otros, expedido por la Hacienda Municipal, y </w:t>
            </w:r>
          </w:p>
          <w:p w:rsidR="009E6980" w:rsidRPr="00AB2C71" w:rsidRDefault="009E6980" w:rsidP="009E6980">
            <w:pPr>
              <w:widowControl w:val="0"/>
              <w:numPr>
                <w:ilvl w:val="0"/>
                <w:numId w:val="2"/>
              </w:numPr>
              <w:pBdr>
                <w:top w:val="nil"/>
                <w:left w:val="nil"/>
                <w:bottom w:val="nil"/>
                <w:right w:val="nil"/>
                <w:between w:val="nil"/>
              </w:pBdr>
              <w:spacing w:after="0" w:line="240" w:lineRule="auto"/>
              <w:jc w:val="both"/>
              <w:rPr>
                <w:rFonts w:ascii="Arial" w:hAnsi="Arial" w:cs="Arial"/>
                <w:sz w:val="24"/>
                <w:szCs w:val="24"/>
              </w:rPr>
            </w:pPr>
            <w:r w:rsidRPr="00AB2C71">
              <w:rPr>
                <w:rFonts w:ascii="Arial" w:hAnsi="Arial" w:cs="Arial"/>
                <w:sz w:val="24"/>
                <w:szCs w:val="24"/>
              </w:rPr>
              <w:t>La falta de cumplimiento de cualquiera de los requisitos anteriores será suficiente para no otorgar el refrendo.</w:t>
            </w:r>
          </w:p>
          <w:p w:rsidR="009E6980" w:rsidRPr="00AB2C71" w:rsidRDefault="009E6980" w:rsidP="00A2050D">
            <w:pPr>
              <w:widowControl w:val="0"/>
              <w:pBdr>
                <w:top w:val="nil"/>
                <w:left w:val="nil"/>
                <w:bottom w:val="nil"/>
                <w:right w:val="nil"/>
                <w:between w:val="nil"/>
              </w:pBdr>
              <w:spacing w:line="240" w:lineRule="auto"/>
              <w:jc w:val="both"/>
              <w:rPr>
                <w:rFonts w:ascii="Arial" w:hAnsi="Arial" w:cs="Arial"/>
                <w:sz w:val="24"/>
                <w:szCs w:val="24"/>
              </w:rPr>
            </w:pPr>
          </w:p>
        </w:tc>
      </w:tr>
      <w:tr w:rsidR="009E6980" w:rsidRPr="00AB2C71" w:rsidTr="00A2050D">
        <w:tc>
          <w:tcPr>
            <w:tcW w:w="4830" w:type="dxa"/>
            <w:shd w:val="clear" w:color="auto" w:fill="auto"/>
            <w:tcMar>
              <w:top w:w="100" w:type="dxa"/>
              <w:left w:w="100" w:type="dxa"/>
              <w:bottom w:w="100" w:type="dxa"/>
              <w:right w:w="100" w:type="dxa"/>
            </w:tcMar>
          </w:tcPr>
          <w:p w:rsidR="009E6980" w:rsidRPr="00AB2C71" w:rsidRDefault="009E6980" w:rsidP="00A2050D">
            <w:pPr>
              <w:widowControl w:val="0"/>
              <w:pBdr>
                <w:top w:val="nil"/>
                <w:left w:val="nil"/>
                <w:bottom w:val="nil"/>
                <w:right w:val="nil"/>
                <w:between w:val="nil"/>
              </w:pBdr>
              <w:spacing w:line="240" w:lineRule="auto"/>
              <w:jc w:val="both"/>
              <w:rPr>
                <w:rFonts w:ascii="Arial" w:hAnsi="Arial" w:cs="Arial"/>
                <w:sz w:val="24"/>
                <w:szCs w:val="24"/>
              </w:rPr>
            </w:pPr>
            <w:r w:rsidRPr="00AB2C71">
              <w:rPr>
                <w:rFonts w:ascii="Arial" w:hAnsi="Arial" w:cs="Arial"/>
                <w:b/>
                <w:sz w:val="24"/>
                <w:szCs w:val="24"/>
              </w:rPr>
              <w:t xml:space="preserve">ARTÍCULO 32 Bis. </w:t>
            </w:r>
            <w:r w:rsidRPr="00AB2C71">
              <w:rPr>
                <w:rFonts w:ascii="Arial" w:hAnsi="Arial" w:cs="Arial"/>
                <w:sz w:val="24"/>
                <w:szCs w:val="24"/>
              </w:rPr>
              <w:t>El recibo de pago de refrendo que llegará a expedirse y que corresponda a una licencia transferida, cedida, comprada o arrendada será nulo de pleno derecho y no tendrá efecto legal alguno, procediendo la revocación del mismo por la Tesorería Municipal</w:t>
            </w:r>
          </w:p>
          <w:p w:rsidR="009E6980" w:rsidRPr="00AB2C71" w:rsidRDefault="009E6980" w:rsidP="00A2050D">
            <w:pPr>
              <w:widowControl w:val="0"/>
              <w:pBdr>
                <w:top w:val="nil"/>
                <w:left w:val="nil"/>
                <w:bottom w:val="nil"/>
                <w:right w:val="nil"/>
                <w:between w:val="nil"/>
              </w:pBdr>
              <w:spacing w:line="240" w:lineRule="auto"/>
              <w:jc w:val="both"/>
              <w:rPr>
                <w:rFonts w:ascii="Arial" w:hAnsi="Arial" w:cs="Arial"/>
                <w:b/>
                <w:sz w:val="24"/>
                <w:szCs w:val="24"/>
              </w:rPr>
            </w:pPr>
          </w:p>
        </w:tc>
        <w:tc>
          <w:tcPr>
            <w:tcW w:w="4785" w:type="dxa"/>
            <w:shd w:val="clear" w:color="auto" w:fill="auto"/>
            <w:tcMar>
              <w:top w:w="100" w:type="dxa"/>
              <w:left w:w="100" w:type="dxa"/>
              <w:bottom w:w="100" w:type="dxa"/>
              <w:right w:w="100" w:type="dxa"/>
            </w:tcMar>
          </w:tcPr>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r w:rsidRPr="00AB2C71">
              <w:rPr>
                <w:rFonts w:ascii="Arial" w:hAnsi="Arial" w:cs="Arial"/>
                <w:b/>
                <w:sz w:val="24"/>
                <w:szCs w:val="24"/>
              </w:rPr>
              <w:t>ARTÍCULO 33.</w:t>
            </w:r>
          </w:p>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p>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p>
          <w:p w:rsidR="009E6980" w:rsidRPr="00AB2C71" w:rsidRDefault="009E6980" w:rsidP="00A2050D">
            <w:pPr>
              <w:widowControl w:val="0"/>
              <w:pBdr>
                <w:top w:val="nil"/>
                <w:left w:val="nil"/>
                <w:bottom w:val="nil"/>
                <w:right w:val="nil"/>
                <w:between w:val="nil"/>
              </w:pBdr>
              <w:spacing w:line="240" w:lineRule="auto"/>
              <w:rPr>
                <w:rFonts w:ascii="Arial" w:hAnsi="Arial" w:cs="Arial"/>
                <w:b/>
                <w:sz w:val="24"/>
                <w:szCs w:val="24"/>
              </w:rPr>
            </w:pPr>
          </w:p>
          <w:p w:rsidR="009E6980" w:rsidRPr="00AB2C71" w:rsidRDefault="009E6980" w:rsidP="00A2050D">
            <w:pPr>
              <w:widowControl w:val="0"/>
              <w:pBdr>
                <w:top w:val="nil"/>
                <w:left w:val="nil"/>
                <w:bottom w:val="nil"/>
                <w:right w:val="nil"/>
                <w:between w:val="nil"/>
              </w:pBdr>
              <w:spacing w:line="240" w:lineRule="auto"/>
              <w:rPr>
                <w:rFonts w:ascii="Arial" w:hAnsi="Arial" w:cs="Arial"/>
                <w:sz w:val="24"/>
                <w:szCs w:val="24"/>
                <w:u w:val="single"/>
              </w:rPr>
            </w:pPr>
            <w:r w:rsidRPr="00AB2C71">
              <w:rPr>
                <w:rFonts w:ascii="Arial" w:hAnsi="Arial" w:cs="Arial"/>
                <w:sz w:val="24"/>
                <w:szCs w:val="24"/>
                <w:u w:val="single"/>
              </w:rPr>
              <w:t>PENDIENTE PARA LA PRÓXIMA SESIÓN</w:t>
            </w:r>
          </w:p>
        </w:tc>
      </w:tr>
    </w:tbl>
    <w:p w:rsidR="009E6980" w:rsidRPr="00AB2C71" w:rsidRDefault="009E6980" w:rsidP="009E6980">
      <w:pPr>
        <w:ind w:right="-607"/>
        <w:rPr>
          <w:rFonts w:ascii="Arial" w:hAnsi="Arial" w:cs="Arial"/>
          <w:sz w:val="24"/>
          <w:szCs w:val="24"/>
        </w:rPr>
      </w:pPr>
    </w:p>
    <w:p w:rsidR="009E6980" w:rsidRPr="00AB2C71" w:rsidRDefault="009E6980" w:rsidP="009E6980">
      <w:pPr>
        <w:ind w:right="-607"/>
        <w:rPr>
          <w:rFonts w:ascii="Arial" w:hAnsi="Arial" w:cs="Arial"/>
          <w:sz w:val="24"/>
          <w:szCs w:val="24"/>
        </w:rPr>
      </w:pPr>
    </w:p>
    <w:p w:rsidR="009E6980" w:rsidRPr="00AB2C71" w:rsidRDefault="009E6980" w:rsidP="00C05BDB">
      <w:pPr>
        <w:jc w:val="both"/>
        <w:rPr>
          <w:rFonts w:ascii="Arial" w:hAnsi="Arial" w:cs="Arial"/>
          <w:sz w:val="24"/>
          <w:szCs w:val="24"/>
        </w:rPr>
      </w:pPr>
      <w:r w:rsidRPr="00AB2C71">
        <w:rPr>
          <w:rFonts w:ascii="Arial" w:hAnsi="Arial" w:cs="Arial"/>
          <w:b/>
          <w:sz w:val="24"/>
          <w:szCs w:val="24"/>
        </w:rPr>
        <w:t xml:space="preserve">CLAUSURA. </w:t>
      </w:r>
      <w:r w:rsidRPr="00AB2C71">
        <w:rPr>
          <w:rFonts w:ascii="Arial" w:hAnsi="Arial" w:cs="Arial"/>
          <w:sz w:val="24"/>
          <w:szCs w:val="24"/>
        </w:rPr>
        <w:t>Siendo las 11:15 once horas con quince minutos del día 16 de octubre de 2023, damos un receso de la Continuación de la Novena Sesión Ordinaria de la Comisión Edilicia Permanente de Espectáculos Públicos e Inspección y Vigilancia.</w:t>
      </w:r>
    </w:p>
    <w:p w:rsidR="009E6980" w:rsidRDefault="00C05BDB" w:rsidP="009E6980">
      <w:pPr>
        <w:ind w:right="-607"/>
        <w:rPr>
          <w:rFonts w:ascii="Arial" w:hAnsi="Arial" w:cs="Arial"/>
          <w:sz w:val="24"/>
          <w:szCs w:val="24"/>
        </w:rPr>
      </w:pPr>
      <w:r w:rsidRPr="00C05BDB">
        <w:rPr>
          <w:rFonts w:ascii="Arial" w:hAnsi="Arial" w:cs="Arial"/>
          <w:noProof/>
          <w:sz w:val="24"/>
          <w:szCs w:val="24"/>
          <w:lang w:eastAsia="es-MX"/>
        </w:rPr>
        <w:drawing>
          <wp:inline distT="0" distB="0" distL="0" distR="0">
            <wp:extent cx="6120765" cy="2828501"/>
            <wp:effectExtent l="0" t="0" r="0" b="0"/>
            <wp:docPr id="5" name="Imagen 5" descr="C:\Users\GABRIE~1.PAT\AppData\Local\Temp\Rar$DIa9192.17158\20231016_1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9192.17158\20231016_1015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r w:rsidRPr="00C05BDB">
        <w:rPr>
          <w:rFonts w:ascii="Arial" w:hAnsi="Arial" w:cs="Arial"/>
          <w:noProof/>
          <w:sz w:val="24"/>
          <w:szCs w:val="24"/>
          <w:lang w:eastAsia="es-MX"/>
        </w:rPr>
        <w:drawing>
          <wp:inline distT="0" distB="0" distL="0" distR="0">
            <wp:extent cx="6120765" cy="2828501"/>
            <wp:effectExtent l="0" t="0" r="0" b="0"/>
            <wp:docPr id="7" name="Imagen 7" descr="C:\Users\GABRIE~1.PAT\AppData\Local\Temp\Rar$DIa9192.18901\20231016_1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9192.18901\20231016_10155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r w:rsidRPr="00C05BDB">
        <w:rPr>
          <w:rFonts w:ascii="Arial" w:hAnsi="Arial" w:cs="Arial"/>
          <w:noProof/>
          <w:sz w:val="24"/>
          <w:szCs w:val="24"/>
          <w:lang w:eastAsia="es-MX"/>
        </w:rPr>
        <w:lastRenderedPageBreak/>
        <w:drawing>
          <wp:inline distT="0" distB="0" distL="0" distR="0">
            <wp:extent cx="6120765" cy="2828501"/>
            <wp:effectExtent l="0" t="0" r="0" b="0"/>
            <wp:docPr id="8" name="Imagen 8" descr="C:\Users\GABRIE~1.PAT\AppData\Local\Temp\Rar$DIa9192.20704\20231016_1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9192.20704\20231016_1015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r w:rsidRPr="00C05BDB">
        <w:rPr>
          <w:rFonts w:ascii="Arial" w:hAnsi="Arial" w:cs="Arial"/>
          <w:noProof/>
          <w:sz w:val="24"/>
          <w:szCs w:val="24"/>
          <w:lang w:eastAsia="es-MX"/>
        </w:rPr>
        <w:drawing>
          <wp:inline distT="0" distB="0" distL="0" distR="0">
            <wp:extent cx="6120765" cy="2828501"/>
            <wp:effectExtent l="0" t="0" r="0" b="0"/>
            <wp:docPr id="9" name="Imagen 9" descr="C:\Users\GABRIE~1.PAT\AppData\Local\Temp\Rar$DIa9192.22864\20231016_10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BRIE~1.PAT\AppData\Local\Temp\Rar$DIa9192.22864\20231016_1016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Pr="00AB2C71" w:rsidRDefault="00C05BDB" w:rsidP="009E6980">
      <w:pPr>
        <w:ind w:right="-607"/>
        <w:rPr>
          <w:rFonts w:ascii="Arial" w:hAnsi="Arial" w:cs="Arial"/>
          <w:sz w:val="24"/>
          <w:szCs w:val="24"/>
        </w:rPr>
      </w:pPr>
    </w:p>
    <w:p w:rsidR="009E6980" w:rsidRPr="00C05BDB" w:rsidRDefault="009E6980" w:rsidP="00C05BDB">
      <w:pPr>
        <w:pStyle w:val="Sinespaciado"/>
        <w:jc w:val="center"/>
        <w:rPr>
          <w:rFonts w:ascii="Arial" w:hAnsi="Arial" w:cs="Arial"/>
          <w:sz w:val="24"/>
          <w:szCs w:val="24"/>
        </w:rPr>
      </w:pPr>
      <w:r w:rsidRPr="00C05BDB">
        <w:rPr>
          <w:rFonts w:ascii="Arial" w:hAnsi="Arial" w:cs="Arial"/>
          <w:sz w:val="24"/>
          <w:szCs w:val="24"/>
        </w:rPr>
        <w:t>A T E N T A M E N T E</w:t>
      </w:r>
    </w:p>
    <w:p w:rsidR="009E6980" w:rsidRPr="00C05BDB" w:rsidRDefault="009E6980" w:rsidP="00C05BDB">
      <w:pPr>
        <w:pStyle w:val="Sinespaciado"/>
        <w:jc w:val="center"/>
        <w:rPr>
          <w:rFonts w:ascii="Arial" w:hAnsi="Arial" w:cs="Arial"/>
          <w:sz w:val="24"/>
          <w:szCs w:val="24"/>
        </w:rPr>
      </w:pPr>
      <w:r w:rsidRPr="00C05BDB">
        <w:rPr>
          <w:rFonts w:ascii="Arial" w:hAnsi="Arial" w:cs="Arial"/>
          <w:sz w:val="24"/>
          <w:szCs w:val="24"/>
        </w:rPr>
        <w:t>“2023, Año del 140 Aniversario del Natalicio de José Clemente Orozco”</w:t>
      </w:r>
    </w:p>
    <w:p w:rsidR="009E6980" w:rsidRPr="00C05BDB" w:rsidRDefault="009E6980" w:rsidP="00C05BDB">
      <w:pPr>
        <w:pStyle w:val="Sinespaciado"/>
        <w:jc w:val="center"/>
        <w:rPr>
          <w:rFonts w:ascii="Arial" w:hAnsi="Arial" w:cs="Arial"/>
          <w:sz w:val="24"/>
          <w:szCs w:val="24"/>
        </w:rPr>
      </w:pPr>
      <w:r w:rsidRPr="00C05BDB">
        <w:rPr>
          <w:rFonts w:ascii="Arial" w:hAnsi="Arial" w:cs="Arial"/>
          <w:sz w:val="24"/>
          <w:szCs w:val="24"/>
        </w:rPr>
        <w:t>“2023 Año del Bicentenario del Nacimiento del Estado Libre y Soberano de Jalisco”.</w:t>
      </w:r>
    </w:p>
    <w:p w:rsidR="009E6980" w:rsidRPr="00C05BDB" w:rsidRDefault="009E6980" w:rsidP="00C05BDB">
      <w:pPr>
        <w:pStyle w:val="Sinespaciado"/>
        <w:jc w:val="center"/>
        <w:rPr>
          <w:rFonts w:ascii="Arial" w:hAnsi="Arial" w:cs="Arial"/>
          <w:sz w:val="24"/>
          <w:szCs w:val="24"/>
        </w:rPr>
      </w:pPr>
      <w:r w:rsidRPr="00C05BDB">
        <w:rPr>
          <w:rFonts w:ascii="Arial" w:hAnsi="Arial" w:cs="Arial"/>
          <w:sz w:val="24"/>
          <w:szCs w:val="24"/>
        </w:rPr>
        <w:t>Cd. Guzmán Municipio de Zapotlán el Grande, Jalisco.</w:t>
      </w:r>
    </w:p>
    <w:p w:rsidR="009E6980" w:rsidRPr="00C05BDB" w:rsidRDefault="009E6980" w:rsidP="00C05BDB">
      <w:pPr>
        <w:pStyle w:val="Sinespaciado"/>
        <w:jc w:val="center"/>
        <w:rPr>
          <w:rFonts w:ascii="Arial" w:hAnsi="Arial" w:cs="Arial"/>
          <w:sz w:val="24"/>
          <w:szCs w:val="24"/>
        </w:rPr>
      </w:pPr>
      <w:r w:rsidRPr="00C05BDB">
        <w:rPr>
          <w:rFonts w:ascii="Arial" w:hAnsi="Arial" w:cs="Arial"/>
          <w:sz w:val="24"/>
          <w:szCs w:val="24"/>
        </w:rPr>
        <w:t>A 07 de diciembre de 2023.</w:t>
      </w:r>
    </w:p>
    <w:p w:rsidR="009E6980" w:rsidRPr="00AB2C71" w:rsidRDefault="009E6980" w:rsidP="009E6980">
      <w:pPr>
        <w:jc w:val="center"/>
        <w:rPr>
          <w:rFonts w:ascii="Arial" w:hAnsi="Arial" w:cs="Arial"/>
          <w:sz w:val="24"/>
          <w:szCs w:val="24"/>
        </w:rPr>
      </w:pPr>
    </w:p>
    <w:p w:rsidR="009E6980" w:rsidRPr="00AB2C71" w:rsidRDefault="009E6980" w:rsidP="009E6980">
      <w:pPr>
        <w:jc w:val="both"/>
        <w:rPr>
          <w:rFonts w:ascii="Arial" w:hAnsi="Arial" w:cs="Arial"/>
          <w:b/>
          <w:sz w:val="24"/>
          <w:szCs w:val="24"/>
        </w:rPr>
      </w:pPr>
    </w:p>
    <w:p w:rsidR="009E6980" w:rsidRPr="00C05BDB" w:rsidRDefault="00C05BDB" w:rsidP="00C05BDB">
      <w:pPr>
        <w:pStyle w:val="Sinespaciado"/>
        <w:jc w:val="center"/>
        <w:rPr>
          <w:rFonts w:ascii="Arial" w:hAnsi="Arial" w:cs="Arial"/>
          <w:b/>
          <w:sz w:val="24"/>
          <w:szCs w:val="24"/>
        </w:rPr>
      </w:pPr>
      <w:r w:rsidRPr="00C05BDB">
        <w:rPr>
          <w:rFonts w:ascii="Arial" w:hAnsi="Arial" w:cs="Arial"/>
          <w:b/>
          <w:sz w:val="24"/>
          <w:szCs w:val="24"/>
        </w:rPr>
        <w:t>C</w:t>
      </w:r>
      <w:r w:rsidR="009E6980" w:rsidRPr="00C05BDB">
        <w:rPr>
          <w:rFonts w:ascii="Arial" w:hAnsi="Arial" w:cs="Arial"/>
          <w:b/>
          <w:sz w:val="24"/>
          <w:szCs w:val="24"/>
        </w:rPr>
        <w:t>. JORGE DE JESÚS JUÁREZ PARRA</w:t>
      </w:r>
      <w:r w:rsidRPr="00C05BDB">
        <w:rPr>
          <w:rFonts w:ascii="Arial" w:hAnsi="Arial" w:cs="Arial"/>
          <w:b/>
          <w:sz w:val="24"/>
          <w:szCs w:val="24"/>
        </w:rPr>
        <w:t>.</w:t>
      </w:r>
    </w:p>
    <w:p w:rsidR="009E6980" w:rsidRPr="00C05BDB" w:rsidRDefault="00C05BDB" w:rsidP="00C05BDB">
      <w:pPr>
        <w:pStyle w:val="Sinespaciado"/>
        <w:jc w:val="center"/>
        <w:rPr>
          <w:rFonts w:ascii="Arial" w:hAnsi="Arial" w:cs="Arial"/>
          <w:sz w:val="24"/>
          <w:szCs w:val="24"/>
        </w:rPr>
      </w:pPr>
      <w:r w:rsidRPr="00C05BDB">
        <w:rPr>
          <w:rFonts w:ascii="Arial" w:hAnsi="Arial" w:cs="Arial"/>
          <w:sz w:val="24"/>
          <w:szCs w:val="24"/>
        </w:rPr>
        <w:t>Regidor Presidente de l</w:t>
      </w:r>
      <w:r w:rsidR="009E6980" w:rsidRPr="00C05BDB">
        <w:rPr>
          <w:rFonts w:ascii="Arial" w:hAnsi="Arial" w:cs="Arial"/>
          <w:sz w:val="24"/>
          <w:szCs w:val="24"/>
        </w:rPr>
        <w:t xml:space="preserve">a Comisión Edilicia Permanente </w:t>
      </w:r>
      <w:r w:rsidRPr="00C05BDB">
        <w:rPr>
          <w:rFonts w:ascii="Arial" w:hAnsi="Arial" w:cs="Arial"/>
          <w:sz w:val="24"/>
          <w:szCs w:val="24"/>
        </w:rPr>
        <w:t>d</w:t>
      </w:r>
      <w:r w:rsidR="009E6980" w:rsidRPr="00C05BDB">
        <w:rPr>
          <w:rFonts w:ascii="Arial" w:hAnsi="Arial" w:cs="Arial"/>
          <w:sz w:val="24"/>
          <w:szCs w:val="24"/>
        </w:rPr>
        <w:t xml:space="preserve">e Espectáculos Públicos e Inspección y Vigilancia </w:t>
      </w:r>
      <w:r w:rsidRPr="00C05BDB">
        <w:rPr>
          <w:rFonts w:ascii="Arial" w:hAnsi="Arial" w:cs="Arial"/>
          <w:sz w:val="24"/>
          <w:szCs w:val="24"/>
        </w:rPr>
        <w:t>d</w:t>
      </w:r>
      <w:r w:rsidR="009E6980" w:rsidRPr="00C05BDB">
        <w:rPr>
          <w:rFonts w:ascii="Arial" w:hAnsi="Arial" w:cs="Arial"/>
          <w:sz w:val="24"/>
          <w:szCs w:val="24"/>
        </w:rPr>
        <w:t>el Ayuntamiento de Zapotlán El Grande, Jalisco.</w:t>
      </w:r>
    </w:p>
    <w:p w:rsidR="009E6980" w:rsidRDefault="009E6980" w:rsidP="009E6980">
      <w:pPr>
        <w:jc w:val="center"/>
        <w:rPr>
          <w:rFonts w:ascii="Arial" w:hAnsi="Arial" w:cs="Arial"/>
          <w:b/>
          <w:sz w:val="24"/>
          <w:szCs w:val="24"/>
        </w:rPr>
      </w:pPr>
    </w:p>
    <w:p w:rsidR="00C05BDB" w:rsidRPr="00AB2C71" w:rsidRDefault="00C05BDB" w:rsidP="009E6980">
      <w:pPr>
        <w:jc w:val="center"/>
        <w:rPr>
          <w:rFonts w:ascii="Arial" w:hAnsi="Arial" w:cs="Arial"/>
          <w:b/>
          <w:sz w:val="24"/>
          <w:szCs w:val="24"/>
        </w:rPr>
      </w:pPr>
    </w:p>
    <w:p w:rsidR="009E6980" w:rsidRPr="00C05BDB" w:rsidRDefault="009E6980" w:rsidP="00C05BDB">
      <w:pPr>
        <w:pStyle w:val="Sinespaciado"/>
        <w:jc w:val="right"/>
        <w:rPr>
          <w:rFonts w:ascii="Arial" w:hAnsi="Arial" w:cs="Arial"/>
          <w:b/>
          <w:sz w:val="24"/>
          <w:szCs w:val="24"/>
        </w:rPr>
      </w:pPr>
      <w:r w:rsidRPr="00C05BDB">
        <w:rPr>
          <w:rFonts w:ascii="Arial" w:hAnsi="Arial" w:cs="Arial"/>
          <w:b/>
          <w:sz w:val="24"/>
          <w:szCs w:val="24"/>
        </w:rPr>
        <w:t>C. DIANA LAURA ORTEGA PALAFOX</w:t>
      </w:r>
    </w:p>
    <w:p w:rsidR="009E6980" w:rsidRPr="00C05BDB" w:rsidRDefault="009E6980" w:rsidP="00C05BDB">
      <w:pPr>
        <w:pStyle w:val="Sinespaciado"/>
        <w:jc w:val="right"/>
        <w:rPr>
          <w:rFonts w:ascii="Arial" w:hAnsi="Arial" w:cs="Arial"/>
          <w:sz w:val="24"/>
          <w:szCs w:val="24"/>
        </w:rPr>
      </w:pPr>
      <w:r w:rsidRPr="00C05BDB">
        <w:rPr>
          <w:rFonts w:ascii="Arial" w:hAnsi="Arial" w:cs="Arial"/>
          <w:sz w:val="24"/>
          <w:szCs w:val="24"/>
        </w:rPr>
        <w:t xml:space="preserve">Regidora Vocal de la Comisión Edilicia Permanente </w:t>
      </w:r>
      <w:r w:rsidR="00C05BDB">
        <w:rPr>
          <w:rFonts w:ascii="Arial" w:hAnsi="Arial" w:cs="Arial"/>
          <w:sz w:val="24"/>
          <w:szCs w:val="24"/>
        </w:rPr>
        <w:t>d</w:t>
      </w:r>
      <w:r w:rsidRPr="00C05BDB">
        <w:rPr>
          <w:rFonts w:ascii="Arial" w:hAnsi="Arial" w:cs="Arial"/>
          <w:sz w:val="24"/>
          <w:szCs w:val="24"/>
        </w:rPr>
        <w:t xml:space="preserve">e </w:t>
      </w:r>
    </w:p>
    <w:p w:rsidR="009E6980" w:rsidRPr="00C05BDB" w:rsidRDefault="009E6980" w:rsidP="00C05BDB">
      <w:pPr>
        <w:pStyle w:val="Sinespaciado"/>
        <w:jc w:val="right"/>
        <w:rPr>
          <w:rFonts w:ascii="Arial" w:hAnsi="Arial" w:cs="Arial"/>
          <w:sz w:val="24"/>
          <w:szCs w:val="24"/>
        </w:rPr>
      </w:pPr>
      <w:r w:rsidRPr="00C05BDB">
        <w:rPr>
          <w:rFonts w:ascii="Arial" w:hAnsi="Arial" w:cs="Arial"/>
          <w:sz w:val="24"/>
          <w:szCs w:val="24"/>
        </w:rPr>
        <w:t>Espectáculos Públicos e Inspección y Vigilancia.</w:t>
      </w:r>
    </w:p>
    <w:p w:rsidR="009E6980" w:rsidRPr="00C05BDB" w:rsidRDefault="009E6980" w:rsidP="00C05BDB">
      <w:pPr>
        <w:pStyle w:val="Sinespaciado"/>
        <w:jc w:val="right"/>
        <w:rPr>
          <w:rFonts w:ascii="Arial" w:hAnsi="Arial" w:cs="Arial"/>
          <w:sz w:val="24"/>
          <w:szCs w:val="24"/>
        </w:rPr>
      </w:pPr>
    </w:p>
    <w:p w:rsidR="009E6980" w:rsidRPr="00AB2C71" w:rsidRDefault="009E6980" w:rsidP="009E6980">
      <w:pPr>
        <w:jc w:val="both"/>
        <w:rPr>
          <w:rFonts w:ascii="Arial" w:hAnsi="Arial" w:cs="Arial"/>
          <w:b/>
          <w:sz w:val="24"/>
          <w:szCs w:val="24"/>
        </w:rPr>
      </w:pPr>
    </w:p>
    <w:p w:rsidR="009E6980" w:rsidRPr="00C05BDB" w:rsidRDefault="009E6980" w:rsidP="00C05BDB">
      <w:pPr>
        <w:pStyle w:val="Sinespaciado"/>
        <w:rPr>
          <w:rFonts w:ascii="Arial" w:hAnsi="Arial" w:cs="Arial"/>
          <w:b/>
          <w:sz w:val="24"/>
          <w:szCs w:val="24"/>
        </w:rPr>
      </w:pPr>
      <w:r w:rsidRPr="00C05BDB">
        <w:rPr>
          <w:rFonts w:ascii="Arial" w:hAnsi="Arial" w:cs="Arial"/>
          <w:b/>
          <w:sz w:val="24"/>
          <w:szCs w:val="24"/>
        </w:rPr>
        <w:t>C. SARA MORENO RAMÍREZ.</w:t>
      </w:r>
    </w:p>
    <w:p w:rsidR="009E6980" w:rsidRPr="00C05BDB" w:rsidRDefault="009E6980" w:rsidP="00C05BDB">
      <w:pPr>
        <w:pStyle w:val="Sinespaciado"/>
        <w:rPr>
          <w:rFonts w:ascii="Arial" w:hAnsi="Arial" w:cs="Arial"/>
          <w:sz w:val="24"/>
          <w:szCs w:val="24"/>
        </w:rPr>
      </w:pPr>
      <w:r w:rsidRPr="00C05BDB">
        <w:rPr>
          <w:rFonts w:ascii="Arial" w:hAnsi="Arial" w:cs="Arial"/>
          <w:sz w:val="24"/>
          <w:szCs w:val="24"/>
        </w:rPr>
        <w:t xml:space="preserve">Regidora Vocal de la Comisión Edilicia Permanente </w:t>
      </w:r>
      <w:r w:rsidR="00C05BDB">
        <w:rPr>
          <w:rFonts w:ascii="Arial" w:hAnsi="Arial" w:cs="Arial"/>
          <w:sz w:val="24"/>
          <w:szCs w:val="24"/>
        </w:rPr>
        <w:t>d</w:t>
      </w:r>
      <w:r w:rsidRPr="00C05BDB">
        <w:rPr>
          <w:rFonts w:ascii="Arial" w:hAnsi="Arial" w:cs="Arial"/>
          <w:sz w:val="24"/>
          <w:szCs w:val="24"/>
        </w:rPr>
        <w:t>e</w:t>
      </w:r>
    </w:p>
    <w:p w:rsidR="009E6980" w:rsidRPr="00C05BDB" w:rsidRDefault="009E6980" w:rsidP="00C05BDB">
      <w:pPr>
        <w:pStyle w:val="Sinespaciado"/>
        <w:rPr>
          <w:rFonts w:ascii="Arial" w:hAnsi="Arial" w:cs="Arial"/>
          <w:sz w:val="24"/>
          <w:szCs w:val="24"/>
        </w:rPr>
      </w:pPr>
      <w:r w:rsidRPr="00C05BDB">
        <w:rPr>
          <w:rFonts w:ascii="Arial" w:hAnsi="Arial" w:cs="Arial"/>
          <w:sz w:val="24"/>
          <w:szCs w:val="24"/>
        </w:rPr>
        <w:t>Espectáculos Públicos e Inspección y Vigilancia.</w:t>
      </w:r>
    </w:p>
    <w:p w:rsidR="009E6980" w:rsidRDefault="009E6980" w:rsidP="009E6980">
      <w:pPr>
        <w:ind w:right="-607"/>
        <w:rPr>
          <w:rFonts w:ascii="Arial" w:hAnsi="Arial" w:cs="Arial"/>
          <w:sz w:val="24"/>
          <w:szCs w:val="24"/>
        </w:rPr>
      </w:pPr>
    </w:p>
    <w:p w:rsidR="00C05BDB" w:rsidRDefault="00C05BDB" w:rsidP="009E6980">
      <w:pPr>
        <w:ind w:right="-607"/>
        <w:rPr>
          <w:rFonts w:ascii="Arial" w:hAnsi="Arial" w:cs="Arial"/>
          <w:sz w:val="24"/>
          <w:szCs w:val="24"/>
        </w:rPr>
      </w:pPr>
    </w:p>
    <w:p w:rsidR="00C05BDB" w:rsidRPr="00C05BDB" w:rsidRDefault="00C05BDB" w:rsidP="009E6980">
      <w:pPr>
        <w:ind w:right="-607"/>
        <w:rPr>
          <w:rFonts w:ascii="Arial" w:hAnsi="Arial" w:cs="Arial"/>
          <w:sz w:val="16"/>
          <w:szCs w:val="16"/>
        </w:rPr>
      </w:pPr>
      <w:r w:rsidRPr="00C05BDB">
        <w:rPr>
          <w:rFonts w:ascii="Arial" w:hAnsi="Arial" w:cs="Arial"/>
          <w:sz w:val="16"/>
          <w:szCs w:val="16"/>
        </w:rPr>
        <w:t>*JJJ/</w:t>
      </w:r>
      <w:proofErr w:type="spellStart"/>
      <w:r w:rsidRPr="00C05BDB">
        <w:rPr>
          <w:rFonts w:ascii="Arial" w:hAnsi="Arial" w:cs="Arial"/>
          <w:sz w:val="16"/>
          <w:szCs w:val="16"/>
        </w:rPr>
        <w:t>mgpa</w:t>
      </w:r>
      <w:proofErr w:type="spellEnd"/>
      <w:r w:rsidRPr="00C05BDB">
        <w:rPr>
          <w:rFonts w:ascii="Arial" w:hAnsi="Arial" w:cs="Arial"/>
          <w:sz w:val="16"/>
          <w:szCs w:val="16"/>
        </w:rPr>
        <w:t xml:space="preserve">. Regidores. </w:t>
      </w:r>
    </w:p>
    <w:p w:rsidR="009E6980" w:rsidRPr="00C05BDB" w:rsidRDefault="00C05BDB" w:rsidP="009E6980">
      <w:pPr>
        <w:jc w:val="both"/>
        <w:rPr>
          <w:rFonts w:ascii="Arial" w:hAnsi="Arial" w:cs="Arial"/>
          <w:sz w:val="16"/>
          <w:szCs w:val="16"/>
        </w:rPr>
      </w:pPr>
      <w:r w:rsidRPr="00C05BDB">
        <w:rPr>
          <w:rFonts w:ascii="Arial" w:hAnsi="Arial" w:cs="Arial"/>
          <w:sz w:val="16"/>
          <w:szCs w:val="16"/>
        </w:rPr>
        <w:t xml:space="preserve">La presente hoja de firmas forma parte integrante de la Continuación de la Novena Sesión Ordinaria de la Comisión Edilicia Permanente de Espectáculos Públicos e Inspección y Vigilancia celebrada el </w:t>
      </w:r>
      <w:bookmarkStart w:id="0" w:name="_GoBack"/>
      <w:bookmarkEnd w:id="0"/>
      <w:r w:rsidRPr="00C05BDB">
        <w:rPr>
          <w:rFonts w:ascii="Arial" w:hAnsi="Arial" w:cs="Arial"/>
          <w:sz w:val="16"/>
          <w:szCs w:val="16"/>
        </w:rPr>
        <w:t xml:space="preserve">día 16 de octubre de 2023. -  -  -  -  -  -  -  - </w:t>
      </w:r>
      <w:proofErr w:type="gramStart"/>
      <w:r w:rsidRPr="00C05BDB">
        <w:rPr>
          <w:rFonts w:ascii="Arial" w:hAnsi="Arial" w:cs="Arial"/>
          <w:sz w:val="16"/>
          <w:szCs w:val="16"/>
        </w:rPr>
        <w:t>CONSTE.-</w:t>
      </w:r>
      <w:proofErr w:type="gramEnd"/>
      <w:r w:rsidRPr="00C05BDB">
        <w:rPr>
          <w:rFonts w:ascii="Arial" w:hAnsi="Arial" w:cs="Arial"/>
          <w:sz w:val="16"/>
          <w:szCs w:val="16"/>
        </w:rPr>
        <w:t xml:space="preserve"> </w:t>
      </w:r>
    </w:p>
    <w:sectPr w:rsidR="009E6980" w:rsidRPr="00C05BDB" w:rsidSect="00007956">
      <w:headerReference w:type="default" r:id="rId9"/>
      <w:footerReference w:type="default" r:id="rId10"/>
      <w:pgSz w:w="12240" w:h="15840"/>
      <w:pgMar w:top="2127" w:right="900"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173993"/>
      <w:docPartObj>
        <w:docPartGallery w:val="Page Numbers (Bottom of Page)"/>
        <w:docPartUnique/>
      </w:docPartObj>
    </w:sdtPr>
    <w:sdtEndPr>
      <w:rPr>
        <w:color w:val="7F7F7F" w:themeColor="background1" w:themeShade="7F"/>
        <w:spacing w:val="60"/>
        <w:lang w:val="es-ES"/>
      </w:rPr>
    </w:sdtEndPr>
    <w:sdtContent>
      <w:p w:rsidR="00007956" w:rsidRDefault="00C05BDB">
        <w:pPr>
          <w:pStyle w:val="Piedepgina"/>
          <w:pBdr>
            <w:top w:val="single" w:sz="4" w:space="1" w:color="D9D9D9" w:themeColor="background1" w:themeShade="D9"/>
          </w:pBdr>
          <w:jc w:val="right"/>
        </w:pPr>
        <w:r>
          <w:fldChar w:fldCharType="begin"/>
        </w:r>
        <w:r>
          <w:instrText>PAGE   \* MERGEFORMAT</w:instrText>
        </w:r>
        <w:r>
          <w:fldChar w:fldCharType="separate"/>
        </w:r>
        <w:r w:rsidRPr="00C05BDB">
          <w:rPr>
            <w:noProof/>
            <w:lang w:val="es-ES"/>
          </w:rPr>
          <w:t>6</w:t>
        </w:r>
        <w:r>
          <w:fldChar w:fldCharType="end"/>
        </w:r>
        <w:r>
          <w:rPr>
            <w:lang w:val="es-ES"/>
          </w:rPr>
          <w:t xml:space="preserve"> | </w:t>
        </w:r>
        <w:r>
          <w:rPr>
            <w:color w:val="7F7F7F" w:themeColor="background1" w:themeShade="7F"/>
            <w:spacing w:val="60"/>
            <w:lang w:val="es-ES"/>
          </w:rPr>
          <w:t>Página</w:t>
        </w:r>
      </w:p>
    </w:sdtContent>
  </w:sdt>
  <w:p w:rsidR="00007956" w:rsidRDefault="00C05BDB">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DB3" w:rsidRDefault="00C05BDB">
    <w:pPr>
      <w:pStyle w:val="Encabezado"/>
    </w:pPr>
    <w:r>
      <w:rPr>
        <w:rFonts w:ascii="Times New Roman" w:hAnsi="Times New Roman"/>
        <w:noProof/>
        <w:sz w:val="24"/>
        <w:szCs w:val="24"/>
        <w:lang w:eastAsia="es-MX"/>
      </w:rPr>
      <w:drawing>
        <wp:anchor distT="0" distB="0" distL="114300" distR="114300" simplePos="0" relativeHeight="251660288" behindDoc="0" locked="0" layoutInCell="0" allowOverlap="1" wp14:anchorId="6A6C5D32" wp14:editId="5A404112">
          <wp:simplePos x="0" y="0"/>
          <wp:positionH relativeFrom="margin">
            <wp:posOffset>-1113790</wp:posOffset>
          </wp:positionH>
          <wp:positionV relativeFrom="margin">
            <wp:posOffset>-1352550</wp:posOffset>
          </wp:positionV>
          <wp:extent cx="7772400" cy="10058400"/>
          <wp:effectExtent l="0" t="0" r="0" b="0"/>
          <wp:wrapNone/>
          <wp:docPr id="3" name="WordPictureWatermark11876474"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876474"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1" locked="0" layoutInCell="1" allowOverlap="1" wp14:anchorId="6E0D3DAE" wp14:editId="0D043CDE">
          <wp:simplePos x="0" y="0"/>
          <wp:positionH relativeFrom="column">
            <wp:posOffset>3640667</wp:posOffset>
          </wp:positionH>
          <wp:positionV relativeFrom="paragraph">
            <wp:posOffset>100965</wp:posOffset>
          </wp:positionV>
          <wp:extent cx="2414270" cy="82296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4270" cy="822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D0416E"/>
    <w:multiLevelType w:val="multilevel"/>
    <w:tmpl w:val="B2B2E36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43105F"/>
    <w:multiLevelType w:val="multilevel"/>
    <w:tmpl w:val="878A23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980"/>
    <w:rsid w:val="009E6980"/>
    <w:rsid w:val="00BD4E36"/>
    <w:rsid w:val="00C05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98ADF"/>
  <w15:chartTrackingRefBased/>
  <w15:docId w15:val="{F8312771-6729-48EF-88CC-F2ECFA37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98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69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980"/>
  </w:style>
  <w:style w:type="paragraph" w:styleId="Piedepgina">
    <w:name w:val="footer"/>
    <w:basedOn w:val="Normal"/>
    <w:link w:val="PiedepginaCar"/>
    <w:uiPriority w:val="99"/>
    <w:unhideWhenUsed/>
    <w:rsid w:val="009E69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980"/>
  </w:style>
  <w:style w:type="table" w:styleId="Tablaconcuadrcula">
    <w:name w:val="Table Grid"/>
    <w:basedOn w:val="Tablanormal"/>
    <w:uiPriority w:val="39"/>
    <w:rsid w:val="009E6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E6980"/>
    <w:pPr>
      <w:spacing w:after="0" w:line="240" w:lineRule="auto"/>
    </w:pPr>
  </w:style>
  <w:style w:type="paragraph" w:styleId="Textodeglobo">
    <w:name w:val="Balloon Text"/>
    <w:basedOn w:val="Normal"/>
    <w:link w:val="TextodegloboCar"/>
    <w:uiPriority w:val="99"/>
    <w:semiHidden/>
    <w:unhideWhenUsed/>
    <w:rsid w:val="00C05B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5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797</Words>
  <Characters>4385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2</cp:revision>
  <cp:lastPrinted>2023-12-22T20:20:00Z</cp:lastPrinted>
  <dcterms:created xsi:type="dcterms:W3CDTF">2023-12-22T20:03:00Z</dcterms:created>
  <dcterms:modified xsi:type="dcterms:W3CDTF">2023-12-22T20:22:00Z</dcterms:modified>
</cp:coreProperties>
</file>