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A4" w:rsidRDefault="002653A4" w:rsidP="002653A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653A4" w:rsidTr="00A2050D">
        <w:tc>
          <w:tcPr>
            <w:tcW w:w="9629" w:type="dxa"/>
          </w:tcPr>
          <w:p w:rsidR="002653A4" w:rsidRDefault="002653A4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53A4" w:rsidRPr="00DF2116" w:rsidRDefault="002653A4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2116">
              <w:rPr>
                <w:rFonts w:ascii="Arial" w:hAnsi="Arial" w:cs="Arial"/>
                <w:b/>
                <w:sz w:val="22"/>
                <w:szCs w:val="22"/>
              </w:rPr>
              <w:t>DÉCIMA SESIÓN ORDINARIA DE LA COMISIÓN EDILICIA PERMANENTE</w:t>
            </w:r>
          </w:p>
          <w:p w:rsidR="002653A4" w:rsidRDefault="00301588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 ESPECTACULOS PÚBLICOS E INSP</w:t>
            </w:r>
            <w:bookmarkStart w:id="0" w:name="_GoBack"/>
            <w:bookmarkEnd w:id="0"/>
            <w:r w:rsidR="002653A4" w:rsidRPr="00DF2116">
              <w:rPr>
                <w:rFonts w:ascii="Arial" w:hAnsi="Arial" w:cs="Arial"/>
                <w:b/>
                <w:sz w:val="22"/>
                <w:szCs w:val="22"/>
              </w:rPr>
              <w:t>ECCIÓN Y VIGILANCIA.</w:t>
            </w:r>
          </w:p>
          <w:p w:rsidR="002653A4" w:rsidRDefault="002653A4" w:rsidP="00A205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53A4" w:rsidRPr="00DF2116" w:rsidRDefault="002653A4" w:rsidP="002653A4">
      <w:pPr>
        <w:jc w:val="both"/>
        <w:rPr>
          <w:rFonts w:ascii="Arial" w:hAnsi="Arial" w:cs="Arial"/>
          <w:sz w:val="22"/>
          <w:szCs w:val="22"/>
        </w:rPr>
      </w:pPr>
    </w:p>
    <w:p w:rsidR="002653A4" w:rsidRPr="00C71CC3" w:rsidRDefault="002653A4" w:rsidP="002653A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653A4" w:rsidRPr="00C71CC3" w:rsidTr="00A2050D">
        <w:tc>
          <w:tcPr>
            <w:tcW w:w="9629" w:type="dxa"/>
          </w:tcPr>
          <w:p w:rsidR="002653A4" w:rsidRDefault="002653A4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53A4" w:rsidRDefault="002653A4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SENTIDO DEL VOTO. </w:t>
            </w:r>
          </w:p>
          <w:p w:rsidR="002653A4" w:rsidRPr="00C71CC3" w:rsidRDefault="002653A4" w:rsidP="00A205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653A4" w:rsidRDefault="002653A4" w:rsidP="002653A4">
      <w:pPr>
        <w:jc w:val="both"/>
      </w:pPr>
    </w:p>
    <w:p w:rsidR="002653A4" w:rsidRDefault="002653A4" w:rsidP="002653A4">
      <w:pPr>
        <w:widowControl w:val="0"/>
        <w:jc w:val="both"/>
        <w:rPr>
          <w:i/>
        </w:rPr>
      </w:pPr>
    </w:p>
    <w:p w:rsidR="002653A4" w:rsidRPr="00E47CCE" w:rsidRDefault="002653A4" w:rsidP="002653A4">
      <w:pPr>
        <w:widowControl w:val="0"/>
        <w:jc w:val="both"/>
        <w:rPr>
          <w:i/>
          <w:sz w:val="16"/>
          <w:szCs w:val="16"/>
        </w:rPr>
      </w:pPr>
      <w:r>
        <w:rPr>
          <w:i/>
        </w:rPr>
        <w:t xml:space="preserve"> </w:t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1575"/>
        <w:gridCol w:w="1560"/>
        <w:gridCol w:w="1725"/>
      </w:tblGrid>
      <w:tr w:rsidR="002653A4" w:rsidRPr="00E47CCE" w:rsidTr="00A2050D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E47CCE">
              <w:rPr>
                <w:b/>
                <w:sz w:val="16"/>
                <w:szCs w:val="16"/>
              </w:rPr>
              <w:t>REGIDOR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E47CCE">
              <w:rPr>
                <w:b/>
                <w:sz w:val="16"/>
                <w:szCs w:val="16"/>
              </w:rPr>
              <w:t>A FAVOR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E47CCE">
              <w:rPr>
                <w:b/>
                <w:sz w:val="16"/>
                <w:szCs w:val="16"/>
              </w:rPr>
              <w:t>EN CONTRA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 w:rsidRPr="00E47CCE">
              <w:rPr>
                <w:b/>
                <w:sz w:val="16"/>
                <w:szCs w:val="16"/>
              </w:rPr>
              <w:t>EN ABSTENCIÓN</w:t>
            </w:r>
          </w:p>
        </w:tc>
      </w:tr>
      <w:tr w:rsidR="002653A4" w:rsidRPr="00E47CCE" w:rsidTr="00A2050D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rPr>
                <w:b/>
                <w:sz w:val="16"/>
                <w:szCs w:val="16"/>
              </w:rPr>
            </w:pPr>
            <w:r w:rsidRPr="00E47CCE">
              <w:rPr>
                <w:b/>
                <w:sz w:val="16"/>
                <w:szCs w:val="16"/>
              </w:rPr>
              <w:t>C. JORGE DE JESÚS JUÁREZ PARRA</w:t>
            </w:r>
          </w:p>
          <w:p w:rsidR="002653A4" w:rsidRPr="00E47CCE" w:rsidRDefault="002653A4" w:rsidP="00A2050D">
            <w:pPr>
              <w:widowControl w:val="0"/>
              <w:rPr>
                <w:i/>
                <w:sz w:val="16"/>
                <w:szCs w:val="16"/>
              </w:rPr>
            </w:pPr>
            <w:r w:rsidRPr="00E47CCE">
              <w:rPr>
                <w:sz w:val="16"/>
                <w:szCs w:val="16"/>
              </w:rPr>
              <w:t>Regidor Presidente de la Comisión Edilicia Permanente de Espectáculos Públicos e Inspección y Vigilancia.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</w:tr>
      <w:tr w:rsidR="002653A4" w:rsidRPr="00E47CCE" w:rsidTr="00A2050D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rPr>
                <w:b/>
                <w:sz w:val="16"/>
                <w:szCs w:val="16"/>
              </w:rPr>
            </w:pPr>
            <w:r w:rsidRPr="00E47CCE">
              <w:rPr>
                <w:b/>
                <w:sz w:val="16"/>
                <w:szCs w:val="16"/>
              </w:rPr>
              <w:t>C. SARA MORENO RAMÍREZ</w:t>
            </w:r>
          </w:p>
          <w:p w:rsidR="002653A4" w:rsidRPr="00E47CCE" w:rsidRDefault="002653A4" w:rsidP="00A2050D">
            <w:pPr>
              <w:widowControl w:val="0"/>
              <w:rPr>
                <w:sz w:val="16"/>
                <w:szCs w:val="16"/>
              </w:rPr>
            </w:pPr>
            <w:r w:rsidRPr="00E47CCE">
              <w:rPr>
                <w:sz w:val="16"/>
                <w:szCs w:val="16"/>
              </w:rPr>
              <w:t>Regidora Vocal de la Comisión Edilicia Permanente de Espectáculos Públicos e Inspección y Vigilancia.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</w:tr>
      <w:tr w:rsidR="002653A4" w:rsidRPr="00E47CCE" w:rsidTr="00A2050D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 w:rsidRPr="00E47CCE">
              <w:rPr>
                <w:b/>
                <w:sz w:val="16"/>
                <w:szCs w:val="16"/>
              </w:rPr>
              <w:t>C. DIANA LAURA ORTEGA PALAFOX</w:t>
            </w:r>
          </w:p>
          <w:p w:rsidR="002653A4" w:rsidRPr="00E47CCE" w:rsidRDefault="002653A4" w:rsidP="00A2050D">
            <w:pPr>
              <w:widowControl w:val="0"/>
              <w:rPr>
                <w:sz w:val="16"/>
                <w:szCs w:val="16"/>
              </w:rPr>
            </w:pPr>
            <w:r w:rsidRPr="00E47CCE">
              <w:rPr>
                <w:sz w:val="16"/>
                <w:szCs w:val="16"/>
              </w:rPr>
              <w:t>Regidora Vocal de la Comisión Edilicia Permanente de Espectáculos Públicos e Inspección y Vigilancia.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3A4" w:rsidRPr="00E47CCE" w:rsidRDefault="002653A4" w:rsidP="00A2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D4E36" w:rsidRDefault="00BD4E36"/>
    <w:p w:rsidR="002653A4" w:rsidRDefault="002653A4"/>
    <w:p w:rsidR="002653A4" w:rsidRPr="002653A4" w:rsidRDefault="002653A4">
      <w:pPr>
        <w:rPr>
          <w:rFonts w:ascii="Arial" w:hAnsi="Arial" w:cs="Arial"/>
          <w:sz w:val="18"/>
          <w:szCs w:val="18"/>
        </w:rPr>
      </w:pPr>
      <w:r w:rsidRPr="002653A4">
        <w:rPr>
          <w:rFonts w:ascii="Arial" w:hAnsi="Arial" w:cs="Arial"/>
          <w:sz w:val="18"/>
          <w:szCs w:val="18"/>
        </w:rPr>
        <w:t xml:space="preserve">*JJJP/mgpa. Regidores. </w:t>
      </w:r>
    </w:p>
    <w:sectPr w:rsidR="002653A4" w:rsidRPr="002653A4" w:rsidSect="00AF47C4">
      <w:headerReference w:type="default" r:id="rId6"/>
      <w:footerReference w:type="default" r:id="rId7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11" w:rsidRDefault="00670B11">
      <w:r>
        <w:separator/>
      </w:r>
    </w:p>
  </w:endnote>
  <w:endnote w:type="continuationSeparator" w:id="0">
    <w:p w:rsidR="00670B11" w:rsidRDefault="006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5324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1D50EF" w:rsidRDefault="00006E36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588" w:rsidRPr="00301588">
          <w:rPr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1D50EF" w:rsidRDefault="00670B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11" w:rsidRDefault="00670B11">
      <w:r>
        <w:separator/>
      </w:r>
    </w:p>
  </w:footnote>
  <w:footnote w:type="continuationSeparator" w:id="0">
    <w:p w:rsidR="00670B11" w:rsidRDefault="0067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006E36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30EA6DBE" wp14:editId="2C80E6EB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A4"/>
    <w:rsid w:val="00006E36"/>
    <w:rsid w:val="002653A4"/>
    <w:rsid w:val="00301588"/>
    <w:rsid w:val="00670B11"/>
    <w:rsid w:val="00B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92FA"/>
  <w15:chartTrackingRefBased/>
  <w15:docId w15:val="{C2347529-D264-449A-8B55-0567EA4E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3A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53A4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2653A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65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3A4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dcterms:created xsi:type="dcterms:W3CDTF">2023-12-22T17:48:00Z</dcterms:created>
  <dcterms:modified xsi:type="dcterms:W3CDTF">2023-12-22T17:56:00Z</dcterms:modified>
</cp:coreProperties>
</file>