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70144" w14:textId="77777777" w:rsidR="00A53731" w:rsidRDefault="00A53731" w:rsidP="00A53731">
      <w:pPr>
        <w:spacing w:line="0" w:lineRule="atLeast"/>
        <w:jc w:val="both"/>
        <w:rPr>
          <w:rFonts w:ascii="Calibri" w:eastAsia="Calibri" w:hAnsi="Calibri" w:cs="Times New Roman"/>
          <w:b/>
          <w:bCs/>
          <w:sz w:val="28"/>
          <w:szCs w:val="28"/>
          <w:lang w:val="es-MX" w:eastAsia="en-US"/>
        </w:rPr>
      </w:pPr>
    </w:p>
    <w:p w14:paraId="3AD84B98" w14:textId="13B32A5D" w:rsidR="00A53731" w:rsidRDefault="00A53731" w:rsidP="00A53731">
      <w:pPr>
        <w:jc w:val="both"/>
        <w:rPr>
          <w:rFonts w:ascii="Calibri" w:eastAsia="Calibri" w:hAnsi="Calibri" w:cs="Times New Roman"/>
          <w:b/>
          <w:bCs/>
          <w:sz w:val="32"/>
          <w:szCs w:val="32"/>
        </w:rPr>
      </w:pPr>
      <w:r>
        <w:rPr>
          <w:rFonts w:ascii="Calibri" w:eastAsia="Calibri" w:hAnsi="Calibri" w:cs="Times New Roman"/>
          <w:b/>
          <w:bCs/>
          <w:sz w:val="32"/>
          <w:szCs w:val="32"/>
        </w:rPr>
        <w:t>SESIÓN EXTRAORDINARIA 1</w:t>
      </w:r>
      <w:r>
        <w:rPr>
          <w:rFonts w:ascii="Calibri" w:eastAsia="Calibri" w:hAnsi="Calibri" w:cs="Times New Roman"/>
          <w:b/>
          <w:bCs/>
          <w:sz w:val="32"/>
          <w:szCs w:val="32"/>
        </w:rPr>
        <w:t>1</w:t>
      </w:r>
      <w:r>
        <w:rPr>
          <w:rFonts w:ascii="Calibri" w:eastAsia="Calibri" w:hAnsi="Calibri" w:cs="Times New Roman"/>
          <w:b/>
          <w:bCs/>
          <w:sz w:val="32"/>
          <w:szCs w:val="32"/>
        </w:rPr>
        <w:t xml:space="preserve"> DE LA COMISIÓN EDILICIA PERMANENTE DE OBRAS PÚBLICAS, PLANEACIÓN URBANA Y REGULARIZACIÓN DE LA TENENCIA DE LA TIERRA.</w:t>
      </w:r>
    </w:p>
    <w:p w14:paraId="16D8E169" w14:textId="77777777" w:rsidR="00A53731" w:rsidRDefault="00A53731" w:rsidP="00A53731">
      <w:pPr>
        <w:jc w:val="both"/>
        <w:rPr>
          <w:sz w:val="28"/>
          <w:szCs w:val="28"/>
        </w:rPr>
      </w:pPr>
    </w:p>
    <w:p w14:paraId="194C2ECC" w14:textId="76E59227" w:rsidR="00A53731" w:rsidRDefault="00A53731" w:rsidP="00A53731">
      <w:pPr>
        <w:jc w:val="both"/>
        <w:rPr>
          <w:rFonts w:eastAsia="Calibri"/>
          <w:sz w:val="28"/>
          <w:szCs w:val="28"/>
          <w:lang w:val="es-MX" w:eastAsia="en-US"/>
        </w:rPr>
      </w:pPr>
      <w:r>
        <w:rPr>
          <w:sz w:val="28"/>
          <w:szCs w:val="28"/>
        </w:rPr>
        <w:t xml:space="preserve">Buenas tardes presidenta, compañeros y compañeras regidores siendo </w:t>
      </w:r>
      <w:r>
        <w:rPr>
          <w:rFonts w:eastAsia="Calibri"/>
          <w:sz w:val="28"/>
          <w:szCs w:val="28"/>
          <w:lang w:val="es-MX" w:eastAsia="en-US"/>
        </w:rPr>
        <w:t>las 1</w:t>
      </w:r>
      <w:r>
        <w:rPr>
          <w:rFonts w:eastAsia="Calibri"/>
          <w:sz w:val="28"/>
          <w:szCs w:val="28"/>
          <w:lang w:val="es-MX" w:eastAsia="en-US"/>
        </w:rPr>
        <w:t>5</w:t>
      </w:r>
      <w:r>
        <w:rPr>
          <w:rFonts w:eastAsia="Calibri"/>
          <w:sz w:val="28"/>
          <w:szCs w:val="28"/>
          <w:lang w:val="es-MX" w:eastAsia="en-US"/>
        </w:rPr>
        <w:t>:</w:t>
      </w:r>
      <w:r>
        <w:rPr>
          <w:rFonts w:eastAsia="Calibri"/>
          <w:sz w:val="28"/>
          <w:szCs w:val="28"/>
          <w:lang w:val="es-MX" w:eastAsia="en-US"/>
        </w:rPr>
        <w:t>52</w:t>
      </w:r>
      <w:r>
        <w:rPr>
          <w:rFonts w:eastAsia="Calibri"/>
          <w:sz w:val="28"/>
          <w:szCs w:val="28"/>
          <w:lang w:val="es-MX" w:eastAsia="en-US"/>
        </w:rPr>
        <w:t xml:space="preserve"> </w:t>
      </w:r>
      <w:r>
        <w:rPr>
          <w:rFonts w:eastAsia="Calibri"/>
          <w:sz w:val="28"/>
          <w:szCs w:val="28"/>
          <w:lang w:val="es-MX" w:eastAsia="en-US"/>
        </w:rPr>
        <w:t>quince</w:t>
      </w:r>
      <w:r>
        <w:rPr>
          <w:rFonts w:eastAsia="Calibri"/>
          <w:sz w:val="28"/>
          <w:szCs w:val="28"/>
          <w:lang w:val="es-MX" w:eastAsia="en-US"/>
        </w:rPr>
        <w:t xml:space="preserve"> horas con </w:t>
      </w:r>
      <w:r>
        <w:rPr>
          <w:rFonts w:eastAsia="Calibri"/>
          <w:sz w:val="28"/>
          <w:szCs w:val="28"/>
          <w:lang w:val="es-MX" w:eastAsia="en-US"/>
        </w:rPr>
        <w:t>cincuenta y dos</w:t>
      </w:r>
      <w:r>
        <w:rPr>
          <w:rFonts w:eastAsia="Calibri"/>
          <w:sz w:val="28"/>
          <w:szCs w:val="28"/>
          <w:lang w:val="es-MX" w:eastAsia="en-US"/>
        </w:rPr>
        <w:t xml:space="preserve"> minutos del día </w:t>
      </w:r>
      <w:r>
        <w:rPr>
          <w:rFonts w:eastAsia="Calibri"/>
          <w:sz w:val="28"/>
          <w:szCs w:val="28"/>
          <w:lang w:val="es-MX" w:eastAsia="en-US"/>
        </w:rPr>
        <w:t>miércoles</w:t>
      </w:r>
      <w:r>
        <w:rPr>
          <w:rFonts w:eastAsia="Calibri"/>
          <w:sz w:val="28"/>
          <w:szCs w:val="28"/>
          <w:lang w:val="es-MX" w:eastAsia="en-US"/>
        </w:rPr>
        <w:t xml:space="preserve"> 1</w:t>
      </w:r>
      <w:r>
        <w:rPr>
          <w:rFonts w:eastAsia="Calibri"/>
          <w:sz w:val="28"/>
          <w:szCs w:val="28"/>
          <w:lang w:val="es-MX" w:eastAsia="en-US"/>
        </w:rPr>
        <w:t>0</w:t>
      </w:r>
      <w:r>
        <w:rPr>
          <w:rFonts w:eastAsia="Calibri"/>
          <w:sz w:val="28"/>
          <w:szCs w:val="28"/>
          <w:lang w:val="es-MX" w:eastAsia="en-US"/>
        </w:rPr>
        <w:t xml:space="preserve"> del mes de </w:t>
      </w:r>
      <w:r>
        <w:rPr>
          <w:rFonts w:eastAsia="Calibri"/>
          <w:sz w:val="28"/>
          <w:szCs w:val="28"/>
          <w:lang w:val="es-MX" w:eastAsia="en-US"/>
        </w:rPr>
        <w:t>septiembre</w:t>
      </w:r>
      <w:r>
        <w:rPr>
          <w:rFonts w:eastAsia="Calibri"/>
          <w:sz w:val="28"/>
          <w:szCs w:val="28"/>
          <w:lang w:val="es-MX" w:eastAsia="en-US"/>
        </w:rPr>
        <w:t xml:space="preserve"> del año 2025 dos mil veinticinco,</w:t>
      </w:r>
      <w:r>
        <w:rPr>
          <w:rFonts w:eastAsia="Times New Roman"/>
          <w:sz w:val="28"/>
          <w:szCs w:val="28"/>
          <w:lang w:val="es-MX" w:eastAsia="en-US"/>
        </w:rPr>
        <w:t xml:space="preserve"> </w:t>
      </w:r>
      <w:r>
        <w:rPr>
          <w:sz w:val="28"/>
          <w:szCs w:val="28"/>
        </w:rPr>
        <w:t>lo anterior con fundamento en lo dispuesto en el artículo 115 constitucional 27 de la Ley de Gobierno y administración pública 40 al 48 y 64 y demás relativos del reglamento interior del Ayuntamiento de Zapotlán el grande</w:t>
      </w:r>
      <w:r>
        <w:rPr>
          <w:rFonts w:eastAsia="Calibri"/>
          <w:sz w:val="28"/>
          <w:szCs w:val="28"/>
          <w:lang w:val="es-MX" w:eastAsia="en-US"/>
        </w:rPr>
        <w:t>;</w:t>
      </w:r>
      <w:r>
        <w:rPr>
          <w:sz w:val="28"/>
          <w:szCs w:val="28"/>
        </w:rPr>
        <w:t xml:space="preserve"> doy inicio a la sesión ordinaria número </w:t>
      </w:r>
      <w:r>
        <w:rPr>
          <w:sz w:val="28"/>
          <w:szCs w:val="28"/>
        </w:rPr>
        <w:t>11</w:t>
      </w:r>
      <w:r>
        <w:rPr>
          <w:sz w:val="28"/>
          <w:szCs w:val="28"/>
        </w:rPr>
        <w:t xml:space="preserve"> de la Comisión Edilicia Permanente de Obras Públicas, Planeación Urbana y Regularización de la Tenencia de la Tierra, convocada mediante oficio número </w:t>
      </w:r>
      <w:r w:rsidR="00836AA4">
        <w:rPr>
          <w:b/>
          <w:bCs/>
          <w:sz w:val="28"/>
          <w:szCs w:val="28"/>
        </w:rPr>
        <w:t>899</w:t>
      </w:r>
      <w:r>
        <w:rPr>
          <w:b/>
          <w:bCs/>
          <w:sz w:val="28"/>
          <w:szCs w:val="28"/>
        </w:rPr>
        <w:t>/2025</w:t>
      </w:r>
      <w:r>
        <w:rPr>
          <w:sz w:val="28"/>
          <w:szCs w:val="28"/>
        </w:rPr>
        <w:t xml:space="preserve"> por lo que </w:t>
      </w:r>
      <w:r>
        <w:rPr>
          <w:rFonts w:eastAsia="Times New Roman"/>
          <w:sz w:val="28"/>
          <w:szCs w:val="28"/>
          <w:lang w:val="es-MX" w:eastAsia="en-US"/>
        </w:rPr>
        <w:t>estando reunidos en la sala de Juntas de Presidencia, ubicada en el Interior de Palacio Municipal, en Zapotlán el Grande, Jalisco, con domicilio en Cristóbal Colón #62</w:t>
      </w:r>
      <w:r>
        <w:rPr>
          <w:rFonts w:eastAsia="Times New Roman"/>
          <w:bCs/>
          <w:sz w:val="28"/>
          <w:szCs w:val="28"/>
          <w:lang w:val="es-MX" w:eastAsia="en-US"/>
        </w:rPr>
        <w:t>,</w:t>
      </w:r>
      <w:r>
        <w:rPr>
          <w:rFonts w:eastAsia="Times New Roman"/>
          <w:sz w:val="28"/>
          <w:szCs w:val="28"/>
          <w:lang w:val="es-MX" w:eastAsia="en-US"/>
        </w:rPr>
        <w:t xml:space="preserve"> Colonia Centro Ciudad Guzmán Jalisco; procedo a hacer pase de lista de </w:t>
      </w:r>
      <w:r>
        <w:rPr>
          <w:rFonts w:eastAsia="Calibri"/>
          <w:sz w:val="28"/>
          <w:szCs w:val="28"/>
          <w:lang w:val="es-MX" w:eastAsia="en-US"/>
        </w:rPr>
        <w:t>asistencia y declaración de quorum legal.</w:t>
      </w:r>
    </w:p>
    <w:p w14:paraId="01CF3919" w14:textId="05CE2696" w:rsidR="00A53731" w:rsidRDefault="00A53731" w:rsidP="00A53731">
      <w:pPr>
        <w:jc w:val="both"/>
        <w:rPr>
          <w:rFonts w:eastAsia="Calibri"/>
          <w:sz w:val="28"/>
          <w:szCs w:val="28"/>
          <w:lang w:val="es-MX" w:eastAsia="en-US"/>
        </w:rPr>
      </w:pPr>
    </w:p>
    <w:p w14:paraId="50AB0C4E" w14:textId="1BFD2C0F" w:rsidR="00A53731" w:rsidRDefault="00A53731" w:rsidP="00A53731">
      <w:pPr>
        <w:jc w:val="both"/>
        <w:rPr>
          <w:rFonts w:eastAsia="Calibri"/>
          <w:sz w:val="28"/>
          <w:szCs w:val="28"/>
          <w:lang w:val="es-MX" w:eastAsia="en-US"/>
        </w:rPr>
      </w:pPr>
      <w:r>
        <w:rPr>
          <w:b/>
          <w:bCs/>
          <w:sz w:val="28"/>
          <w:szCs w:val="28"/>
        </w:rPr>
        <w:t xml:space="preserve">C. </w:t>
      </w:r>
      <w:r>
        <w:rPr>
          <w:b/>
          <w:bCs/>
          <w:sz w:val="28"/>
          <w:szCs w:val="28"/>
        </w:rPr>
        <w:t>MAGALI CASILLAS CONTRERAS</w:t>
      </w:r>
      <w:r>
        <w:rPr>
          <w:b/>
          <w:bCs/>
          <w:sz w:val="28"/>
          <w:szCs w:val="28"/>
        </w:rPr>
        <w:t xml:space="preserve">. – </w:t>
      </w:r>
      <w:r>
        <w:rPr>
          <w:sz w:val="28"/>
          <w:szCs w:val="28"/>
        </w:rPr>
        <w:t>“</w:t>
      </w:r>
      <w:r>
        <w:rPr>
          <w:sz w:val="28"/>
          <w:szCs w:val="28"/>
        </w:rPr>
        <w:t xml:space="preserve">Procedo a leer el siguiente antecedente; derivado de las modificaciones de integración de las comisiones edilicias permanentes del honorable ayuntamiento constitucional de Zapotlán el grande jalisco, aprobadas mediante el punto numero del tres del orden el día de la sesión pública extraordinaria de ayuntamiento numero 40 es que se hace necesario la conformación de la presente comisión, a cuyo efecto manifiesto que el pleno autorizo las modificaciones señaladas en las que la suscrita comparezco como la presidenta de esta comisión y como integrantes los regidores vocales que la venían conformando el Regidor Miguel Marentes y la Regidora Berta Silvia Gómez Ramos, es oportuno que para la debida integración de la de la voz tome la protesta correspondiente con el carácter que me ha sido conferido para lo cual hago de su conocimiento el orden del día; </w:t>
      </w:r>
    </w:p>
    <w:p w14:paraId="532FF78B" w14:textId="77777777" w:rsidR="00A53731" w:rsidRDefault="00A53731" w:rsidP="00A53731">
      <w:pPr>
        <w:jc w:val="both"/>
        <w:rPr>
          <w:sz w:val="24"/>
          <w:szCs w:val="24"/>
        </w:rPr>
      </w:pPr>
    </w:p>
    <w:tbl>
      <w:tblPr>
        <w:tblStyle w:val="Tablaconcuadrcula"/>
        <w:tblW w:w="9209" w:type="dxa"/>
        <w:tblInd w:w="0" w:type="dxa"/>
        <w:tblLook w:val="04A0" w:firstRow="1" w:lastRow="0" w:firstColumn="1" w:lastColumn="0" w:noHBand="0" w:noVBand="1"/>
      </w:tblPr>
      <w:tblGrid>
        <w:gridCol w:w="1364"/>
        <w:gridCol w:w="4733"/>
        <w:gridCol w:w="1558"/>
        <w:gridCol w:w="1554"/>
      </w:tblGrid>
      <w:tr w:rsidR="00A53731" w14:paraId="5C795853" w14:textId="77777777" w:rsidTr="00A53731">
        <w:trPr>
          <w:trHeight w:val="444"/>
        </w:trPr>
        <w:tc>
          <w:tcPr>
            <w:tcW w:w="9209" w:type="dxa"/>
            <w:gridSpan w:val="4"/>
            <w:tcBorders>
              <w:top w:val="single" w:sz="4" w:space="0" w:color="auto"/>
              <w:left w:val="single" w:sz="4" w:space="0" w:color="auto"/>
              <w:bottom w:val="single" w:sz="4" w:space="0" w:color="auto"/>
              <w:right w:val="single" w:sz="4" w:space="0" w:color="auto"/>
            </w:tcBorders>
          </w:tcPr>
          <w:p w14:paraId="72386895" w14:textId="77777777" w:rsidR="00A53731" w:rsidRDefault="00A53731">
            <w:pPr>
              <w:jc w:val="center"/>
              <w:rPr>
                <w:b/>
                <w:bCs/>
                <w:sz w:val="24"/>
                <w:szCs w:val="24"/>
                <w:lang w:eastAsia="en-US"/>
              </w:rPr>
            </w:pPr>
            <w:bookmarkStart w:id="0" w:name="_Hlk187925865"/>
            <w:r>
              <w:rPr>
                <w:b/>
                <w:bCs/>
                <w:sz w:val="24"/>
                <w:szCs w:val="24"/>
                <w:lang w:eastAsia="en-US"/>
              </w:rPr>
              <w:lastRenderedPageBreak/>
              <w:t xml:space="preserve">COMISIÓN </w:t>
            </w:r>
          </w:p>
          <w:p w14:paraId="79111B34" w14:textId="77777777" w:rsidR="00A53731" w:rsidRDefault="00A53731">
            <w:pPr>
              <w:jc w:val="center"/>
              <w:rPr>
                <w:b/>
                <w:bCs/>
                <w:sz w:val="24"/>
                <w:szCs w:val="24"/>
                <w:lang w:eastAsia="en-US"/>
              </w:rPr>
            </w:pPr>
            <w:r>
              <w:rPr>
                <w:b/>
                <w:bCs/>
                <w:sz w:val="24"/>
                <w:szCs w:val="24"/>
                <w:lang w:eastAsia="en-US"/>
              </w:rPr>
              <w:t xml:space="preserve">OBRAS PUBLICAS PLANEACIÓN URBANA Y REGULARIZACIÓN DE LA TENENCIA DE LA TIERRA </w:t>
            </w:r>
          </w:p>
          <w:p w14:paraId="204D9C7E" w14:textId="77777777" w:rsidR="00A53731" w:rsidRDefault="00A53731">
            <w:pPr>
              <w:jc w:val="both"/>
              <w:rPr>
                <w:b/>
                <w:bCs/>
                <w:sz w:val="24"/>
                <w:szCs w:val="24"/>
                <w:lang w:eastAsia="en-US"/>
              </w:rPr>
            </w:pPr>
          </w:p>
        </w:tc>
      </w:tr>
      <w:tr w:rsidR="00A53731" w14:paraId="3A10DC70" w14:textId="77777777" w:rsidTr="00A53731">
        <w:trPr>
          <w:trHeight w:val="555"/>
        </w:trPr>
        <w:tc>
          <w:tcPr>
            <w:tcW w:w="1364" w:type="dxa"/>
            <w:tcBorders>
              <w:top w:val="single" w:sz="4" w:space="0" w:color="auto"/>
              <w:left w:val="single" w:sz="4" w:space="0" w:color="auto"/>
              <w:bottom w:val="single" w:sz="4" w:space="0" w:color="auto"/>
              <w:right w:val="single" w:sz="4" w:space="0" w:color="auto"/>
            </w:tcBorders>
            <w:hideMark/>
          </w:tcPr>
          <w:p w14:paraId="363E5E17" w14:textId="77777777" w:rsidR="00A53731" w:rsidRDefault="00A53731">
            <w:pPr>
              <w:jc w:val="center"/>
              <w:rPr>
                <w:b/>
                <w:bCs/>
                <w:sz w:val="24"/>
                <w:szCs w:val="24"/>
                <w:lang w:eastAsia="en-US"/>
              </w:rPr>
            </w:pPr>
            <w:r>
              <w:rPr>
                <w:b/>
                <w:bCs/>
                <w:sz w:val="24"/>
                <w:szCs w:val="24"/>
                <w:lang w:eastAsia="en-US"/>
              </w:rPr>
              <w:t>Cargo</w:t>
            </w:r>
          </w:p>
        </w:tc>
        <w:tc>
          <w:tcPr>
            <w:tcW w:w="4733" w:type="dxa"/>
            <w:tcBorders>
              <w:top w:val="single" w:sz="4" w:space="0" w:color="auto"/>
              <w:left w:val="single" w:sz="4" w:space="0" w:color="auto"/>
              <w:bottom w:val="single" w:sz="4" w:space="0" w:color="auto"/>
              <w:right w:val="single" w:sz="4" w:space="0" w:color="auto"/>
            </w:tcBorders>
            <w:hideMark/>
          </w:tcPr>
          <w:p w14:paraId="11AC6E74" w14:textId="77777777" w:rsidR="00A53731" w:rsidRDefault="00A53731">
            <w:pPr>
              <w:jc w:val="center"/>
              <w:rPr>
                <w:b/>
                <w:bCs/>
                <w:sz w:val="24"/>
                <w:szCs w:val="24"/>
                <w:lang w:eastAsia="en-US"/>
              </w:rPr>
            </w:pPr>
            <w:r>
              <w:rPr>
                <w:b/>
                <w:bCs/>
                <w:sz w:val="24"/>
                <w:szCs w:val="24"/>
                <w:lang w:eastAsia="en-US"/>
              </w:rPr>
              <w:t>Nombre</w:t>
            </w:r>
          </w:p>
        </w:tc>
        <w:tc>
          <w:tcPr>
            <w:tcW w:w="1558" w:type="dxa"/>
            <w:tcBorders>
              <w:top w:val="single" w:sz="4" w:space="0" w:color="auto"/>
              <w:left w:val="single" w:sz="4" w:space="0" w:color="auto"/>
              <w:bottom w:val="single" w:sz="4" w:space="0" w:color="auto"/>
              <w:right w:val="single" w:sz="4" w:space="0" w:color="auto"/>
            </w:tcBorders>
            <w:hideMark/>
          </w:tcPr>
          <w:p w14:paraId="1F16004E" w14:textId="77777777" w:rsidR="00A53731" w:rsidRDefault="00A53731">
            <w:pPr>
              <w:jc w:val="center"/>
              <w:rPr>
                <w:b/>
                <w:bCs/>
                <w:sz w:val="24"/>
                <w:szCs w:val="24"/>
                <w:lang w:eastAsia="en-US"/>
              </w:rPr>
            </w:pPr>
            <w:r>
              <w:rPr>
                <w:b/>
                <w:bCs/>
                <w:sz w:val="24"/>
                <w:szCs w:val="24"/>
                <w:lang w:eastAsia="en-US"/>
              </w:rPr>
              <w:t>PRESENTE</w:t>
            </w:r>
          </w:p>
        </w:tc>
        <w:tc>
          <w:tcPr>
            <w:tcW w:w="1554" w:type="dxa"/>
            <w:tcBorders>
              <w:top w:val="single" w:sz="4" w:space="0" w:color="auto"/>
              <w:left w:val="single" w:sz="4" w:space="0" w:color="auto"/>
              <w:bottom w:val="single" w:sz="4" w:space="0" w:color="auto"/>
              <w:right w:val="single" w:sz="4" w:space="0" w:color="auto"/>
            </w:tcBorders>
            <w:hideMark/>
          </w:tcPr>
          <w:p w14:paraId="2A16719A" w14:textId="77777777" w:rsidR="00A53731" w:rsidRDefault="00A53731">
            <w:pPr>
              <w:jc w:val="center"/>
              <w:rPr>
                <w:b/>
                <w:bCs/>
                <w:sz w:val="24"/>
                <w:szCs w:val="24"/>
                <w:lang w:eastAsia="en-US"/>
              </w:rPr>
            </w:pPr>
            <w:r>
              <w:rPr>
                <w:b/>
                <w:bCs/>
                <w:sz w:val="24"/>
                <w:szCs w:val="24"/>
                <w:lang w:eastAsia="en-US"/>
              </w:rPr>
              <w:t>AUSENTE</w:t>
            </w:r>
          </w:p>
        </w:tc>
      </w:tr>
      <w:tr w:rsidR="00A53731" w14:paraId="0B15E3FB" w14:textId="77777777" w:rsidTr="00A53731">
        <w:trPr>
          <w:trHeight w:val="363"/>
        </w:trPr>
        <w:tc>
          <w:tcPr>
            <w:tcW w:w="1364" w:type="dxa"/>
            <w:tcBorders>
              <w:top w:val="single" w:sz="4" w:space="0" w:color="auto"/>
              <w:left w:val="single" w:sz="4" w:space="0" w:color="auto"/>
              <w:bottom w:val="single" w:sz="4" w:space="0" w:color="auto"/>
              <w:right w:val="single" w:sz="4" w:space="0" w:color="auto"/>
            </w:tcBorders>
            <w:hideMark/>
          </w:tcPr>
          <w:p w14:paraId="33E59712" w14:textId="77777777" w:rsidR="00A53731" w:rsidRDefault="00A53731">
            <w:pPr>
              <w:jc w:val="both"/>
              <w:rPr>
                <w:sz w:val="24"/>
                <w:szCs w:val="24"/>
                <w:lang w:eastAsia="en-US"/>
              </w:rPr>
            </w:pPr>
            <w:r>
              <w:rPr>
                <w:sz w:val="24"/>
                <w:szCs w:val="24"/>
                <w:lang w:eastAsia="en-US"/>
              </w:rPr>
              <w:t>Presidenta</w:t>
            </w:r>
          </w:p>
        </w:tc>
        <w:tc>
          <w:tcPr>
            <w:tcW w:w="4733" w:type="dxa"/>
            <w:tcBorders>
              <w:top w:val="single" w:sz="4" w:space="0" w:color="auto"/>
              <w:left w:val="single" w:sz="4" w:space="0" w:color="auto"/>
              <w:bottom w:val="single" w:sz="4" w:space="0" w:color="auto"/>
              <w:right w:val="single" w:sz="4" w:space="0" w:color="auto"/>
            </w:tcBorders>
            <w:hideMark/>
          </w:tcPr>
          <w:p w14:paraId="09E153FA" w14:textId="7B7DD8B8" w:rsidR="00A53731" w:rsidRDefault="00A53731">
            <w:pPr>
              <w:jc w:val="both"/>
              <w:rPr>
                <w:sz w:val="24"/>
                <w:szCs w:val="24"/>
                <w:lang w:eastAsia="en-US"/>
              </w:rPr>
            </w:pPr>
            <w:r>
              <w:rPr>
                <w:sz w:val="24"/>
                <w:szCs w:val="24"/>
                <w:lang w:eastAsia="en-US"/>
              </w:rPr>
              <w:t>C. MAGALI CASILLAS CONTRERAS</w:t>
            </w:r>
          </w:p>
        </w:tc>
        <w:tc>
          <w:tcPr>
            <w:tcW w:w="1558" w:type="dxa"/>
            <w:tcBorders>
              <w:top w:val="single" w:sz="4" w:space="0" w:color="auto"/>
              <w:left w:val="single" w:sz="4" w:space="0" w:color="auto"/>
              <w:bottom w:val="single" w:sz="4" w:space="0" w:color="auto"/>
              <w:right w:val="single" w:sz="4" w:space="0" w:color="auto"/>
            </w:tcBorders>
            <w:hideMark/>
          </w:tcPr>
          <w:p w14:paraId="245F4768" w14:textId="3845DF45" w:rsidR="00A53731" w:rsidRDefault="00A53731">
            <w:pPr>
              <w:jc w:val="both"/>
              <w:rPr>
                <w:bCs/>
                <w:sz w:val="24"/>
                <w:szCs w:val="24"/>
                <w:lang w:eastAsia="en-US"/>
              </w:rPr>
            </w:pPr>
            <w:r>
              <w:rPr>
                <w:noProof/>
                <w:sz w:val="24"/>
                <w:szCs w:val="24"/>
                <w:lang w:eastAsia="en-US"/>
              </w:rPr>
              <w:drawing>
                <wp:inline distT="0" distB="0" distL="0" distR="0" wp14:anchorId="550A4997" wp14:editId="0BE055BD">
                  <wp:extent cx="198120" cy="1981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554" w:type="dxa"/>
            <w:tcBorders>
              <w:top w:val="single" w:sz="4" w:space="0" w:color="auto"/>
              <w:left w:val="single" w:sz="4" w:space="0" w:color="auto"/>
              <w:bottom w:val="single" w:sz="4" w:space="0" w:color="auto"/>
              <w:right w:val="single" w:sz="4" w:space="0" w:color="auto"/>
            </w:tcBorders>
          </w:tcPr>
          <w:p w14:paraId="76433359" w14:textId="77777777" w:rsidR="00A53731" w:rsidRDefault="00A53731">
            <w:pPr>
              <w:jc w:val="both"/>
              <w:rPr>
                <w:bCs/>
                <w:sz w:val="24"/>
                <w:szCs w:val="24"/>
                <w:lang w:eastAsia="en-US"/>
              </w:rPr>
            </w:pPr>
          </w:p>
        </w:tc>
      </w:tr>
      <w:tr w:rsidR="00A53731" w14:paraId="6463FA28" w14:textId="77777777" w:rsidTr="00A53731">
        <w:trPr>
          <w:trHeight w:val="227"/>
        </w:trPr>
        <w:tc>
          <w:tcPr>
            <w:tcW w:w="1364" w:type="dxa"/>
            <w:tcBorders>
              <w:top w:val="single" w:sz="4" w:space="0" w:color="auto"/>
              <w:left w:val="single" w:sz="4" w:space="0" w:color="auto"/>
              <w:bottom w:val="single" w:sz="4" w:space="0" w:color="auto"/>
              <w:right w:val="single" w:sz="4" w:space="0" w:color="auto"/>
            </w:tcBorders>
            <w:hideMark/>
          </w:tcPr>
          <w:p w14:paraId="61D7D764" w14:textId="77777777" w:rsidR="00A53731" w:rsidRDefault="00A53731">
            <w:pPr>
              <w:jc w:val="both"/>
              <w:rPr>
                <w:sz w:val="24"/>
                <w:szCs w:val="24"/>
                <w:lang w:eastAsia="en-US"/>
              </w:rPr>
            </w:pPr>
            <w:r>
              <w:rPr>
                <w:sz w:val="24"/>
                <w:szCs w:val="24"/>
                <w:lang w:eastAsia="en-US"/>
              </w:rPr>
              <w:t>Vocal</w:t>
            </w:r>
          </w:p>
        </w:tc>
        <w:tc>
          <w:tcPr>
            <w:tcW w:w="4733" w:type="dxa"/>
            <w:tcBorders>
              <w:top w:val="single" w:sz="4" w:space="0" w:color="auto"/>
              <w:left w:val="single" w:sz="4" w:space="0" w:color="auto"/>
              <w:bottom w:val="single" w:sz="4" w:space="0" w:color="auto"/>
              <w:right w:val="single" w:sz="4" w:space="0" w:color="auto"/>
            </w:tcBorders>
            <w:hideMark/>
          </w:tcPr>
          <w:p w14:paraId="306F14E9" w14:textId="77777777" w:rsidR="00A53731" w:rsidRDefault="00A53731">
            <w:pPr>
              <w:jc w:val="both"/>
              <w:rPr>
                <w:sz w:val="24"/>
                <w:szCs w:val="24"/>
                <w:lang w:eastAsia="en-US"/>
              </w:rPr>
            </w:pPr>
            <w:r>
              <w:rPr>
                <w:sz w:val="24"/>
                <w:szCs w:val="24"/>
                <w:lang w:eastAsia="en-US"/>
              </w:rPr>
              <w:t xml:space="preserve">C. MIGUEL MARENTES </w:t>
            </w:r>
          </w:p>
        </w:tc>
        <w:tc>
          <w:tcPr>
            <w:tcW w:w="1558" w:type="dxa"/>
            <w:tcBorders>
              <w:top w:val="single" w:sz="4" w:space="0" w:color="auto"/>
              <w:left w:val="single" w:sz="4" w:space="0" w:color="auto"/>
              <w:bottom w:val="single" w:sz="4" w:space="0" w:color="auto"/>
              <w:right w:val="single" w:sz="4" w:space="0" w:color="auto"/>
            </w:tcBorders>
            <w:hideMark/>
          </w:tcPr>
          <w:p w14:paraId="3081F29B" w14:textId="6A4AB668" w:rsidR="00A53731" w:rsidRDefault="00A53731">
            <w:pPr>
              <w:jc w:val="both"/>
              <w:rPr>
                <w:sz w:val="24"/>
                <w:szCs w:val="24"/>
                <w:lang w:eastAsia="en-US"/>
              </w:rPr>
            </w:pPr>
            <w:r>
              <w:rPr>
                <w:noProof/>
                <w:sz w:val="24"/>
                <w:szCs w:val="24"/>
                <w:lang w:eastAsia="en-US"/>
              </w:rPr>
              <w:drawing>
                <wp:inline distT="0" distB="0" distL="0" distR="0" wp14:anchorId="06B615F4" wp14:editId="431A7D6E">
                  <wp:extent cx="198120" cy="1981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554" w:type="dxa"/>
            <w:tcBorders>
              <w:top w:val="single" w:sz="4" w:space="0" w:color="auto"/>
              <w:left w:val="single" w:sz="4" w:space="0" w:color="auto"/>
              <w:bottom w:val="single" w:sz="4" w:space="0" w:color="auto"/>
              <w:right w:val="single" w:sz="4" w:space="0" w:color="auto"/>
            </w:tcBorders>
          </w:tcPr>
          <w:p w14:paraId="0444F47C" w14:textId="77777777" w:rsidR="00A53731" w:rsidRDefault="00A53731">
            <w:pPr>
              <w:jc w:val="both"/>
              <w:rPr>
                <w:sz w:val="24"/>
                <w:szCs w:val="24"/>
                <w:lang w:eastAsia="en-US"/>
              </w:rPr>
            </w:pPr>
          </w:p>
        </w:tc>
      </w:tr>
      <w:tr w:rsidR="00A53731" w14:paraId="54237D50" w14:textId="77777777" w:rsidTr="00A53731">
        <w:trPr>
          <w:trHeight w:val="345"/>
        </w:trPr>
        <w:tc>
          <w:tcPr>
            <w:tcW w:w="1364" w:type="dxa"/>
            <w:tcBorders>
              <w:top w:val="single" w:sz="4" w:space="0" w:color="auto"/>
              <w:left w:val="single" w:sz="4" w:space="0" w:color="auto"/>
              <w:bottom w:val="single" w:sz="4" w:space="0" w:color="auto"/>
              <w:right w:val="single" w:sz="4" w:space="0" w:color="auto"/>
            </w:tcBorders>
          </w:tcPr>
          <w:p w14:paraId="6A80CAD0" w14:textId="77777777" w:rsidR="00A53731" w:rsidRDefault="00A53731">
            <w:pPr>
              <w:jc w:val="both"/>
              <w:rPr>
                <w:sz w:val="24"/>
                <w:szCs w:val="24"/>
                <w:lang w:eastAsia="en-US"/>
              </w:rPr>
            </w:pPr>
            <w:r>
              <w:rPr>
                <w:sz w:val="24"/>
                <w:szCs w:val="24"/>
                <w:lang w:eastAsia="en-US"/>
              </w:rPr>
              <w:t xml:space="preserve">Vocal </w:t>
            </w:r>
          </w:p>
          <w:p w14:paraId="69F1782F" w14:textId="77777777" w:rsidR="00A53731" w:rsidRDefault="00A53731">
            <w:pPr>
              <w:jc w:val="both"/>
              <w:rPr>
                <w:sz w:val="24"/>
                <w:szCs w:val="24"/>
                <w:lang w:eastAsia="en-US"/>
              </w:rPr>
            </w:pPr>
          </w:p>
        </w:tc>
        <w:tc>
          <w:tcPr>
            <w:tcW w:w="4733" w:type="dxa"/>
            <w:tcBorders>
              <w:top w:val="single" w:sz="4" w:space="0" w:color="auto"/>
              <w:left w:val="single" w:sz="4" w:space="0" w:color="auto"/>
              <w:bottom w:val="single" w:sz="4" w:space="0" w:color="auto"/>
              <w:right w:val="single" w:sz="4" w:space="0" w:color="auto"/>
            </w:tcBorders>
            <w:hideMark/>
          </w:tcPr>
          <w:p w14:paraId="6F9C8F1E" w14:textId="65160F61" w:rsidR="00A53731" w:rsidRDefault="00A53731">
            <w:pPr>
              <w:jc w:val="both"/>
              <w:rPr>
                <w:sz w:val="24"/>
                <w:szCs w:val="24"/>
                <w:lang w:eastAsia="en-US"/>
              </w:rPr>
            </w:pPr>
            <w:r>
              <w:rPr>
                <w:sz w:val="24"/>
                <w:szCs w:val="24"/>
                <w:lang w:eastAsia="en-US"/>
              </w:rPr>
              <w:t>C. BERTHA SILVIA GÓMEZ RAMOS</w:t>
            </w:r>
          </w:p>
        </w:tc>
        <w:tc>
          <w:tcPr>
            <w:tcW w:w="1558" w:type="dxa"/>
            <w:tcBorders>
              <w:top w:val="single" w:sz="4" w:space="0" w:color="auto"/>
              <w:left w:val="single" w:sz="4" w:space="0" w:color="auto"/>
              <w:bottom w:val="single" w:sz="4" w:space="0" w:color="auto"/>
              <w:right w:val="single" w:sz="4" w:space="0" w:color="auto"/>
            </w:tcBorders>
            <w:hideMark/>
          </w:tcPr>
          <w:p w14:paraId="642B6F40" w14:textId="148E15DF" w:rsidR="00A53731" w:rsidRDefault="00A53731">
            <w:pPr>
              <w:rPr>
                <w:sz w:val="24"/>
                <w:szCs w:val="24"/>
                <w:lang w:eastAsia="en-US"/>
              </w:rPr>
            </w:pPr>
            <w:r>
              <w:rPr>
                <w:noProof/>
                <w:sz w:val="24"/>
                <w:szCs w:val="24"/>
                <w:lang w:eastAsia="en-US"/>
              </w:rPr>
              <w:drawing>
                <wp:inline distT="0" distB="0" distL="0" distR="0" wp14:anchorId="1274DAEE" wp14:editId="7148E535">
                  <wp:extent cx="198120" cy="1981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554" w:type="dxa"/>
            <w:tcBorders>
              <w:top w:val="single" w:sz="4" w:space="0" w:color="auto"/>
              <w:left w:val="single" w:sz="4" w:space="0" w:color="auto"/>
              <w:bottom w:val="single" w:sz="4" w:space="0" w:color="auto"/>
              <w:right w:val="single" w:sz="4" w:space="0" w:color="auto"/>
            </w:tcBorders>
          </w:tcPr>
          <w:p w14:paraId="7157E61B" w14:textId="77777777" w:rsidR="00A53731" w:rsidRDefault="00A53731">
            <w:pPr>
              <w:rPr>
                <w:sz w:val="24"/>
                <w:szCs w:val="24"/>
                <w:lang w:eastAsia="en-US"/>
              </w:rPr>
            </w:pPr>
          </w:p>
        </w:tc>
      </w:tr>
      <w:bookmarkEnd w:id="0"/>
    </w:tbl>
    <w:p w14:paraId="5E3EC1BF" w14:textId="77777777" w:rsidR="00A53731" w:rsidRDefault="00A53731" w:rsidP="00A53731">
      <w:pPr>
        <w:jc w:val="both"/>
        <w:rPr>
          <w:sz w:val="28"/>
          <w:szCs w:val="28"/>
        </w:rPr>
      </w:pPr>
    </w:p>
    <w:p w14:paraId="78C7E6E0" w14:textId="289B976D" w:rsidR="00A53731" w:rsidRDefault="00A53731" w:rsidP="00A53731">
      <w:pPr>
        <w:jc w:val="both"/>
        <w:rPr>
          <w:sz w:val="28"/>
          <w:szCs w:val="28"/>
        </w:rPr>
      </w:pPr>
      <w:r>
        <w:rPr>
          <w:sz w:val="28"/>
          <w:szCs w:val="28"/>
        </w:rPr>
        <w:t>Lo anterior se hace constar la existencia de 3 integrantes de esta comisión edilicia, por lo que se da la existencia de quórum legal.</w:t>
      </w:r>
    </w:p>
    <w:p w14:paraId="27F1153D" w14:textId="77777777" w:rsidR="00A53731" w:rsidRDefault="00A53731" w:rsidP="00A53731">
      <w:pPr>
        <w:spacing w:after="160" w:line="256" w:lineRule="auto"/>
        <w:rPr>
          <w:rFonts w:eastAsia="Calibri"/>
          <w:b/>
          <w:bCs/>
          <w:sz w:val="28"/>
          <w:szCs w:val="28"/>
          <w:lang w:val="es-MX" w:eastAsia="en-US"/>
        </w:rPr>
      </w:pPr>
    </w:p>
    <w:p w14:paraId="66C8945B" w14:textId="77777777" w:rsidR="00A53731" w:rsidRDefault="00A53731" w:rsidP="00A53731">
      <w:pPr>
        <w:spacing w:after="160" w:line="256" w:lineRule="auto"/>
        <w:rPr>
          <w:rFonts w:eastAsia="Calibri"/>
          <w:b/>
          <w:bCs/>
          <w:sz w:val="28"/>
          <w:szCs w:val="28"/>
          <w:lang w:val="es-MX" w:eastAsia="en-US"/>
        </w:rPr>
      </w:pPr>
      <w:r>
        <w:rPr>
          <w:rFonts w:eastAsia="Calibri"/>
          <w:b/>
          <w:bCs/>
          <w:sz w:val="28"/>
          <w:szCs w:val="28"/>
          <w:lang w:val="es-MX" w:eastAsia="en-US"/>
        </w:rPr>
        <w:t>LECTURA Y APROBACIÓN ORDEN DEL DÍA</w:t>
      </w:r>
    </w:p>
    <w:p w14:paraId="2183B7D1" w14:textId="77777777" w:rsidR="00A53731" w:rsidRDefault="00A53731" w:rsidP="00A53731">
      <w:pPr>
        <w:pStyle w:val="Prrafodelista"/>
        <w:numPr>
          <w:ilvl w:val="0"/>
          <w:numId w:val="1"/>
        </w:numPr>
        <w:jc w:val="both"/>
        <w:rPr>
          <w:sz w:val="28"/>
          <w:szCs w:val="28"/>
        </w:rPr>
      </w:pPr>
      <w:r>
        <w:rPr>
          <w:sz w:val="28"/>
          <w:szCs w:val="28"/>
        </w:rPr>
        <w:t>Lista de asistencia y verificación del quórum legal y aprobación del orden del día.</w:t>
      </w:r>
    </w:p>
    <w:p w14:paraId="37F06709" w14:textId="784AB7EF" w:rsidR="00A53731" w:rsidRDefault="00A53731" w:rsidP="00A53731">
      <w:pPr>
        <w:pStyle w:val="Prrafodelista"/>
        <w:numPr>
          <w:ilvl w:val="0"/>
          <w:numId w:val="1"/>
        </w:numPr>
        <w:jc w:val="both"/>
        <w:rPr>
          <w:sz w:val="28"/>
          <w:szCs w:val="28"/>
        </w:rPr>
      </w:pPr>
      <w:r w:rsidRPr="00A53731">
        <w:rPr>
          <w:sz w:val="28"/>
          <w:szCs w:val="28"/>
        </w:rPr>
        <w:t xml:space="preserve">Toma de Protesta de los nuevos integrantes de la Comisión </w:t>
      </w:r>
      <w:proofErr w:type="gramStart"/>
      <w:r w:rsidRPr="00A53731">
        <w:rPr>
          <w:sz w:val="28"/>
          <w:szCs w:val="28"/>
        </w:rPr>
        <w:t>Edilicia</w:t>
      </w:r>
      <w:proofErr w:type="gramEnd"/>
      <w:r w:rsidRPr="00A53731">
        <w:rPr>
          <w:sz w:val="28"/>
          <w:szCs w:val="28"/>
        </w:rPr>
        <w:t xml:space="preserve"> de Obras Publicas Planeación Urbana y Regularización de la Tenencia de la Tierra. </w:t>
      </w:r>
      <w:r>
        <w:rPr>
          <w:sz w:val="28"/>
          <w:szCs w:val="28"/>
        </w:rPr>
        <w:t xml:space="preserve"> </w:t>
      </w:r>
    </w:p>
    <w:p w14:paraId="0C17F951" w14:textId="77777777" w:rsidR="00A53731" w:rsidRDefault="00A53731" w:rsidP="00A53731">
      <w:pPr>
        <w:pStyle w:val="Prrafodelista"/>
        <w:numPr>
          <w:ilvl w:val="0"/>
          <w:numId w:val="1"/>
        </w:numPr>
        <w:jc w:val="both"/>
        <w:rPr>
          <w:sz w:val="28"/>
          <w:szCs w:val="28"/>
        </w:rPr>
      </w:pPr>
      <w:r>
        <w:rPr>
          <w:sz w:val="28"/>
          <w:szCs w:val="28"/>
        </w:rPr>
        <w:t xml:space="preserve">Clausura </w:t>
      </w:r>
    </w:p>
    <w:p w14:paraId="2D908C2B" w14:textId="77777777" w:rsidR="00A53731" w:rsidRDefault="00A53731" w:rsidP="00A53731">
      <w:pPr>
        <w:jc w:val="both"/>
        <w:rPr>
          <w:rFonts w:eastAsia="Calibri"/>
          <w:iCs/>
          <w:sz w:val="28"/>
          <w:szCs w:val="28"/>
          <w:lang w:eastAsia="en-US"/>
        </w:rPr>
      </w:pPr>
    </w:p>
    <w:p w14:paraId="1D5E22F8" w14:textId="77777777" w:rsidR="00A53731" w:rsidRDefault="00A53731" w:rsidP="00A53731">
      <w:pPr>
        <w:spacing w:after="160" w:line="256" w:lineRule="auto"/>
        <w:jc w:val="center"/>
        <w:rPr>
          <w:rFonts w:eastAsia="Calibri"/>
          <w:b/>
          <w:bCs/>
          <w:sz w:val="24"/>
          <w:szCs w:val="24"/>
          <w:lang w:val="es-MX" w:eastAsia="en-US"/>
        </w:rPr>
      </w:pPr>
      <w:r>
        <w:rPr>
          <w:rFonts w:eastAsia="Calibri"/>
          <w:b/>
          <w:bCs/>
          <w:sz w:val="24"/>
          <w:szCs w:val="24"/>
          <w:lang w:val="es-MX" w:eastAsia="en-US"/>
        </w:rPr>
        <w:t xml:space="preserve">Sentido de la votación </w:t>
      </w:r>
    </w:p>
    <w:tbl>
      <w:tblPr>
        <w:tblStyle w:val="Tablaconcuadrcula2"/>
        <w:tblW w:w="9634" w:type="dxa"/>
        <w:jc w:val="center"/>
        <w:tblInd w:w="0" w:type="dxa"/>
        <w:tblLook w:val="04A0" w:firstRow="1" w:lastRow="0" w:firstColumn="1" w:lastColumn="0" w:noHBand="0" w:noVBand="1"/>
      </w:tblPr>
      <w:tblGrid>
        <w:gridCol w:w="1365"/>
        <w:gridCol w:w="4045"/>
        <w:gridCol w:w="982"/>
        <w:gridCol w:w="1405"/>
        <w:gridCol w:w="1837"/>
      </w:tblGrid>
      <w:tr w:rsidR="00A53731" w14:paraId="4E6CD515" w14:textId="77777777" w:rsidTr="00A53731">
        <w:trPr>
          <w:trHeight w:val="206"/>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3F70334D" w14:textId="77777777" w:rsidR="00A53731" w:rsidRDefault="00A53731">
            <w:pPr>
              <w:spacing w:after="160" w:line="256" w:lineRule="auto"/>
              <w:jc w:val="center"/>
              <w:rPr>
                <w:b/>
                <w:bCs/>
                <w:sz w:val="24"/>
                <w:szCs w:val="24"/>
                <w:lang w:eastAsia="en-US"/>
              </w:rPr>
            </w:pPr>
            <w:r>
              <w:rPr>
                <w:b/>
                <w:bCs/>
                <w:sz w:val="24"/>
                <w:szCs w:val="24"/>
                <w:lang w:eastAsia="en-US"/>
              </w:rPr>
              <w:t>Comisión convocante: Obras Publicas, Planeación Urbana y Regularización de la Tenencia de la Tierra</w:t>
            </w:r>
          </w:p>
        </w:tc>
      </w:tr>
      <w:tr w:rsidR="00A53731" w14:paraId="23CD60C5" w14:textId="77777777" w:rsidTr="00836AA4">
        <w:trPr>
          <w:trHeight w:val="285"/>
          <w:jc w:val="center"/>
        </w:trPr>
        <w:tc>
          <w:tcPr>
            <w:tcW w:w="1365" w:type="dxa"/>
            <w:tcBorders>
              <w:top w:val="single" w:sz="4" w:space="0" w:color="auto"/>
              <w:left w:val="single" w:sz="4" w:space="0" w:color="auto"/>
              <w:bottom w:val="single" w:sz="4" w:space="0" w:color="auto"/>
              <w:right w:val="single" w:sz="4" w:space="0" w:color="auto"/>
            </w:tcBorders>
            <w:hideMark/>
          </w:tcPr>
          <w:p w14:paraId="403764BD" w14:textId="77777777" w:rsidR="00A53731" w:rsidRDefault="00A53731">
            <w:pPr>
              <w:spacing w:after="160" w:line="256" w:lineRule="auto"/>
              <w:jc w:val="center"/>
              <w:rPr>
                <w:b/>
                <w:bCs/>
                <w:sz w:val="24"/>
                <w:szCs w:val="24"/>
                <w:lang w:eastAsia="en-US"/>
              </w:rPr>
            </w:pPr>
            <w:r>
              <w:rPr>
                <w:b/>
                <w:bCs/>
                <w:sz w:val="24"/>
                <w:szCs w:val="24"/>
                <w:lang w:eastAsia="en-US"/>
              </w:rPr>
              <w:t>Cargo</w:t>
            </w:r>
          </w:p>
        </w:tc>
        <w:tc>
          <w:tcPr>
            <w:tcW w:w="4045" w:type="dxa"/>
            <w:tcBorders>
              <w:top w:val="single" w:sz="4" w:space="0" w:color="auto"/>
              <w:left w:val="single" w:sz="4" w:space="0" w:color="auto"/>
              <w:bottom w:val="single" w:sz="4" w:space="0" w:color="auto"/>
              <w:right w:val="single" w:sz="4" w:space="0" w:color="auto"/>
            </w:tcBorders>
            <w:hideMark/>
          </w:tcPr>
          <w:p w14:paraId="282085E5" w14:textId="77777777" w:rsidR="00A53731" w:rsidRDefault="00A53731">
            <w:pPr>
              <w:spacing w:after="160" w:line="256" w:lineRule="auto"/>
              <w:jc w:val="center"/>
              <w:rPr>
                <w:b/>
                <w:bCs/>
                <w:sz w:val="24"/>
                <w:szCs w:val="24"/>
                <w:lang w:eastAsia="en-US"/>
              </w:rPr>
            </w:pPr>
            <w:r>
              <w:rPr>
                <w:b/>
                <w:bCs/>
                <w:sz w:val="24"/>
                <w:szCs w:val="24"/>
                <w:lang w:eastAsia="en-US"/>
              </w:rPr>
              <w:t>Nombre</w:t>
            </w:r>
          </w:p>
        </w:tc>
        <w:tc>
          <w:tcPr>
            <w:tcW w:w="982" w:type="dxa"/>
            <w:tcBorders>
              <w:top w:val="single" w:sz="4" w:space="0" w:color="auto"/>
              <w:left w:val="single" w:sz="4" w:space="0" w:color="auto"/>
              <w:bottom w:val="single" w:sz="4" w:space="0" w:color="auto"/>
              <w:right w:val="single" w:sz="4" w:space="0" w:color="auto"/>
            </w:tcBorders>
            <w:hideMark/>
          </w:tcPr>
          <w:p w14:paraId="02BD76DD" w14:textId="77777777" w:rsidR="00A53731" w:rsidRDefault="00A53731">
            <w:pPr>
              <w:spacing w:after="160" w:line="256" w:lineRule="auto"/>
              <w:jc w:val="center"/>
              <w:rPr>
                <w:b/>
                <w:bCs/>
                <w:sz w:val="24"/>
                <w:szCs w:val="24"/>
                <w:lang w:eastAsia="en-US"/>
              </w:rPr>
            </w:pPr>
            <w:r>
              <w:rPr>
                <w:b/>
                <w:bCs/>
                <w:sz w:val="24"/>
                <w:szCs w:val="24"/>
                <w:lang w:eastAsia="en-US"/>
              </w:rPr>
              <w:t>A favor</w:t>
            </w:r>
          </w:p>
        </w:tc>
        <w:tc>
          <w:tcPr>
            <w:tcW w:w="1405" w:type="dxa"/>
            <w:tcBorders>
              <w:top w:val="single" w:sz="4" w:space="0" w:color="auto"/>
              <w:left w:val="single" w:sz="4" w:space="0" w:color="auto"/>
              <w:bottom w:val="single" w:sz="4" w:space="0" w:color="auto"/>
              <w:right w:val="single" w:sz="4" w:space="0" w:color="auto"/>
            </w:tcBorders>
            <w:hideMark/>
          </w:tcPr>
          <w:p w14:paraId="3985B981" w14:textId="77777777" w:rsidR="00A53731" w:rsidRDefault="00A53731">
            <w:pPr>
              <w:spacing w:after="160" w:line="256" w:lineRule="auto"/>
              <w:jc w:val="center"/>
              <w:rPr>
                <w:b/>
                <w:bCs/>
                <w:sz w:val="24"/>
                <w:szCs w:val="24"/>
                <w:lang w:eastAsia="en-US"/>
              </w:rPr>
            </w:pPr>
            <w:r>
              <w:rPr>
                <w:b/>
                <w:bCs/>
                <w:sz w:val="24"/>
                <w:szCs w:val="24"/>
                <w:lang w:eastAsia="en-US"/>
              </w:rPr>
              <w:t>En contra</w:t>
            </w:r>
          </w:p>
        </w:tc>
        <w:tc>
          <w:tcPr>
            <w:tcW w:w="1837" w:type="dxa"/>
            <w:tcBorders>
              <w:top w:val="single" w:sz="4" w:space="0" w:color="auto"/>
              <w:left w:val="single" w:sz="4" w:space="0" w:color="auto"/>
              <w:bottom w:val="single" w:sz="4" w:space="0" w:color="auto"/>
              <w:right w:val="single" w:sz="4" w:space="0" w:color="auto"/>
            </w:tcBorders>
            <w:hideMark/>
          </w:tcPr>
          <w:p w14:paraId="5A2A4CB3" w14:textId="77777777" w:rsidR="00A53731" w:rsidRDefault="00A53731">
            <w:pPr>
              <w:spacing w:after="160" w:line="256" w:lineRule="auto"/>
              <w:jc w:val="center"/>
              <w:rPr>
                <w:b/>
                <w:bCs/>
                <w:sz w:val="24"/>
                <w:szCs w:val="24"/>
                <w:lang w:eastAsia="en-US"/>
              </w:rPr>
            </w:pPr>
            <w:r>
              <w:rPr>
                <w:b/>
                <w:bCs/>
                <w:sz w:val="24"/>
                <w:szCs w:val="24"/>
                <w:lang w:eastAsia="en-US"/>
              </w:rPr>
              <w:t>En abstención</w:t>
            </w:r>
          </w:p>
        </w:tc>
      </w:tr>
      <w:tr w:rsidR="00A53731" w14:paraId="184AB6F1" w14:textId="77777777" w:rsidTr="00836AA4">
        <w:trPr>
          <w:trHeight w:val="363"/>
          <w:jc w:val="center"/>
        </w:trPr>
        <w:tc>
          <w:tcPr>
            <w:tcW w:w="1365" w:type="dxa"/>
            <w:tcBorders>
              <w:top w:val="single" w:sz="4" w:space="0" w:color="auto"/>
              <w:left w:val="single" w:sz="4" w:space="0" w:color="auto"/>
              <w:bottom w:val="single" w:sz="4" w:space="0" w:color="auto"/>
              <w:right w:val="single" w:sz="4" w:space="0" w:color="auto"/>
            </w:tcBorders>
            <w:hideMark/>
          </w:tcPr>
          <w:p w14:paraId="19063511" w14:textId="77777777" w:rsidR="00A53731" w:rsidRDefault="00A53731">
            <w:pPr>
              <w:spacing w:after="160" w:line="256" w:lineRule="auto"/>
              <w:jc w:val="center"/>
              <w:rPr>
                <w:sz w:val="24"/>
                <w:szCs w:val="24"/>
                <w:lang w:eastAsia="en-US"/>
              </w:rPr>
            </w:pPr>
            <w:r>
              <w:rPr>
                <w:sz w:val="24"/>
                <w:szCs w:val="24"/>
                <w:lang w:eastAsia="en-US"/>
              </w:rPr>
              <w:t>Presidenta</w:t>
            </w:r>
          </w:p>
        </w:tc>
        <w:tc>
          <w:tcPr>
            <w:tcW w:w="4045" w:type="dxa"/>
            <w:tcBorders>
              <w:top w:val="single" w:sz="4" w:space="0" w:color="auto"/>
              <w:left w:val="single" w:sz="4" w:space="0" w:color="auto"/>
              <w:bottom w:val="single" w:sz="4" w:space="0" w:color="auto"/>
              <w:right w:val="single" w:sz="4" w:space="0" w:color="auto"/>
            </w:tcBorders>
            <w:hideMark/>
          </w:tcPr>
          <w:p w14:paraId="1E2E9C4D" w14:textId="3B10D030" w:rsidR="00A53731" w:rsidRDefault="00836AA4" w:rsidP="00836AA4">
            <w:pPr>
              <w:spacing w:after="160" w:line="256" w:lineRule="auto"/>
              <w:rPr>
                <w:sz w:val="24"/>
                <w:szCs w:val="24"/>
                <w:lang w:eastAsia="en-US"/>
              </w:rPr>
            </w:pPr>
            <w:r>
              <w:rPr>
                <w:sz w:val="24"/>
                <w:szCs w:val="24"/>
                <w:lang w:eastAsia="en-US"/>
              </w:rPr>
              <w:t>C. MAGALI CASILLAS CONTRERAS</w:t>
            </w:r>
          </w:p>
        </w:tc>
        <w:tc>
          <w:tcPr>
            <w:tcW w:w="982" w:type="dxa"/>
            <w:tcBorders>
              <w:top w:val="single" w:sz="4" w:space="0" w:color="auto"/>
              <w:left w:val="single" w:sz="4" w:space="0" w:color="auto"/>
              <w:bottom w:val="single" w:sz="4" w:space="0" w:color="auto"/>
              <w:right w:val="single" w:sz="4" w:space="0" w:color="auto"/>
            </w:tcBorders>
            <w:hideMark/>
          </w:tcPr>
          <w:p w14:paraId="7D2F089D" w14:textId="52F3F2C2" w:rsidR="00A53731" w:rsidRDefault="00A53731">
            <w:pPr>
              <w:spacing w:after="160" w:line="256" w:lineRule="auto"/>
              <w:jc w:val="center"/>
              <w:rPr>
                <w:bCs/>
                <w:sz w:val="24"/>
                <w:szCs w:val="24"/>
                <w:lang w:eastAsia="en-US"/>
              </w:rPr>
            </w:pPr>
            <w:r>
              <w:rPr>
                <w:noProof/>
                <w:sz w:val="24"/>
                <w:szCs w:val="24"/>
                <w:lang w:eastAsia="en-US"/>
              </w:rPr>
              <w:drawing>
                <wp:inline distT="0" distB="0" distL="0" distR="0" wp14:anchorId="37400402" wp14:editId="72416CB3">
                  <wp:extent cx="198120" cy="1981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405" w:type="dxa"/>
            <w:tcBorders>
              <w:top w:val="single" w:sz="4" w:space="0" w:color="auto"/>
              <w:left w:val="single" w:sz="4" w:space="0" w:color="auto"/>
              <w:bottom w:val="single" w:sz="4" w:space="0" w:color="auto"/>
              <w:right w:val="single" w:sz="4" w:space="0" w:color="auto"/>
            </w:tcBorders>
          </w:tcPr>
          <w:p w14:paraId="106A7CA7" w14:textId="77777777" w:rsidR="00A53731" w:rsidRDefault="00A53731">
            <w:pPr>
              <w:spacing w:after="160" w:line="256" w:lineRule="auto"/>
              <w:jc w:val="both"/>
              <w:rPr>
                <w:bCs/>
                <w:sz w:val="24"/>
                <w:szCs w:val="24"/>
                <w:lang w:eastAsia="en-US"/>
              </w:rPr>
            </w:pPr>
          </w:p>
        </w:tc>
        <w:tc>
          <w:tcPr>
            <w:tcW w:w="1837" w:type="dxa"/>
            <w:tcBorders>
              <w:top w:val="single" w:sz="4" w:space="0" w:color="auto"/>
              <w:left w:val="single" w:sz="4" w:space="0" w:color="auto"/>
              <w:bottom w:val="single" w:sz="4" w:space="0" w:color="auto"/>
              <w:right w:val="single" w:sz="4" w:space="0" w:color="auto"/>
            </w:tcBorders>
          </w:tcPr>
          <w:p w14:paraId="603CD1D5" w14:textId="77777777" w:rsidR="00A53731" w:rsidRDefault="00A53731">
            <w:pPr>
              <w:spacing w:after="160" w:line="256" w:lineRule="auto"/>
              <w:jc w:val="both"/>
              <w:rPr>
                <w:bCs/>
                <w:sz w:val="24"/>
                <w:szCs w:val="24"/>
                <w:lang w:eastAsia="en-US"/>
              </w:rPr>
            </w:pPr>
          </w:p>
        </w:tc>
      </w:tr>
      <w:tr w:rsidR="00A53731" w14:paraId="3D24F930" w14:textId="77777777" w:rsidTr="00836AA4">
        <w:trPr>
          <w:trHeight w:val="337"/>
          <w:jc w:val="center"/>
        </w:trPr>
        <w:tc>
          <w:tcPr>
            <w:tcW w:w="1365" w:type="dxa"/>
            <w:tcBorders>
              <w:top w:val="single" w:sz="4" w:space="0" w:color="auto"/>
              <w:left w:val="single" w:sz="4" w:space="0" w:color="auto"/>
              <w:bottom w:val="single" w:sz="4" w:space="0" w:color="auto"/>
              <w:right w:val="single" w:sz="4" w:space="0" w:color="auto"/>
            </w:tcBorders>
            <w:hideMark/>
          </w:tcPr>
          <w:p w14:paraId="0558F7DF" w14:textId="77777777" w:rsidR="00A53731" w:rsidRDefault="00A53731">
            <w:pPr>
              <w:spacing w:after="160" w:line="256" w:lineRule="auto"/>
              <w:jc w:val="center"/>
              <w:rPr>
                <w:sz w:val="24"/>
                <w:szCs w:val="24"/>
                <w:lang w:eastAsia="en-US"/>
              </w:rPr>
            </w:pPr>
            <w:r>
              <w:rPr>
                <w:sz w:val="24"/>
                <w:szCs w:val="24"/>
                <w:lang w:eastAsia="en-US"/>
              </w:rPr>
              <w:t>Vocal</w:t>
            </w:r>
          </w:p>
        </w:tc>
        <w:tc>
          <w:tcPr>
            <w:tcW w:w="4045" w:type="dxa"/>
            <w:tcBorders>
              <w:top w:val="single" w:sz="4" w:space="0" w:color="auto"/>
              <w:left w:val="single" w:sz="4" w:space="0" w:color="auto"/>
              <w:bottom w:val="single" w:sz="4" w:space="0" w:color="auto"/>
              <w:right w:val="single" w:sz="4" w:space="0" w:color="auto"/>
            </w:tcBorders>
            <w:hideMark/>
          </w:tcPr>
          <w:p w14:paraId="4129E1F4" w14:textId="77777777" w:rsidR="00A53731" w:rsidRDefault="00A53731">
            <w:pPr>
              <w:spacing w:after="160" w:line="256" w:lineRule="auto"/>
              <w:rPr>
                <w:sz w:val="24"/>
                <w:szCs w:val="24"/>
                <w:lang w:eastAsia="en-US"/>
              </w:rPr>
            </w:pPr>
            <w:r>
              <w:rPr>
                <w:sz w:val="24"/>
                <w:szCs w:val="24"/>
                <w:lang w:eastAsia="en-US"/>
              </w:rPr>
              <w:t>C. MIGUEL MARENTES</w:t>
            </w:r>
          </w:p>
        </w:tc>
        <w:tc>
          <w:tcPr>
            <w:tcW w:w="982" w:type="dxa"/>
            <w:tcBorders>
              <w:top w:val="single" w:sz="4" w:space="0" w:color="auto"/>
              <w:left w:val="single" w:sz="4" w:space="0" w:color="auto"/>
              <w:bottom w:val="single" w:sz="4" w:space="0" w:color="auto"/>
              <w:right w:val="single" w:sz="4" w:space="0" w:color="auto"/>
            </w:tcBorders>
            <w:hideMark/>
          </w:tcPr>
          <w:p w14:paraId="7ECE3377" w14:textId="6A014BC4" w:rsidR="00A53731" w:rsidRDefault="00A53731">
            <w:pPr>
              <w:spacing w:after="160" w:line="256" w:lineRule="auto"/>
              <w:jc w:val="center"/>
              <w:rPr>
                <w:sz w:val="24"/>
                <w:szCs w:val="24"/>
                <w:lang w:eastAsia="en-US"/>
              </w:rPr>
            </w:pPr>
            <w:r>
              <w:rPr>
                <w:noProof/>
                <w:sz w:val="24"/>
                <w:szCs w:val="24"/>
                <w:lang w:eastAsia="en-US"/>
              </w:rPr>
              <w:drawing>
                <wp:inline distT="0" distB="0" distL="0" distR="0" wp14:anchorId="2DE68E81" wp14:editId="7BE0614A">
                  <wp:extent cx="198120" cy="1981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405" w:type="dxa"/>
            <w:tcBorders>
              <w:top w:val="single" w:sz="4" w:space="0" w:color="auto"/>
              <w:left w:val="single" w:sz="4" w:space="0" w:color="auto"/>
              <w:bottom w:val="single" w:sz="4" w:space="0" w:color="auto"/>
              <w:right w:val="single" w:sz="4" w:space="0" w:color="auto"/>
            </w:tcBorders>
          </w:tcPr>
          <w:p w14:paraId="479956AA" w14:textId="77777777" w:rsidR="00A53731" w:rsidRDefault="00A53731">
            <w:pPr>
              <w:spacing w:after="160" w:line="256" w:lineRule="auto"/>
              <w:jc w:val="both"/>
              <w:rPr>
                <w:sz w:val="24"/>
                <w:szCs w:val="24"/>
                <w:lang w:eastAsia="en-US"/>
              </w:rPr>
            </w:pPr>
          </w:p>
        </w:tc>
        <w:tc>
          <w:tcPr>
            <w:tcW w:w="1837" w:type="dxa"/>
            <w:tcBorders>
              <w:top w:val="single" w:sz="4" w:space="0" w:color="auto"/>
              <w:left w:val="single" w:sz="4" w:space="0" w:color="auto"/>
              <w:bottom w:val="single" w:sz="4" w:space="0" w:color="auto"/>
              <w:right w:val="single" w:sz="4" w:space="0" w:color="auto"/>
            </w:tcBorders>
          </w:tcPr>
          <w:p w14:paraId="609E8A1A" w14:textId="77777777" w:rsidR="00A53731" w:rsidRDefault="00A53731">
            <w:pPr>
              <w:spacing w:after="160" w:line="256" w:lineRule="auto"/>
              <w:jc w:val="both"/>
              <w:rPr>
                <w:sz w:val="24"/>
                <w:szCs w:val="24"/>
                <w:lang w:eastAsia="en-US"/>
              </w:rPr>
            </w:pPr>
          </w:p>
        </w:tc>
      </w:tr>
      <w:tr w:rsidR="00A53731" w14:paraId="1F87338A" w14:textId="77777777" w:rsidTr="00836AA4">
        <w:trPr>
          <w:trHeight w:val="315"/>
          <w:jc w:val="center"/>
        </w:trPr>
        <w:tc>
          <w:tcPr>
            <w:tcW w:w="1365" w:type="dxa"/>
            <w:tcBorders>
              <w:top w:val="single" w:sz="4" w:space="0" w:color="auto"/>
              <w:left w:val="single" w:sz="4" w:space="0" w:color="auto"/>
              <w:bottom w:val="single" w:sz="4" w:space="0" w:color="auto"/>
              <w:right w:val="single" w:sz="4" w:space="0" w:color="auto"/>
            </w:tcBorders>
            <w:hideMark/>
          </w:tcPr>
          <w:p w14:paraId="4E7875F0" w14:textId="77777777" w:rsidR="00A53731" w:rsidRDefault="00A53731">
            <w:pPr>
              <w:spacing w:after="160" w:line="256" w:lineRule="auto"/>
              <w:jc w:val="center"/>
              <w:rPr>
                <w:sz w:val="24"/>
                <w:szCs w:val="24"/>
                <w:lang w:eastAsia="en-US"/>
              </w:rPr>
            </w:pPr>
            <w:r>
              <w:rPr>
                <w:sz w:val="24"/>
                <w:szCs w:val="24"/>
                <w:lang w:eastAsia="en-US"/>
              </w:rPr>
              <w:t>Vocal</w:t>
            </w:r>
          </w:p>
        </w:tc>
        <w:tc>
          <w:tcPr>
            <w:tcW w:w="4045" w:type="dxa"/>
            <w:tcBorders>
              <w:top w:val="single" w:sz="4" w:space="0" w:color="auto"/>
              <w:left w:val="single" w:sz="4" w:space="0" w:color="auto"/>
              <w:bottom w:val="single" w:sz="4" w:space="0" w:color="auto"/>
              <w:right w:val="single" w:sz="4" w:space="0" w:color="auto"/>
            </w:tcBorders>
            <w:hideMark/>
          </w:tcPr>
          <w:p w14:paraId="7E51474F" w14:textId="42FB63D8" w:rsidR="00A53731" w:rsidRDefault="00836AA4" w:rsidP="00836AA4">
            <w:pPr>
              <w:spacing w:after="160" w:line="256" w:lineRule="auto"/>
              <w:rPr>
                <w:sz w:val="24"/>
                <w:szCs w:val="24"/>
                <w:lang w:eastAsia="en-US"/>
              </w:rPr>
            </w:pPr>
            <w:r>
              <w:rPr>
                <w:sz w:val="24"/>
                <w:szCs w:val="24"/>
                <w:lang w:eastAsia="en-US"/>
              </w:rPr>
              <w:t>C. BERTHA SILVIA GÓMEZ RAMOS</w:t>
            </w:r>
          </w:p>
        </w:tc>
        <w:tc>
          <w:tcPr>
            <w:tcW w:w="982" w:type="dxa"/>
            <w:tcBorders>
              <w:top w:val="single" w:sz="4" w:space="0" w:color="auto"/>
              <w:left w:val="single" w:sz="4" w:space="0" w:color="auto"/>
              <w:bottom w:val="single" w:sz="4" w:space="0" w:color="auto"/>
              <w:right w:val="single" w:sz="4" w:space="0" w:color="auto"/>
            </w:tcBorders>
            <w:hideMark/>
          </w:tcPr>
          <w:p w14:paraId="0F299AB6" w14:textId="049F21D5" w:rsidR="00A53731" w:rsidRDefault="00A53731">
            <w:pPr>
              <w:spacing w:after="160" w:line="256" w:lineRule="auto"/>
              <w:jc w:val="center"/>
              <w:rPr>
                <w:sz w:val="24"/>
                <w:szCs w:val="24"/>
                <w:lang w:eastAsia="en-US"/>
              </w:rPr>
            </w:pPr>
            <w:r>
              <w:rPr>
                <w:noProof/>
                <w:sz w:val="24"/>
                <w:szCs w:val="24"/>
                <w:lang w:eastAsia="en-US"/>
              </w:rPr>
              <w:drawing>
                <wp:inline distT="0" distB="0" distL="0" distR="0" wp14:anchorId="00F5B32C" wp14:editId="6262D556">
                  <wp:extent cx="198120" cy="1981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405" w:type="dxa"/>
            <w:tcBorders>
              <w:top w:val="single" w:sz="4" w:space="0" w:color="auto"/>
              <w:left w:val="single" w:sz="4" w:space="0" w:color="auto"/>
              <w:bottom w:val="single" w:sz="4" w:space="0" w:color="auto"/>
              <w:right w:val="single" w:sz="4" w:space="0" w:color="auto"/>
            </w:tcBorders>
          </w:tcPr>
          <w:p w14:paraId="4A20F914" w14:textId="77777777" w:rsidR="00A53731" w:rsidRDefault="00A53731">
            <w:pPr>
              <w:spacing w:after="160" w:line="256" w:lineRule="auto"/>
              <w:jc w:val="both"/>
              <w:rPr>
                <w:sz w:val="24"/>
                <w:szCs w:val="24"/>
                <w:lang w:eastAsia="en-US"/>
              </w:rPr>
            </w:pPr>
          </w:p>
        </w:tc>
        <w:tc>
          <w:tcPr>
            <w:tcW w:w="1837" w:type="dxa"/>
            <w:tcBorders>
              <w:top w:val="single" w:sz="4" w:space="0" w:color="auto"/>
              <w:left w:val="single" w:sz="4" w:space="0" w:color="auto"/>
              <w:bottom w:val="single" w:sz="4" w:space="0" w:color="auto"/>
              <w:right w:val="single" w:sz="4" w:space="0" w:color="auto"/>
            </w:tcBorders>
          </w:tcPr>
          <w:p w14:paraId="6E00609C" w14:textId="77777777" w:rsidR="00A53731" w:rsidRDefault="00A53731">
            <w:pPr>
              <w:spacing w:after="160" w:line="256" w:lineRule="auto"/>
              <w:jc w:val="both"/>
              <w:rPr>
                <w:sz w:val="24"/>
                <w:szCs w:val="24"/>
                <w:lang w:eastAsia="en-US"/>
              </w:rPr>
            </w:pPr>
          </w:p>
        </w:tc>
      </w:tr>
    </w:tbl>
    <w:p w14:paraId="692F7635" w14:textId="77777777" w:rsidR="00A53731" w:rsidRDefault="00A53731" w:rsidP="00A53731">
      <w:pPr>
        <w:spacing w:after="37" w:line="223" w:lineRule="auto"/>
        <w:jc w:val="both"/>
        <w:rPr>
          <w:sz w:val="28"/>
          <w:szCs w:val="28"/>
        </w:rPr>
      </w:pPr>
      <w:r>
        <w:rPr>
          <w:sz w:val="28"/>
          <w:szCs w:val="28"/>
        </w:rPr>
        <w:t xml:space="preserve">Aprobado por unanimidad de los presentes. </w:t>
      </w:r>
    </w:p>
    <w:p w14:paraId="5CD6BB39" w14:textId="77777777" w:rsidR="00A53731" w:rsidRDefault="00A53731" w:rsidP="00A53731">
      <w:pPr>
        <w:jc w:val="both"/>
        <w:rPr>
          <w:rFonts w:eastAsia="Calibri"/>
          <w:b/>
          <w:bCs/>
          <w:sz w:val="28"/>
          <w:szCs w:val="28"/>
          <w:lang w:val="es-MX" w:eastAsia="en-US"/>
        </w:rPr>
      </w:pPr>
    </w:p>
    <w:p w14:paraId="55925CFA" w14:textId="77777777" w:rsidR="00836AA4" w:rsidRDefault="00836AA4" w:rsidP="00A53731">
      <w:pPr>
        <w:jc w:val="both"/>
        <w:rPr>
          <w:rFonts w:eastAsia="Calibri"/>
          <w:b/>
          <w:bCs/>
          <w:sz w:val="28"/>
          <w:szCs w:val="28"/>
          <w:lang w:val="es-MX" w:eastAsia="en-US"/>
        </w:rPr>
      </w:pPr>
    </w:p>
    <w:p w14:paraId="552C3C30" w14:textId="77777777" w:rsidR="00836AA4" w:rsidRDefault="00836AA4" w:rsidP="00A53731">
      <w:pPr>
        <w:jc w:val="both"/>
        <w:rPr>
          <w:rFonts w:eastAsia="Calibri"/>
          <w:b/>
          <w:bCs/>
          <w:sz w:val="28"/>
          <w:szCs w:val="28"/>
          <w:lang w:val="es-MX" w:eastAsia="en-US"/>
        </w:rPr>
      </w:pPr>
    </w:p>
    <w:p w14:paraId="34D97018" w14:textId="6B05B637" w:rsidR="00A53731" w:rsidRDefault="00A53731" w:rsidP="00A53731">
      <w:pPr>
        <w:jc w:val="both"/>
        <w:rPr>
          <w:sz w:val="28"/>
          <w:szCs w:val="28"/>
        </w:rPr>
      </w:pPr>
      <w:r>
        <w:rPr>
          <w:rFonts w:eastAsia="Calibri"/>
          <w:b/>
          <w:bCs/>
          <w:sz w:val="28"/>
          <w:szCs w:val="28"/>
          <w:lang w:val="es-MX" w:eastAsia="en-US"/>
        </w:rPr>
        <w:t xml:space="preserve">PUNTO No.2.- </w:t>
      </w:r>
      <w:r w:rsidR="00836AA4" w:rsidRPr="00A53731">
        <w:rPr>
          <w:sz w:val="28"/>
          <w:szCs w:val="28"/>
        </w:rPr>
        <w:t xml:space="preserve">Toma de Protesta de los nuevos integrantes de la Comisión </w:t>
      </w:r>
      <w:proofErr w:type="gramStart"/>
      <w:r w:rsidR="00836AA4" w:rsidRPr="00A53731">
        <w:rPr>
          <w:sz w:val="28"/>
          <w:szCs w:val="28"/>
        </w:rPr>
        <w:t>Edilicia</w:t>
      </w:r>
      <w:proofErr w:type="gramEnd"/>
      <w:r w:rsidR="00836AA4" w:rsidRPr="00A53731">
        <w:rPr>
          <w:sz w:val="28"/>
          <w:szCs w:val="28"/>
        </w:rPr>
        <w:t xml:space="preserve"> de Obras Publicas Planeación Urbana y Regularización de la Tenencia de la Tierra</w:t>
      </w:r>
    </w:p>
    <w:p w14:paraId="14AE2243" w14:textId="77777777" w:rsidR="00A53731" w:rsidRDefault="00A53731" w:rsidP="00A53731">
      <w:pPr>
        <w:jc w:val="both"/>
        <w:rPr>
          <w:b/>
          <w:bCs/>
          <w:sz w:val="28"/>
          <w:szCs w:val="28"/>
        </w:rPr>
      </w:pPr>
    </w:p>
    <w:p w14:paraId="77651A23" w14:textId="24B34745" w:rsidR="00A53731" w:rsidRDefault="00A53731" w:rsidP="00A53731">
      <w:pPr>
        <w:jc w:val="both"/>
        <w:rPr>
          <w:sz w:val="28"/>
          <w:szCs w:val="28"/>
        </w:rPr>
      </w:pPr>
      <w:r>
        <w:rPr>
          <w:b/>
          <w:bCs/>
          <w:sz w:val="28"/>
          <w:szCs w:val="28"/>
        </w:rPr>
        <w:t>C. M</w:t>
      </w:r>
      <w:r w:rsidR="00836AA4">
        <w:rPr>
          <w:b/>
          <w:bCs/>
          <w:sz w:val="28"/>
          <w:szCs w:val="28"/>
        </w:rPr>
        <w:t>AGALI CASILLAS CONTRERAS</w:t>
      </w:r>
      <w:r>
        <w:rPr>
          <w:b/>
          <w:bCs/>
          <w:sz w:val="28"/>
          <w:szCs w:val="28"/>
        </w:rPr>
        <w:t xml:space="preserve">. – </w:t>
      </w:r>
      <w:r>
        <w:rPr>
          <w:sz w:val="28"/>
          <w:szCs w:val="28"/>
        </w:rPr>
        <w:t>“</w:t>
      </w:r>
      <w:r w:rsidR="00836AA4">
        <w:rPr>
          <w:sz w:val="28"/>
          <w:szCs w:val="28"/>
        </w:rPr>
        <w:t>Protesto guardar y hacer guardar la Constitución Política de los Estados Unidos Mexicanos la particular del Estado Libre y Soberano de Jalisco y las Leyes que de una u otra emanen cumplir y desempeñar leal y eficazmente y patrióticamente la función que me a sido encomendade con el carácter de presidenta de la Comisión Edilicia de Obras Públicas, Planeación Urbana y Regularización de la Tenencia de la Tierra del Honorable Ayuntamiento Constitucional de Zapotlán el Grande Jalisco, mirando siempre y en todo momento por el bien y la prosperidad del municipio de Zapotlán el Grande Jalisco y si no lo hiciera que la Nación, el Estado y el Pueblo de Zapotlán el Grande me lo Reconozca y si no que me lo demanden, pues muchísimas gracias habíamos estado aquí como integrantes de la comisión vamos a continuar ahora con el carácter de presidenta de esta comisión edilicia, les agradezco su asistencia y los trabajos que vamos a seguir desarrollando al seno de esta comisión.”</w:t>
      </w:r>
    </w:p>
    <w:p w14:paraId="7FFF0C2C" w14:textId="77777777" w:rsidR="00A53731" w:rsidRDefault="00A53731" w:rsidP="00A53731">
      <w:pPr>
        <w:jc w:val="both"/>
        <w:rPr>
          <w:sz w:val="28"/>
          <w:szCs w:val="28"/>
        </w:rPr>
      </w:pPr>
    </w:p>
    <w:p w14:paraId="4FBF3561" w14:textId="61FBE35D" w:rsidR="00A53731" w:rsidRPr="00836AA4" w:rsidRDefault="00A53731" w:rsidP="00A53731">
      <w:pPr>
        <w:jc w:val="both"/>
        <w:rPr>
          <w:sz w:val="28"/>
          <w:szCs w:val="28"/>
        </w:rPr>
      </w:pPr>
      <w:r>
        <w:rPr>
          <w:rFonts w:eastAsia="Calibri"/>
          <w:b/>
          <w:bCs/>
          <w:sz w:val="28"/>
          <w:szCs w:val="28"/>
          <w:lang w:val="es-MX" w:eastAsia="en-US"/>
        </w:rPr>
        <w:t xml:space="preserve">PUNTO No.3.- </w:t>
      </w:r>
      <w:r>
        <w:rPr>
          <w:rFonts w:eastAsia="Times New Roman"/>
          <w:b/>
          <w:bCs/>
          <w:noProof/>
          <w:sz w:val="28"/>
          <w:szCs w:val="28"/>
          <w:lang w:val="es-MX" w:eastAsia="es-ES"/>
        </w:rPr>
        <w:t xml:space="preserve">CLAUSURA.- </w:t>
      </w:r>
      <w:r>
        <w:rPr>
          <w:rFonts w:eastAsia="Times New Roman"/>
          <w:noProof/>
          <w:sz w:val="28"/>
          <w:szCs w:val="28"/>
          <w:lang w:val="es-MX" w:eastAsia="es-ES"/>
        </w:rPr>
        <w:t>Por lo que siendo las 1</w:t>
      </w:r>
      <w:r w:rsidR="007C3AD7">
        <w:rPr>
          <w:rFonts w:eastAsia="Times New Roman"/>
          <w:noProof/>
          <w:sz w:val="28"/>
          <w:szCs w:val="28"/>
          <w:lang w:val="es-MX" w:eastAsia="es-ES"/>
        </w:rPr>
        <w:t>5</w:t>
      </w:r>
      <w:r>
        <w:rPr>
          <w:rFonts w:eastAsia="Times New Roman"/>
          <w:noProof/>
          <w:sz w:val="28"/>
          <w:szCs w:val="28"/>
          <w:lang w:val="es-MX" w:eastAsia="es-ES"/>
        </w:rPr>
        <w:t>:</w:t>
      </w:r>
      <w:r w:rsidR="007C3AD7">
        <w:rPr>
          <w:rFonts w:eastAsia="Times New Roman"/>
          <w:noProof/>
          <w:sz w:val="28"/>
          <w:szCs w:val="28"/>
          <w:lang w:val="es-MX" w:eastAsia="es-ES"/>
        </w:rPr>
        <w:t>56</w:t>
      </w:r>
      <w:r>
        <w:rPr>
          <w:rFonts w:eastAsia="Times New Roman"/>
          <w:noProof/>
          <w:sz w:val="28"/>
          <w:szCs w:val="28"/>
          <w:lang w:val="es-MX" w:eastAsia="es-ES"/>
        </w:rPr>
        <w:t xml:space="preserve"> minutos del día 1</w:t>
      </w:r>
      <w:r w:rsidR="007C3AD7">
        <w:rPr>
          <w:rFonts w:eastAsia="Times New Roman"/>
          <w:noProof/>
          <w:sz w:val="28"/>
          <w:szCs w:val="28"/>
          <w:lang w:val="es-MX" w:eastAsia="es-ES"/>
        </w:rPr>
        <w:t>0</w:t>
      </w:r>
      <w:r>
        <w:rPr>
          <w:rFonts w:eastAsia="Times New Roman"/>
          <w:noProof/>
          <w:sz w:val="28"/>
          <w:szCs w:val="28"/>
          <w:lang w:val="es-MX" w:eastAsia="es-ES"/>
        </w:rPr>
        <w:t xml:space="preserve"> de </w:t>
      </w:r>
      <w:r w:rsidR="007C3AD7">
        <w:rPr>
          <w:rFonts w:eastAsia="Times New Roman"/>
          <w:noProof/>
          <w:sz w:val="28"/>
          <w:szCs w:val="28"/>
          <w:lang w:val="es-MX" w:eastAsia="es-ES"/>
        </w:rPr>
        <w:t>septiembre</w:t>
      </w:r>
      <w:r>
        <w:rPr>
          <w:rFonts w:eastAsia="Times New Roman"/>
          <w:noProof/>
          <w:sz w:val="28"/>
          <w:szCs w:val="28"/>
          <w:lang w:val="es-MX" w:eastAsia="es-ES"/>
        </w:rPr>
        <w:t xml:space="preserve"> 2025, </w:t>
      </w:r>
      <w:r w:rsidR="007C3AD7">
        <w:rPr>
          <w:rFonts w:eastAsia="Times New Roman"/>
          <w:noProof/>
          <w:sz w:val="28"/>
          <w:szCs w:val="28"/>
          <w:lang w:val="es-MX" w:eastAsia="es-ES"/>
        </w:rPr>
        <w:t>doy ór clausurados los trabajos de la decima primera sesion extraordinaria de la comision edilicia permanente de obras publicas, planeacion urbana y regularizacion de la tenencia de la tierra, declarando validos los acuerdos aquí tomados muchisimas gracias.</w:t>
      </w:r>
    </w:p>
    <w:p w14:paraId="756FA80C" w14:textId="143C28DC" w:rsidR="00A53731" w:rsidRDefault="00A53731" w:rsidP="00A53731">
      <w:pPr>
        <w:rPr>
          <w:rFonts w:eastAsia="Calibri"/>
          <w:b/>
          <w:bCs/>
          <w:sz w:val="24"/>
          <w:szCs w:val="24"/>
        </w:rPr>
      </w:pPr>
    </w:p>
    <w:p w14:paraId="62F83D5C" w14:textId="6856F086" w:rsidR="007C3AD7" w:rsidRDefault="007C3AD7" w:rsidP="00A53731">
      <w:pPr>
        <w:rPr>
          <w:rFonts w:eastAsia="Calibri"/>
          <w:b/>
          <w:bCs/>
          <w:sz w:val="24"/>
          <w:szCs w:val="24"/>
        </w:rPr>
      </w:pPr>
    </w:p>
    <w:p w14:paraId="6A56396A" w14:textId="08E59790" w:rsidR="007C3AD7" w:rsidRDefault="007C3AD7" w:rsidP="00A53731">
      <w:pPr>
        <w:rPr>
          <w:rFonts w:eastAsia="Calibri"/>
          <w:b/>
          <w:bCs/>
          <w:sz w:val="24"/>
          <w:szCs w:val="24"/>
        </w:rPr>
      </w:pPr>
    </w:p>
    <w:p w14:paraId="6AF4330C" w14:textId="355734FE" w:rsidR="007C3AD7" w:rsidRDefault="007C3AD7" w:rsidP="00A53731">
      <w:pPr>
        <w:rPr>
          <w:rFonts w:eastAsia="Calibri"/>
          <w:b/>
          <w:bCs/>
          <w:sz w:val="24"/>
          <w:szCs w:val="24"/>
        </w:rPr>
      </w:pPr>
    </w:p>
    <w:p w14:paraId="6D98C1D2" w14:textId="1850956B" w:rsidR="007C3AD7" w:rsidRDefault="007C3AD7" w:rsidP="00A53731">
      <w:pPr>
        <w:rPr>
          <w:rFonts w:eastAsia="Calibri"/>
          <w:b/>
          <w:bCs/>
          <w:sz w:val="24"/>
          <w:szCs w:val="24"/>
        </w:rPr>
      </w:pPr>
    </w:p>
    <w:p w14:paraId="6680F4B9" w14:textId="7C3948A7" w:rsidR="007C3AD7" w:rsidRDefault="007C3AD7" w:rsidP="00A53731">
      <w:pPr>
        <w:rPr>
          <w:rFonts w:eastAsia="Calibri"/>
          <w:b/>
          <w:bCs/>
          <w:sz w:val="24"/>
          <w:szCs w:val="24"/>
        </w:rPr>
      </w:pPr>
    </w:p>
    <w:p w14:paraId="3CA51AA4" w14:textId="24FBD5AE" w:rsidR="007C3AD7" w:rsidRDefault="007C3AD7" w:rsidP="00A53731">
      <w:pPr>
        <w:rPr>
          <w:rFonts w:eastAsia="Calibri"/>
          <w:b/>
          <w:bCs/>
          <w:sz w:val="24"/>
          <w:szCs w:val="24"/>
        </w:rPr>
      </w:pPr>
    </w:p>
    <w:p w14:paraId="6C412E5A" w14:textId="1B9C311A" w:rsidR="007C3AD7" w:rsidRDefault="007C3AD7" w:rsidP="00A53731">
      <w:pPr>
        <w:rPr>
          <w:rFonts w:eastAsia="Calibri"/>
          <w:b/>
          <w:bCs/>
          <w:sz w:val="24"/>
          <w:szCs w:val="24"/>
        </w:rPr>
      </w:pPr>
    </w:p>
    <w:p w14:paraId="52147668" w14:textId="760F43F4" w:rsidR="007C3AD7" w:rsidRDefault="007C3AD7" w:rsidP="00A53731">
      <w:pPr>
        <w:rPr>
          <w:rFonts w:eastAsia="Calibri"/>
          <w:b/>
          <w:bCs/>
          <w:sz w:val="24"/>
          <w:szCs w:val="24"/>
        </w:rPr>
      </w:pPr>
    </w:p>
    <w:p w14:paraId="5DB96D6B" w14:textId="77777777" w:rsidR="007C3AD7" w:rsidRDefault="007C3AD7" w:rsidP="00A53731">
      <w:pPr>
        <w:rPr>
          <w:rFonts w:eastAsia="Calibri"/>
          <w:b/>
          <w:bCs/>
          <w:sz w:val="24"/>
          <w:szCs w:val="24"/>
        </w:rPr>
      </w:pPr>
    </w:p>
    <w:p w14:paraId="0FC43742" w14:textId="4BABEC21" w:rsidR="007C3AD7" w:rsidRDefault="007C3AD7" w:rsidP="00A53731">
      <w:pPr>
        <w:rPr>
          <w:rFonts w:eastAsia="Calibri"/>
          <w:b/>
          <w:bCs/>
          <w:sz w:val="24"/>
          <w:szCs w:val="24"/>
        </w:rPr>
      </w:pPr>
      <w:r w:rsidRPr="007C3AD7">
        <w:rPr>
          <w:rFonts w:eastAsia="Calibri"/>
          <w:b/>
          <w:bCs/>
          <w:sz w:val="24"/>
          <w:szCs w:val="24"/>
        </w:rPr>
        <w:drawing>
          <wp:inline distT="0" distB="0" distL="0" distR="0" wp14:anchorId="4B34B278" wp14:editId="2B29D038">
            <wp:extent cx="5502051" cy="3063240"/>
            <wp:effectExtent l="0" t="0" r="381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058" t="16898" r="18534" b="20338"/>
                    <a:stretch/>
                  </pic:blipFill>
                  <pic:spPr bwMode="auto">
                    <a:xfrm>
                      <a:off x="0" y="0"/>
                      <a:ext cx="5503170" cy="3063863"/>
                    </a:xfrm>
                    <a:prstGeom prst="rect">
                      <a:avLst/>
                    </a:prstGeom>
                    <a:ln>
                      <a:noFill/>
                    </a:ln>
                    <a:extLst>
                      <a:ext uri="{53640926-AAD7-44D8-BBD7-CCE9431645EC}">
                        <a14:shadowObscured xmlns:a14="http://schemas.microsoft.com/office/drawing/2010/main"/>
                      </a:ext>
                    </a:extLst>
                  </pic:spPr>
                </pic:pic>
              </a:graphicData>
            </a:graphic>
          </wp:inline>
        </w:drawing>
      </w:r>
    </w:p>
    <w:p w14:paraId="35548FB4" w14:textId="77777777" w:rsidR="00A53731" w:rsidRDefault="00A53731" w:rsidP="007C3AD7">
      <w:pPr>
        <w:rPr>
          <w:rFonts w:eastAsia="Calibri"/>
          <w:b/>
          <w:bCs/>
          <w:sz w:val="24"/>
          <w:szCs w:val="24"/>
        </w:rPr>
      </w:pPr>
    </w:p>
    <w:p w14:paraId="0819B526" w14:textId="77777777" w:rsidR="00A53731" w:rsidRDefault="00A53731" w:rsidP="00A53731">
      <w:pPr>
        <w:jc w:val="center"/>
        <w:rPr>
          <w:rFonts w:eastAsia="Calibri"/>
          <w:b/>
          <w:bCs/>
          <w:sz w:val="24"/>
          <w:szCs w:val="24"/>
        </w:rPr>
      </w:pPr>
      <w:r>
        <w:rPr>
          <w:rFonts w:eastAsia="Calibri"/>
          <w:b/>
          <w:bCs/>
          <w:sz w:val="24"/>
          <w:szCs w:val="24"/>
        </w:rPr>
        <w:t xml:space="preserve">A t e n t a m e n t e: </w:t>
      </w:r>
    </w:p>
    <w:p w14:paraId="5D473497" w14:textId="675DAFD5" w:rsidR="00A53731" w:rsidRDefault="00A53731" w:rsidP="00A53731">
      <w:pPr>
        <w:jc w:val="center"/>
        <w:rPr>
          <w:rFonts w:eastAsia="Calibri"/>
          <w:b/>
          <w:bCs/>
          <w:sz w:val="24"/>
          <w:szCs w:val="24"/>
        </w:rPr>
      </w:pPr>
      <w:r>
        <w:rPr>
          <w:rFonts w:eastAsia="Calibri"/>
          <w:b/>
          <w:bCs/>
          <w:sz w:val="24"/>
          <w:szCs w:val="24"/>
        </w:rPr>
        <w:t xml:space="preserve">Ciudad Guzmán, Municipio de Zapotlán el Grande, Jalisco. </w:t>
      </w:r>
      <w:r w:rsidR="007C3AD7">
        <w:rPr>
          <w:rFonts w:eastAsia="Calibri"/>
          <w:b/>
          <w:bCs/>
          <w:sz w:val="24"/>
          <w:szCs w:val="24"/>
        </w:rPr>
        <w:t>12</w:t>
      </w:r>
      <w:r>
        <w:rPr>
          <w:rFonts w:eastAsia="Calibri"/>
          <w:b/>
          <w:bCs/>
          <w:sz w:val="24"/>
          <w:szCs w:val="24"/>
        </w:rPr>
        <w:t xml:space="preserve"> de </w:t>
      </w:r>
      <w:r w:rsidR="007C3AD7">
        <w:rPr>
          <w:rFonts w:eastAsia="Calibri"/>
          <w:b/>
          <w:bCs/>
          <w:sz w:val="24"/>
          <w:szCs w:val="24"/>
        </w:rPr>
        <w:t>septiembre</w:t>
      </w:r>
      <w:r>
        <w:rPr>
          <w:rFonts w:eastAsia="Calibri"/>
          <w:b/>
          <w:bCs/>
          <w:sz w:val="24"/>
          <w:szCs w:val="24"/>
        </w:rPr>
        <w:t xml:space="preserve"> de 2025.</w:t>
      </w:r>
    </w:p>
    <w:p w14:paraId="0FB97121" w14:textId="77777777" w:rsidR="00A53731" w:rsidRDefault="00A53731" w:rsidP="00A53731">
      <w:pPr>
        <w:jc w:val="center"/>
        <w:rPr>
          <w:rFonts w:eastAsia="Calibri"/>
          <w:b/>
          <w:bCs/>
          <w:sz w:val="24"/>
          <w:szCs w:val="24"/>
        </w:rPr>
      </w:pPr>
      <w:r>
        <w:rPr>
          <w:rFonts w:eastAsia="Calibri"/>
          <w:b/>
          <w:bCs/>
          <w:sz w:val="24"/>
          <w:szCs w:val="24"/>
        </w:rPr>
        <w:t xml:space="preserve">Comisión </w:t>
      </w:r>
      <w:proofErr w:type="gramStart"/>
      <w:r>
        <w:rPr>
          <w:rFonts w:eastAsia="Calibri"/>
          <w:b/>
          <w:bCs/>
          <w:sz w:val="24"/>
          <w:szCs w:val="24"/>
        </w:rPr>
        <w:t>Edilicia</w:t>
      </w:r>
      <w:proofErr w:type="gramEnd"/>
      <w:r>
        <w:rPr>
          <w:rFonts w:eastAsia="Calibri"/>
          <w:b/>
          <w:bCs/>
          <w:sz w:val="24"/>
          <w:szCs w:val="24"/>
        </w:rPr>
        <w:t xml:space="preserve"> Permanente de Obras Públicas, Planeación Urbana y Regularización de la Tenencia de la Tierra</w:t>
      </w:r>
    </w:p>
    <w:p w14:paraId="5835C485" w14:textId="77777777" w:rsidR="00A53731" w:rsidRDefault="00A53731" w:rsidP="00A53731">
      <w:pPr>
        <w:rPr>
          <w:rFonts w:eastAsia="Calibri"/>
          <w:sz w:val="28"/>
          <w:szCs w:val="28"/>
        </w:rPr>
      </w:pPr>
    </w:p>
    <w:p w14:paraId="21C111BD" w14:textId="77777777" w:rsidR="00A53731" w:rsidRDefault="00A53731" w:rsidP="00A53731">
      <w:pPr>
        <w:rPr>
          <w:rFonts w:eastAsia="Calibri"/>
          <w:sz w:val="28"/>
          <w:szCs w:val="28"/>
        </w:rPr>
      </w:pPr>
    </w:p>
    <w:p w14:paraId="06D236F6" w14:textId="16A9333C" w:rsidR="00A53731" w:rsidRDefault="00A53731" w:rsidP="00A53731">
      <w:pPr>
        <w:rPr>
          <w:rFonts w:eastAsia="Calibri"/>
          <w:sz w:val="24"/>
          <w:szCs w:val="24"/>
        </w:rPr>
      </w:pPr>
      <w:r>
        <w:rPr>
          <w:noProof/>
        </w:rPr>
        <mc:AlternateContent>
          <mc:Choice Requires="wps">
            <w:drawing>
              <wp:anchor distT="0" distB="0" distL="114300" distR="114300" simplePos="0" relativeHeight="251662336" behindDoc="0" locked="0" layoutInCell="1" allowOverlap="1" wp14:anchorId="0548CDC2" wp14:editId="374CC187">
                <wp:simplePos x="0" y="0"/>
                <wp:positionH relativeFrom="column">
                  <wp:posOffset>1561465</wp:posOffset>
                </wp:positionH>
                <wp:positionV relativeFrom="paragraph">
                  <wp:posOffset>186690</wp:posOffset>
                </wp:positionV>
                <wp:extent cx="2752725" cy="19050"/>
                <wp:effectExtent l="0" t="0" r="28575" b="19050"/>
                <wp:wrapNone/>
                <wp:docPr id="12" name="Conector recto 12"/>
                <wp:cNvGraphicFramePr/>
                <a:graphic xmlns:a="http://schemas.openxmlformats.org/drawingml/2006/main">
                  <a:graphicData uri="http://schemas.microsoft.com/office/word/2010/wordprocessingShape">
                    <wps:wsp>
                      <wps:cNvCnPr/>
                      <wps:spPr>
                        <a:xfrm flipV="1">
                          <a:off x="0" y="0"/>
                          <a:ext cx="2752725" cy="190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39F64A" id="Conector recto 1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95pt,14.7pt" to="339.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" strokecolor="windowText" strokeweight=".5pt">
                <v:stroke joinstyle="miter"/>
              </v:line>
            </w:pict>
          </mc:Fallback>
        </mc:AlternateContent>
      </w:r>
    </w:p>
    <w:p w14:paraId="499330CA" w14:textId="42C226F6" w:rsidR="00A53731" w:rsidRDefault="00A53731" w:rsidP="00A53731">
      <w:pPr>
        <w:jc w:val="center"/>
        <w:rPr>
          <w:rFonts w:eastAsia="Calibri"/>
          <w:b/>
          <w:bCs/>
          <w:sz w:val="24"/>
          <w:szCs w:val="24"/>
        </w:rPr>
      </w:pPr>
      <w:r>
        <w:rPr>
          <w:rFonts w:eastAsia="Calibri"/>
          <w:b/>
          <w:bCs/>
          <w:sz w:val="24"/>
          <w:szCs w:val="24"/>
        </w:rPr>
        <w:t>Lic. M</w:t>
      </w:r>
      <w:r w:rsidR="00B45BAF">
        <w:rPr>
          <w:rFonts w:eastAsia="Calibri"/>
          <w:b/>
          <w:bCs/>
          <w:sz w:val="24"/>
          <w:szCs w:val="24"/>
        </w:rPr>
        <w:t>agali Casillas Contreras</w:t>
      </w:r>
    </w:p>
    <w:p w14:paraId="2EC3A2C8" w14:textId="77777777" w:rsidR="00A53731" w:rsidRDefault="00A53731" w:rsidP="00A53731">
      <w:pPr>
        <w:jc w:val="center"/>
        <w:rPr>
          <w:rFonts w:eastAsia="Calibri"/>
          <w:sz w:val="24"/>
          <w:szCs w:val="24"/>
        </w:rPr>
      </w:pPr>
      <w:r>
        <w:rPr>
          <w:rFonts w:eastAsia="Calibri"/>
          <w:sz w:val="24"/>
          <w:szCs w:val="24"/>
        </w:rPr>
        <w:t>Presidenta.</w:t>
      </w:r>
    </w:p>
    <w:p w14:paraId="22488DA1" w14:textId="77777777" w:rsidR="00A53731" w:rsidRDefault="00A53731" w:rsidP="00A53731">
      <w:pPr>
        <w:rPr>
          <w:rFonts w:eastAsia="Calibri"/>
          <w:sz w:val="24"/>
          <w:szCs w:val="24"/>
        </w:rPr>
      </w:pPr>
    </w:p>
    <w:p w14:paraId="546E0B17" w14:textId="77777777" w:rsidR="00A53731" w:rsidRDefault="00A53731" w:rsidP="00A53731">
      <w:pPr>
        <w:rPr>
          <w:rFonts w:eastAsia="Calibri"/>
          <w:sz w:val="24"/>
          <w:szCs w:val="24"/>
        </w:rPr>
      </w:pPr>
    </w:p>
    <w:tbl>
      <w:tblPr>
        <w:tblStyle w:val="Tablaconcuadrcula3"/>
        <w:tblpPr w:leftFromText="141" w:rightFromText="141" w:vertAnchor="text" w:horzAnchor="margin" w:tblpXSpec="center" w:tblpY="-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247"/>
      </w:tblGrid>
      <w:tr w:rsidR="00A53731" w14:paraId="093FA9AD" w14:textId="77777777" w:rsidTr="00A53731">
        <w:trPr>
          <w:trHeight w:val="1134"/>
        </w:trPr>
        <w:tc>
          <w:tcPr>
            <w:tcW w:w="4247" w:type="dxa"/>
            <w:hideMark/>
          </w:tcPr>
          <w:p w14:paraId="1CAC54A3" w14:textId="77777777" w:rsidR="00A53731" w:rsidRDefault="00A53731">
            <w:pPr>
              <w:jc w:val="center"/>
              <w:rPr>
                <w:b/>
                <w:bCs/>
                <w:sz w:val="24"/>
                <w:szCs w:val="24"/>
                <w:lang w:eastAsia="en-US"/>
              </w:rPr>
            </w:pPr>
            <w:r>
              <w:rPr>
                <w:b/>
                <w:bCs/>
                <w:sz w:val="24"/>
                <w:szCs w:val="24"/>
                <w:lang w:eastAsia="en-US"/>
              </w:rPr>
              <w:t>________________________________</w:t>
            </w:r>
          </w:p>
          <w:p w14:paraId="1A37BE8B" w14:textId="7D185A27" w:rsidR="00A53731" w:rsidRDefault="00A53731">
            <w:pPr>
              <w:jc w:val="center"/>
              <w:rPr>
                <w:b/>
                <w:bCs/>
                <w:sz w:val="24"/>
                <w:szCs w:val="24"/>
                <w:lang w:eastAsia="en-US"/>
              </w:rPr>
            </w:pPr>
            <w:r>
              <w:rPr>
                <w:b/>
                <w:bCs/>
                <w:sz w:val="24"/>
                <w:szCs w:val="24"/>
                <w:lang w:eastAsia="en-US"/>
              </w:rPr>
              <w:t>Lic. Miguel Marentes</w:t>
            </w:r>
            <w:r w:rsidR="007C3AD7">
              <w:rPr>
                <w:b/>
                <w:bCs/>
                <w:sz w:val="24"/>
                <w:szCs w:val="24"/>
                <w:lang w:eastAsia="en-US"/>
              </w:rPr>
              <w:t xml:space="preserve">                      </w:t>
            </w:r>
          </w:p>
          <w:p w14:paraId="67959F5A" w14:textId="77777777" w:rsidR="00A53731" w:rsidRDefault="00A53731">
            <w:pPr>
              <w:jc w:val="center"/>
              <w:rPr>
                <w:sz w:val="24"/>
                <w:szCs w:val="24"/>
                <w:lang w:eastAsia="en-US"/>
              </w:rPr>
            </w:pPr>
            <w:r>
              <w:rPr>
                <w:sz w:val="24"/>
                <w:szCs w:val="24"/>
                <w:lang w:eastAsia="en-US"/>
              </w:rPr>
              <w:t>Vocal</w:t>
            </w:r>
          </w:p>
        </w:tc>
        <w:tc>
          <w:tcPr>
            <w:tcW w:w="4247" w:type="dxa"/>
          </w:tcPr>
          <w:p w14:paraId="72F27375" w14:textId="59EC35D5" w:rsidR="00A53731" w:rsidRDefault="007C3AD7">
            <w:pPr>
              <w:rPr>
                <w:sz w:val="24"/>
                <w:szCs w:val="24"/>
                <w:lang w:eastAsia="en-US"/>
              </w:rPr>
            </w:pPr>
            <w:r>
              <w:rPr>
                <w:sz w:val="24"/>
                <w:szCs w:val="24"/>
                <w:lang w:eastAsia="en-US"/>
              </w:rPr>
              <w:t xml:space="preserve"> </w:t>
            </w:r>
          </w:p>
          <w:p w14:paraId="0C9AA8DB" w14:textId="77777777" w:rsidR="007C3AD7" w:rsidRDefault="007C3AD7" w:rsidP="007C3AD7">
            <w:pPr>
              <w:jc w:val="center"/>
              <w:rPr>
                <w:sz w:val="24"/>
                <w:szCs w:val="24"/>
                <w:lang w:eastAsia="en-US"/>
              </w:rPr>
            </w:pPr>
            <w:r>
              <w:rPr>
                <w:sz w:val="24"/>
                <w:szCs w:val="24"/>
                <w:lang w:eastAsia="en-US"/>
              </w:rPr>
              <w:t xml:space="preserve">  </w:t>
            </w:r>
          </w:p>
          <w:p w14:paraId="46DE1BB4" w14:textId="044BABEC" w:rsidR="007C3AD7" w:rsidRDefault="007C3AD7" w:rsidP="007C3AD7">
            <w:pPr>
              <w:jc w:val="center"/>
              <w:rPr>
                <w:b/>
                <w:bCs/>
                <w:sz w:val="24"/>
                <w:szCs w:val="24"/>
                <w:lang w:eastAsia="en-US"/>
              </w:rPr>
            </w:pPr>
            <w:r>
              <w:rPr>
                <w:sz w:val="24"/>
                <w:szCs w:val="24"/>
                <w:lang w:eastAsia="en-US"/>
              </w:rPr>
              <w:t xml:space="preserve"> </w:t>
            </w:r>
            <w:r>
              <w:rPr>
                <w:b/>
                <w:bCs/>
                <w:sz w:val="24"/>
                <w:szCs w:val="24"/>
                <w:lang w:eastAsia="en-US"/>
              </w:rPr>
              <w:t>_____________________________</w:t>
            </w:r>
          </w:p>
          <w:p w14:paraId="51D99A23" w14:textId="143DEF1C" w:rsidR="007C3AD7" w:rsidRDefault="007C3AD7" w:rsidP="007C3AD7">
            <w:pPr>
              <w:jc w:val="center"/>
              <w:rPr>
                <w:b/>
                <w:bCs/>
                <w:sz w:val="24"/>
                <w:szCs w:val="24"/>
                <w:lang w:eastAsia="en-US"/>
              </w:rPr>
            </w:pPr>
            <w:r>
              <w:rPr>
                <w:b/>
                <w:bCs/>
                <w:sz w:val="24"/>
                <w:szCs w:val="24"/>
                <w:lang w:eastAsia="en-US"/>
              </w:rPr>
              <w:t xml:space="preserve">Lic. </w:t>
            </w:r>
            <w:r>
              <w:rPr>
                <w:b/>
                <w:bCs/>
                <w:sz w:val="24"/>
                <w:szCs w:val="24"/>
                <w:lang w:eastAsia="en-US"/>
              </w:rPr>
              <w:t xml:space="preserve">Bertha Silvia </w:t>
            </w:r>
            <w:r w:rsidR="00B45BAF">
              <w:rPr>
                <w:b/>
                <w:bCs/>
                <w:sz w:val="24"/>
                <w:szCs w:val="24"/>
                <w:lang w:eastAsia="en-US"/>
              </w:rPr>
              <w:t>Gómez</w:t>
            </w:r>
            <w:r>
              <w:rPr>
                <w:b/>
                <w:bCs/>
                <w:sz w:val="24"/>
                <w:szCs w:val="24"/>
                <w:lang w:eastAsia="en-US"/>
              </w:rPr>
              <w:t xml:space="preserve"> Ramos</w:t>
            </w:r>
            <w:r>
              <w:rPr>
                <w:b/>
                <w:bCs/>
                <w:sz w:val="24"/>
                <w:szCs w:val="24"/>
                <w:lang w:eastAsia="en-US"/>
              </w:rPr>
              <w:t xml:space="preserve">                      </w:t>
            </w:r>
          </w:p>
          <w:p w14:paraId="5A444CB5" w14:textId="1781A30E" w:rsidR="00A53731" w:rsidRDefault="007C3AD7" w:rsidP="007C3AD7">
            <w:pPr>
              <w:rPr>
                <w:sz w:val="24"/>
                <w:szCs w:val="24"/>
                <w:lang w:eastAsia="en-US"/>
              </w:rPr>
            </w:pPr>
            <w:r>
              <w:rPr>
                <w:sz w:val="24"/>
                <w:szCs w:val="24"/>
                <w:lang w:eastAsia="en-US"/>
              </w:rPr>
              <w:t xml:space="preserve">                           </w:t>
            </w:r>
            <w:r>
              <w:rPr>
                <w:sz w:val="24"/>
                <w:szCs w:val="24"/>
                <w:lang w:eastAsia="en-US"/>
              </w:rPr>
              <w:t>Vocal</w:t>
            </w:r>
          </w:p>
        </w:tc>
      </w:tr>
    </w:tbl>
    <w:p w14:paraId="7B3D0F86" w14:textId="77777777" w:rsidR="00A53731" w:rsidRDefault="00A53731" w:rsidP="00A53731">
      <w:pPr>
        <w:jc w:val="both"/>
        <w:rPr>
          <w:rFonts w:eastAsia="Calibri"/>
          <w:noProof/>
          <w:sz w:val="20"/>
          <w:szCs w:val="20"/>
        </w:rPr>
      </w:pPr>
    </w:p>
    <w:p w14:paraId="70897E37" w14:textId="2FE521BA" w:rsidR="00A53731" w:rsidRDefault="00A53731" w:rsidP="00A53731">
      <w:pPr>
        <w:jc w:val="both"/>
        <w:rPr>
          <w:rFonts w:eastAsia="Calibri"/>
          <w:noProof/>
          <w:sz w:val="20"/>
          <w:szCs w:val="20"/>
        </w:rPr>
      </w:pPr>
      <w:r>
        <w:rPr>
          <w:rFonts w:eastAsia="Calibri"/>
          <w:noProof/>
          <w:sz w:val="20"/>
          <w:szCs w:val="20"/>
        </w:rPr>
        <w:t xml:space="preserve">La presente hoja de firmas corresponde al acta de </w:t>
      </w:r>
      <w:r w:rsidR="00B45BAF">
        <w:rPr>
          <w:rFonts w:eastAsia="Calibri"/>
          <w:b/>
          <w:bCs/>
          <w:sz w:val="20"/>
          <w:szCs w:val="20"/>
        </w:rPr>
        <w:t xml:space="preserve">sesión extraordinaria 11 de la comisión edilicia permanente de obras públicas, planeación urbana y regularización de la tenencia de la tierra </w:t>
      </w:r>
      <w:r>
        <w:rPr>
          <w:rFonts w:eastAsia="Calibri"/>
          <w:b/>
          <w:bCs/>
          <w:sz w:val="20"/>
          <w:szCs w:val="20"/>
        </w:rPr>
        <w:t>celebrada el día 1</w:t>
      </w:r>
      <w:r w:rsidR="00B45BAF">
        <w:rPr>
          <w:rFonts w:eastAsia="Calibri"/>
          <w:b/>
          <w:bCs/>
          <w:sz w:val="20"/>
          <w:szCs w:val="20"/>
        </w:rPr>
        <w:t>0</w:t>
      </w:r>
      <w:r>
        <w:rPr>
          <w:rFonts w:eastAsia="Calibri"/>
          <w:b/>
          <w:bCs/>
          <w:sz w:val="20"/>
          <w:szCs w:val="20"/>
        </w:rPr>
        <w:t xml:space="preserve"> de </w:t>
      </w:r>
      <w:r w:rsidR="00B45BAF">
        <w:rPr>
          <w:rFonts w:eastAsia="Calibri"/>
          <w:b/>
          <w:bCs/>
          <w:sz w:val="20"/>
          <w:szCs w:val="20"/>
        </w:rPr>
        <w:t>septiembre</w:t>
      </w:r>
      <w:r>
        <w:rPr>
          <w:rFonts w:eastAsia="Calibri"/>
          <w:b/>
          <w:bCs/>
          <w:sz w:val="20"/>
          <w:szCs w:val="20"/>
        </w:rPr>
        <w:t xml:space="preserve"> del año 2025- - - - - - - - - - - - - - - - - - - - - - - - - - - - - - - - - -- - - - - - - - - - - - - - - - - - - - - - - - - - - - Conste- - - - - - - - - - - - - - - - - - - </w:t>
      </w:r>
    </w:p>
    <w:p w14:paraId="71C7619F" w14:textId="77777777" w:rsidR="00B45BAF" w:rsidRDefault="00B45BAF" w:rsidP="00A53731">
      <w:pPr>
        <w:jc w:val="both"/>
        <w:rPr>
          <w:rFonts w:eastAsia="Calibri"/>
          <w:b/>
          <w:bCs/>
          <w:sz w:val="20"/>
          <w:szCs w:val="20"/>
        </w:rPr>
      </w:pPr>
    </w:p>
    <w:p w14:paraId="007FFBC8" w14:textId="660F3DEC" w:rsidR="00743F86" w:rsidRPr="00A53731" w:rsidRDefault="00A53731" w:rsidP="00A53731">
      <w:pPr>
        <w:jc w:val="both"/>
        <w:rPr>
          <w:rFonts w:eastAsia="Calibri"/>
          <w:noProof/>
          <w:sz w:val="20"/>
          <w:szCs w:val="20"/>
        </w:rPr>
      </w:pPr>
      <w:r>
        <w:rPr>
          <w:rFonts w:eastAsia="Calibri"/>
          <w:b/>
          <w:bCs/>
          <w:sz w:val="20"/>
          <w:szCs w:val="20"/>
        </w:rPr>
        <w:t>*M</w:t>
      </w:r>
      <w:r w:rsidR="00B45BAF">
        <w:rPr>
          <w:rFonts w:eastAsia="Calibri"/>
          <w:b/>
          <w:bCs/>
          <w:sz w:val="20"/>
          <w:szCs w:val="20"/>
        </w:rPr>
        <w:t>CC/</w:t>
      </w:r>
      <w:proofErr w:type="spellStart"/>
      <w:r>
        <w:rPr>
          <w:rFonts w:eastAsia="Calibri"/>
          <w:b/>
          <w:bCs/>
          <w:sz w:val="20"/>
          <w:szCs w:val="20"/>
        </w:rPr>
        <w:t>mgpa</w:t>
      </w:r>
      <w:proofErr w:type="spellEnd"/>
      <w:r>
        <w:rPr>
          <w:rFonts w:eastAsia="Calibri"/>
          <w:b/>
          <w:bCs/>
          <w:sz w:val="20"/>
          <w:szCs w:val="20"/>
        </w:rPr>
        <w:t>.</w:t>
      </w:r>
    </w:p>
    <w:sectPr w:rsidR="00743F86" w:rsidRPr="00A53731">
      <w:head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F7426" w14:textId="77777777" w:rsidR="00A53731" w:rsidRDefault="00A53731" w:rsidP="00A53731">
      <w:pPr>
        <w:spacing w:line="240" w:lineRule="auto"/>
      </w:pPr>
      <w:r>
        <w:separator/>
      </w:r>
    </w:p>
  </w:endnote>
  <w:endnote w:type="continuationSeparator" w:id="0">
    <w:p w14:paraId="60D11DBB" w14:textId="77777777" w:rsidR="00A53731" w:rsidRDefault="00A53731" w:rsidP="00A537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D56F5" w14:textId="77777777" w:rsidR="00A53731" w:rsidRDefault="00A53731" w:rsidP="00A53731">
      <w:pPr>
        <w:spacing w:line="240" w:lineRule="auto"/>
      </w:pPr>
      <w:r>
        <w:separator/>
      </w:r>
    </w:p>
  </w:footnote>
  <w:footnote w:type="continuationSeparator" w:id="0">
    <w:p w14:paraId="24101698" w14:textId="77777777" w:rsidR="00A53731" w:rsidRDefault="00A53731" w:rsidP="00A537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5F1CE" w14:textId="7BA80F9C" w:rsidR="00A53731" w:rsidRDefault="00A53731">
    <w:pPr>
      <w:pStyle w:val="Encabezado"/>
    </w:pPr>
    <w:r>
      <w:rPr>
        <w:noProof/>
      </w:rPr>
      <w:drawing>
        <wp:anchor distT="0" distB="0" distL="114300" distR="114300" simplePos="0" relativeHeight="251659264" behindDoc="1" locked="0" layoutInCell="1" allowOverlap="1" wp14:anchorId="796BD944" wp14:editId="098D45B5">
          <wp:simplePos x="0" y="0"/>
          <wp:positionH relativeFrom="page">
            <wp:posOffset>36195</wp:posOffset>
          </wp:positionH>
          <wp:positionV relativeFrom="paragraph">
            <wp:posOffset>-450215</wp:posOffset>
          </wp:positionV>
          <wp:extent cx="7773035" cy="10071735"/>
          <wp:effectExtent l="0" t="0" r="0" b="5715"/>
          <wp:wrapNone/>
          <wp:docPr id="152749550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007173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9D439F"/>
    <w:multiLevelType w:val="hybridMultilevel"/>
    <w:tmpl w:val="E928666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731"/>
    <w:rsid w:val="00743F86"/>
    <w:rsid w:val="007C3AD7"/>
    <w:rsid w:val="00836AA4"/>
    <w:rsid w:val="00A53731"/>
    <w:rsid w:val="00B45B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29273CB"/>
  <w15:chartTrackingRefBased/>
  <w15:docId w15:val="{D1850A8A-6949-46BA-A144-496F798C4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731"/>
    <w:pPr>
      <w:spacing w:after="0" w:line="276" w:lineRule="auto"/>
    </w:pPr>
    <w:rPr>
      <w:rFonts w:ascii="Arial" w:eastAsia="Arial" w:hAnsi="Arial" w:cs="Arial"/>
      <w:kern w:val="0"/>
      <w:lang w:val="es-419"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53731"/>
    <w:pPr>
      <w:ind w:left="720"/>
      <w:contextualSpacing/>
    </w:pPr>
  </w:style>
  <w:style w:type="table" w:styleId="Tablaconcuadrcula">
    <w:name w:val="Table Grid"/>
    <w:basedOn w:val="Tablanormal"/>
    <w:uiPriority w:val="39"/>
    <w:rsid w:val="00A5373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A53731"/>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A5373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53731"/>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53731"/>
    <w:rPr>
      <w:rFonts w:ascii="Arial" w:eastAsia="Arial" w:hAnsi="Arial" w:cs="Arial"/>
      <w:kern w:val="0"/>
      <w:lang w:val="es-419" w:eastAsia="es-MX"/>
      <w14:ligatures w14:val="none"/>
    </w:rPr>
  </w:style>
  <w:style w:type="paragraph" w:styleId="Piedepgina">
    <w:name w:val="footer"/>
    <w:basedOn w:val="Normal"/>
    <w:link w:val="PiedepginaCar"/>
    <w:uiPriority w:val="99"/>
    <w:unhideWhenUsed/>
    <w:rsid w:val="00A53731"/>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53731"/>
    <w:rPr>
      <w:rFonts w:ascii="Arial" w:eastAsia="Arial" w:hAnsi="Arial" w:cs="Arial"/>
      <w:kern w:val="0"/>
      <w:lang w:val="es-419"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5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278</TotalTime>
  <Pages>4</Pages>
  <Words>824</Words>
  <Characters>4537</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yahaira elizabeth flores rosas</dc:creator>
  <cp:keywords/>
  <dc:description/>
  <cp:lastModifiedBy>yahaira elizabeth flores rosas</cp:lastModifiedBy>
  <cp:revision>1</cp:revision>
  <cp:lastPrinted>2025-09-12T16:59:00Z</cp:lastPrinted>
  <dcterms:created xsi:type="dcterms:W3CDTF">2025-09-12T16:26:00Z</dcterms:created>
  <dcterms:modified xsi:type="dcterms:W3CDTF">2025-09-12T21:06:00Z</dcterms:modified>
</cp:coreProperties>
</file>