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1E" w:rsidRDefault="008E5F1E" w:rsidP="008E5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E5F1E" w:rsidRDefault="008E5F1E" w:rsidP="008E5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8E5F1E" w:rsidRPr="00F91A7F" w:rsidRDefault="008E5F1E" w:rsidP="008E5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CUARTA</w:t>
      </w:r>
      <w:r>
        <w:rPr>
          <w:rFonts w:ascii="Arial" w:hAnsi="Arial" w:cs="Arial"/>
          <w:b/>
          <w:sz w:val="24"/>
          <w:szCs w:val="24"/>
        </w:rPr>
        <w:t xml:space="preserve"> SESIÓN EXTRAORDINARIA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>SEPTIEMBRE</w:t>
      </w:r>
      <w:r>
        <w:rPr>
          <w:rFonts w:ascii="Arial" w:hAnsi="Arial" w:cs="Arial"/>
          <w:b/>
          <w:sz w:val="24"/>
          <w:szCs w:val="24"/>
        </w:rPr>
        <w:t xml:space="preserve"> DE 2022.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 xml:space="preserve">JUAN S. VICAÍNO.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INTEGRANTES DE LA COMISION EDILICIA PERMANENTE DE HACIENDA PÚBLICA Y PATRIMONIO MUNICIPAL.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620"/>
      </w:tblGrid>
      <w:tr w:rsidR="008E5F1E" w:rsidTr="00D63700"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E5F1E" w:rsidTr="00D63700">
        <w:trPr>
          <w:trHeight w:val="1585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LIC. JORGE DE JESÚS JUÁREZ PARRA.  </w:t>
            </w:r>
          </w:p>
          <w:p w:rsidR="008E5F1E" w:rsidRPr="00FE734E" w:rsidRDefault="008E5F1E" w:rsidP="00D63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734E">
              <w:rPr>
                <w:rFonts w:ascii="Arial" w:hAnsi="Arial" w:cs="Arial"/>
                <w:sz w:val="24"/>
                <w:szCs w:val="24"/>
              </w:rPr>
              <w:t xml:space="preserve">Presidente de la Comisión Edilicia Permanente de </w:t>
            </w:r>
            <w:r>
              <w:rPr>
                <w:rFonts w:ascii="Arial" w:hAnsi="Arial" w:cs="Arial"/>
                <w:sz w:val="24"/>
                <w:szCs w:val="24"/>
              </w:rPr>
              <w:t xml:space="preserve">Hacienda Pública y Patrimonio Municipal. 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590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MTRA. TANIA MAGDALENA BERNARDINO JUÁREZ. </w:t>
            </w: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590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LIC. LAURA ELENA MARTÍNEZ RUVALCABA.</w:t>
            </w:r>
          </w:p>
          <w:p w:rsidR="008E5F1E" w:rsidRPr="00426159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451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MAGALI CASILLAS CONTRERAS. </w:t>
            </w: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451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LIC. DIANA LAURA ORTEGA PALAFOX. </w:t>
            </w:r>
          </w:p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Vocal </w:t>
            </w:r>
            <w:r w:rsidRPr="00FE734E">
              <w:rPr>
                <w:rFonts w:ascii="Arial" w:hAnsi="Arial" w:cs="Arial"/>
                <w:sz w:val="24"/>
                <w:szCs w:val="24"/>
              </w:rPr>
              <w:t>de la Comisión Edilicia Permanente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Hacienda Pública y Patrimonio Municipal.</w:t>
            </w:r>
          </w:p>
        </w:tc>
        <w:tc>
          <w:tcPr>
            <w:tcW w:w="4937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5F1E" w:rsidRPr="00D467E7" w:rsidRDefault="008E5F1E" w:rsidP="008E5F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5F1E" w:rsidRDefault="008E5F1E" w:rsidP="008E5F1E"/>
    <w:p w:rsidR="008E5F1E" w:rsidRDefault="008E5F1E" w:rsidP="008E5F1E"/>
    <w:p w:rsidR="008E5F1E" w:rsidRDefault="008E5F1E" w:rsidP="008E5F1E"/>
    <w:p w:rsidR="008E5F1E" w:rsidRDefault="008E5F1E" w:rsidP="008E5F1E"/>
    <w:p w:rsidR="008E5F1E" w:rsidRDefault="008E5F1E" w:rsidP="008E5F1E"/>
    <w:p w:rsidR="008E5F1E" w:rsidRPr="00F91A7F" w:rsidRDefault="008E5F1E" w:rsidP="008E5F1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CUARTA</w:t>
      </w:r>
      <w:r>
        <w:rPr>
          <w:rFonts w:ascii="Arial" w:hAnsi="Arial" w:cs="Arial"/>
          <w:b/>
          <w:sz w:val="24"/>
          <w:szCs w:val="24"/>
        </w:rPr>
        <w:t xml:space="preserve"> SESIÓN EXTRAORDINARIA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CELEBRADA A LAS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:00 HORAS.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 DE </w:t>
      </w:r>
      <w:r>
        <w:rPr>
          <w:rFonts w:ascii="Arial" w:hAnsi="Arial" w:cs="Arial"/>
          <w:b/>
          <w:sz w:val="24"/>
          <w:szCs w:val="24"/>
        </w:rPr>
        <w:t xml:space="preserve">SEPTIEMBRE </w:t>
      </w:r>
      <w:r>
        <w:rPr>
          <w:rFonts w:ascii="Arial" w:hAnsi="Arial" w:cs="Arial"/>
          <w:b/>
          <w:sz w:val="24"/>
          <w:szCs w:val="24"/>
        </w:rPr>
        <w:t xml:space="preserve">DE 2022.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RECINTO SALA DE REUNIONES </w:t>
      </w:r>
      <w:r>
        <w:rPr>
          <w:rFonts w:ascii="Arial" w:hAnsi="Arial" w:cs="Arial"/>
          <w:b/>
          <w:sz w:val="24"/>
          <w:szCs w:val="24"/>
        </w:rPr>
        <w:t xml:space="preserve">JUAN S. VIZCAÍNO.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ASISTENCIA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INVITADOS</w:t>
      </w:r>
      <w:r>
        <w:rPr>
          <w:rFonts w:ascii="Arial" w:hAnsi="Arial" w:cs="Arial"/>
          <w:b/>
          <w:sz w:val="24"/>
          <w:szCs w:val="24"/>
        </w:rPr>
        <w:t xml:space="preserve"> ESPECIALES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5F1E" w:rsidRDefault="008E5F1E" w:rsidP="008E5F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E5F1E" w:rsidTr="00D63700"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8E5F1E" w:rsidTr="00D63700">
        <w:trPr>
          <w:trHeight w:val="1585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8E5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JOSÉ DE JESÚS NUÑEZ GONZÁLEZ. </w:t>
            </w:r>
          </w:p>
          <w:p w:rsidR="008E5F1E" w:rsidRPr="008E5F1E" w:rsidRDefault="008E5F1E" w:rsidP="008E5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Coordinador General de Administración e Innovación Gubernamental.  </w:t>
            </w:r>
          </w:p>
          <w:p w:rsidR="008E5F1E" w:rsidRPr="00FE734E" w:rsidRDefault="008E5F1E" w:rsidP="00D63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590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8E5F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ANA MARÍA DEL TORO TORRES.</w:t>
            </w:r>
          </w:p>
          <w:p w:rsidR="008E5F1E" w:rsidRPr="008E5F1E" w:rsidRDefault="008E5F1E" w:rsidP="008E5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Encargada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8E5F1E">
              <w:rPr>
                <w:rFonts w:ascii="Arial" w:hAnsi="Arial" w:cs="Arial"/>
                <w:sz w:val="24"/>
                <w:szCs w:val="24"/>
              </w:rPr>
              <w:t xml:space="preserve">e la Hacienda Municipal. </w:t>
            </w:r>
          </w:p>
        </w:tc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5F1E" w:rsidTr="00D63700">
        <w:trPr>
          <w:trHeight w:val="1590"/>
        </w:trPr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5F1E" w:rsidRDefault="008E5F1E" w:rsidP="00D63700">
            <w:pPr>
              <w:rPr>
                <w:rFonts w:ascii="Arial" w:hAnsi="Arial" w:cs="Arial"/>
                <w:sz w:val="24"/>
                <w:szCs w:val="24"/>
              </w:rPr>
            </w:pPr>
          </w:p>
          <w:p w:rsidR="008E5F1E" w:rsidRPr="008E5F1E" w:rsidRDefault="008E5F1E" w:rsidP="008E5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MARÍA EUGENIA BALTAZAR RODRIGUEZ. </w:t>
            </w:r>
          </w:p>
          <w:p w:rsidR="008E5F1E" w:rsidRPr="008E5F1E" w:rsidRDefault="008E5F1E" w:rsidP="008E5F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5F1E">
              <w:rPr>
                <w:rFonts w:ascii="Arial" w:hAnsi="Arial" w:cs="Arial"/>
                <w:sz w:val="24"/>
                <w:szCs w:val="24"/>
              </w:rPr>
              <w:t xml:space="preserve">Coordinadora de Patrimonio Municipal. </w:t>
            </w:r>
          </w:p>
          <w:p w:rsidR="008E5F1E" w:rsidRPr="00426159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</w:tcPr>
          <w:p w:rsidR="008E5F1E" w:rsidRDefault="008E5F1E" w:rsidP="00D637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E5F1E" w:rsidRPr="00FE1E30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Pr="00FE1E30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Pr="00FE1E30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Pr="00FE1E30" w:rsidRDefault="008E5F1E" w:rsidP="008E5F1E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Pr="00FE1E30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p w:rsidR="008E5F1E" w:rsidRDefault="008E5F1E" w:rsidP="008E5F1E">
      <w:pPr>
        <w:pStyle w:val="Sinespaciado"/>
        <w:jc w:val="both"/>
        <w:rPr>
          <w:rFonts w:ascii="Arial" w:hAnsi="Arial" w:cs="Arial"/>
        </w:rPr>
      </w:pPr>
    </w:p>
    <w:sectPr w:rsidR="008E5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E"/>
    <w:rsid w:val="001A281C"/>
    <w:rsid w:val="003C2B10"/>
    <w:rsid w:val="008E5F1E"/>
    <w:rsid w:val="00BA7108"/>
    <w:rsid w:val="00DB5FD7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7E683-F276-4E8B-9F4B-02C4C4C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F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5F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E5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E5F1E"/>
  </w:style>
  <w:style w:type="paragraph" w:styleId="Textodeglobo">
    <w:name w:val="Balloon Text"/>
    <w:basedOn w:val="Normal"/>
    <w:link w:val="TextodegloboCar"/>
    <w:uiPriority w:val="99"/>
    <w:semiHidden/>
    <w:unhideWhenUsed/>
    <w:rsid w:val="001A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2022-09-26T16:00:00Z</cp:lastPrinted>
  <dcterms:created xsi:type="dcterms:W3CDTF">2022-09-26T15:46:00Z</dcterms:created>
  <dcterms:modified xsi:type="dcterms:W3CDTF">2022-09-26T16:08:00Z</dcterms:modified>
</cp:coreProperties>
</file>