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C777C" w:rsidTr="007C777C">
        <w:tc>
          <w:tcPr>
            <w:tcW w:w="9776" w:type="dxa"/>
          </w:tcPr>
          <w:p w:rsidR="007C777C" w:rsidRDefault="007C777C" w:rsidP="007C777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SEGUNDA SESIÓN ORDINARIA DE LA COMISIÓN EDILICIA PERMANENTE </w:t>
            </w:r>
          </w:p>
          <w:p w:rsidR="007C777C" w:rsidRDefault="007C777C" w:rsidP="007C777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 HACIENDA PÚBLICA Y PATRIMONIO MUNICIPAL.</w:t>
            </w:r>
          </w:p>
          <w:p w:rsidR="007C777C" w:rsidRDefault="007C777C" w:rsidP="007C777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777C" w:rsidTr="007C777C">
        <w:tc>
          <w:tcPr>
            <w:tcW w:w="9776" w:type="dxa"/>
          </w:tcPr>
          <w:p w:rsidR="007C777C" w:rsidRDefault="007C777C" w:rsidP="007C777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777C" w:rsidRDefault="007C777C" w:rsidP="007C777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777C">
              <w:rPr>
                <w:rFonts w:ascii="Arial" w:hAnsi="Arial" w:cs="Arial"/>
                <w:b/>
                <w:sz w:val="24"/>
                <w:szCs w:val="24"/>
              </w:rPr>
              <w:t>SENTIDO DEL VOTO:</w:t>
            </w:r>
          </w:p>
          <w:p w:rsidR="007C777C" w:rsidRPr="007C777C" w:rsidRDefault="007C777C" w:rsidP="007C777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A5B78" w:rsidRDefault="007C777C" w:rsidP="007C777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C777C" w:rsidRDefault="007C777C" w:rsidP="007C777C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C777C" w:rsidRDefault="007C777C" w:rsidP="007C777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815"/>
        <w:gridCol w:w="1559"/>
        <w:gridCol w:w="1559"/>
        <w:gridCol w:w="1843"/>
      </w:tblGrid>
      <w:tr w:rsidR="007C777C" w:rsidTr="007C777C">
        <w:tc>
          <w:tcPr>
            <w:tcW w:w="4815" w:type="dxa"/>
          </w:tcPr>
          <w:p w:rsidR="007C777C" w:rsidRPr="00CF52FC" w:rsidRDefault="007C777C" w:rsidP="008E1AC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CF52FC">
              <w:rPr>
                <w:rFonts w:ascii="Arial" w:hAnsi="Arial" w:cs="Arial"/>
                <w:b/>
              </w:rPr>
              <w:t>REGIDOR</w:t>
            </w:r>
          </w:p>
        </w:tc>
        <w:tc>
          <w:tcPr>
            <w:tcW w:w="1559" w:type="dxa"/>
          </w:tcPr>
          <w:p w:rsidR="007C777C" w:rsidRPr="00CF52FC" w:rsidRDefault="007C777C" w:rsidP="008E1AC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 FAVOR </w:t>
            </w:r>
          </w:p>
        </w:tc>
        <w:tc>
          <w:tcPr>
            <w:tcW w:w="1559" w:type="dxa"/>
          </w:tcPr>
          <w:p w:rsidR="007C777C" w:rsidRPr="00CF52FC" w:rsidRDefault="007C777C" w:rsidP="008E1AC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 CONTRA</w:t>
            </w:r>
          </w:p>
        </w:tc>
        <w:tc>
          <w:tcPr>
            <w:tcW w:w="1843" w:type="dxa"/>
          </w:tcPr>
          <w:p w:rsidR="007C777C" w:rsidRDefault="007C777C" w:rsidP="008E1AC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ABSTENCIÓN</w:t>
            </w:r>
          </w:p>
        </w:tc>
      </w:tr>
      <w:tr w:rsidR="007C777C" w:rsidTr="007C777C">
        <w:tc>
          <w:tcPr>
            <w:tcW w:w="4815" w:type="dxa"/>
          </w:tcPr>
          <w:p w:rsidR="007C777C" w:rsidRDefault="007C777C" w:rsidP="008E1ACC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JORGE DE JESÚS JUÁREZ PARRA</w:t>
            </w:r>
          </w:p>
          <w:p w:rsidR="007C777C" w:rsidRPr="00CF52FC" w:rsidRDefault="007C777C" w:rsidP="008E1ACC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Presidente de la Comisión Edilicia Permanente de Hacienda Pública y Patrimonio Municipal. </w:t>
            </w:r>
          </w:p>
        </w:tc>
        <w:tc>
          <w:tcPr>
            <w:tcW w:w="1559" w:type="dxa"/>
          </w:tcPr>
          <w:p w:rsidR="007C777C" w:rsidRDefault="007C777C" w:rsidP="008E1AC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7C777C" w:rsidRPr="00CF52FC" w:rsidRDefault="007C777C" w:rsidP="008E1AC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559" w:type="dxa"/>
          </w:tcPr>
          <w:p w:rsidR="007C777C" w:rsidRPr="00CF52FC" w:rsidRDefault="007C777C" w:rsidP="008E1AC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7C777C" w:rsidRPr="00CF52FC" w:rsidRDefault="007C777C" w:rsidP="008E1AC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  <w:tr w:rsidR="007C777C" w:rsidTr="007C777C">
        <w:tc>
          <w:tcPr>
            <w:tcW w:w="4815" w:type="dxa"/>
          </w:tcPr>
          <w:p w:rsidR="007C777C" w:rsidRDefault="007C777C" w:rsidP="008E1ACC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LAURA ELENA MARTÍNEZ RUVALCABA</w:t>
            </w:r>
          </w:p>
          <w:p w:rsidR="007C777C" w:rsidRPr="00CF52FC" w:rsidRDefault="007C777C" w:rsidP="008E1ACC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Regidora v</w:t>
            </w:r>
            <w:r w:rsidRPr="00CF52FC">
              <w:rPr>
                <w:rFonts w:ascii="Arial" w:hAnsi="Arial" w:cs="Arial"/>
              </w:rPr>
              <w:t>ocal de</w:t>
            </w:r>
            <w:r>
              <w:rPr>
                <w:rFonts w:ascii="Arial" w:hAnsi="Arial" w:cs="Arial"/>
              </w:rPr>
              <w:t xml:space="preserve"> la Comisión Edilicia Permanente de Hacienda Pública y Patrimonio Municipal. </w:t>
            </w:r>
            <w:r w:rsidRPr="00CF52F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:rsidR="007C777C" w:rsidRDefault="007C777C" w:rsidP="008E1AC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7C777C" w:rsidRDefault="007C777C" w:rsidP="008E1AC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559" w:type="dxa"/>
          </w:tcPr>
          <w:p w:rsidR="007C777C" w:rsidRPr="00CF52FC" w:rsidRDefault="007C777C" w:rsidP="008E1AC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7C777C" w:rsidRPr="00CF52FC" w:rsidRDefault="007C777C" w:rsidP="008E1AC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  <w:tr w:rsidR="007C777C" w:rsidTr="007C777C">
        <w:tc>
          <w:tcPr>
            <w:tcW w:w="4815" w:type="dxa"/>
          </w:tcPr>
          <w:p w:rsidR="007C777C" w:rsidRDefault="007C777C" w:rsidP="008E1ACC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MTRA. TANIA MAGDALENA BERNARDINO JUÁREZ.</w:t>
            </w:r>
          </w:p>
          <w:p w:rsidR="007C777C" w:rsidRDefault="007C777C" w:rsidP="008E1ACC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Regidora v</w:t>
            </w:r>
            <w:r w:rsidRPr="00CF52FC">
              <w:rPr>
                <w:rFonts w:ascii="Arial" w:hAnsi="Arial" w:cs="Arial"/>
              </w:rPr>
              <w:t>ocal de</w:t>
            </w:r>
            <w:r>
              <w:rPr>
                <w:rFonts w:ascii="Arial" w:hAnsi="Arial" w:cs="Arial"/>
              </w:rPr>
              <w:t xml:space="preserve"> la Comisión Edilicia Permanente de Hacienda Pública y Patrimonio Municipal.</w:t>
            </w:r>
          </w:p>
        </w:tc>
        <w:tc>
          <w:tcPr>
            <w:tcW w:w="1559" w:type="dxa"/>
          </w:tcPr>
          <w:p w:rsidR="007C777C" w:rsidRDefault="007C777C" w:rsidP="008E1AC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7C777C" w:rsidRDefault="007C777C" w:rsidP="008E1AC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559" w:type="dxa"/>
          </w:tcPr>
          <w:p w:rsidR="007C777C" w:rsidRPr="00CF52FC" w:rsidRDefault="007C777C" w:rsidP="008E1AC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7C777C" w:rsidRPr="00CF52FC" w:rsidRDefault="007C777C" w:rsidP="008E1AC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  <w:tr w:rsidR="007C777C" w:rsidTr="007C777C">
        <w:tc>
          <w:tcPr>
            <w:tcW w:w="4815" w:type="dxa"/>
          </w:tcPr>
          <w:p w:rsidR="007C777C" w:rsidRDefault="007C777C" w:rsidP="008E1ACC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MAGALI CASILLAS CONTRERAS. </w:t>
            </w:r>
          </w:p>
          <w:p w:rsidR="007C777C" w:rsidRDefault="007C777C" w:rsidP="008E1ACC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Regidora v</w:t>
            </w:r>
            <w:r w:rsidRPr="00CF52FC">
              <w:rPr>
                <w:rFonts w:ascii="Arial" w:hAnsi="Arial" w:cs="Arial"/>
              </w:rPr>
              <w:t>ocal de</w:t>
            </w:r>
            <w:r>
              <w:rPr>
                <w:rFonts w:ascii="Arial" w:hAnsi="Arial" w:cs="Arial"/>
              </w:rPr>
              <w:t xml:space="preserve"> la Comisión Edilicia Permanente de Hacienda Pública y Patrimonio Municipal</w:t>
            </w:r>
          </w:p>
        </w:tc>
        <w:tc>
          <w:tcPr>
            <w:tcW w:w="1559" w:type="dxa"/>
          </w:tcPr>
          <w:p w:rsidR="007C777C" w:rsidRDefault="007C777C" w:rsidP="008E1AC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7C777C" w:rsidRDefault="007C777C" w:rsidP="008E1AC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559" w:type="dxa"/>
          </w:tcPr>
          <w:p w:rsidR="007C777C" w:rsidRPr="00CF52FC" w:rsidRDefault="007C777C" w:rsidP="008E1AC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7C777C" w:rsidRPr="00CF52FC" w:rsidRDefault="007C777C" w:rsidP="008E1AC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  <w:tr w:rsidR="007C777C" w:rsidTr="007C777C">
        <w:tc>
          <w:tcPr>
            <w:tcW w:w="4815" w:type="dxa"/>
          </w:tcPr>
          <w:p w:rsidR="007C777C" w:rsidRDefault="007C777C" w:rsidP="008E1ACC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DIANA LAURA ORTEGA PALAFOX.</w:t>
            </w:r>
          </w:p>
          <w:p w:rsidR="007C777C" w:rsidRDefault="007C777C" w:rsidP="008E1ACC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Regidora v</w:t>
            </w:r>
            <w:r w:rsidRPr="00CF52FC">
              <w:rPr>
                <w:rFonts w:ascii="Arial" w:hAnsi="Arial" w:cs="Arial"/>
              </w:rPr>
              <w:t>ocal de</w:t>
            </w:r>
            <w:r>
              <w:rPr>
                <w:rFonts w:ascii="Arial" w:hAnsi="Arial" w:cs="Arial"/>
              </w:rPr>
              <w:t xml:space="preserve"> la Comisión Edilicia Permanente de Hacienda Pública y Patrimonio Municipal</w:t>
            </w:r>
          </w:p>
        </w:tc>
        <w:tc>
          <w:tcPr>
            <w:tcW w:w="1559" w:type="dxa"/>
          </w:tcPr>
          <w:p w:rsidR="007C777C" w:rsidRDefault="007C777C" w:rsidP="008E1AC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7C777C" w:rsidRDefault="007C777C" w:rsidP="008E1AC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559" w:type="dxa"/>
          </w:tcPr>
          <w:p w:rsidR="007C777C" w:rsidRPr="00CF52FC" w:rsidRDefault="007C777C" w:rsidP="008E1AC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7C777C" w:rsidRPr="00CF52FC" w:rsidRDefault="007C777C" w:rsidP="008E1AC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C777C" w:rsidRPr="007C777C" w:rsidRDefault="007C777C" w:rsidP="007C777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7C777C" w:rsidRPr="007C777C" w:rsidSect="007C777C">
      <w:pgSz w:w="12240" w:h="15840"/>
      <w:pgMar w:top="2410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7C"/>
    <w:rsid w:val="003C2B10"/>
    <w:rsid w:val="007C777C"/>
    <w:rsid w:val="00BA7108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A76CE-1692-4EA0-A498-9A36B2CE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7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C777C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C7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2022-09-07T15:11:00Z</dcterms:created>
  <dcterms:modified xsi:type="dcterms:W3CDTF">2022-09-07T15:14:00Z</dcterms:modified>
</cp:coreProperties>
</file>