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E1" w:rsidRDefault="002B7FE1" w:rsidP="002B7FE1">
      <w:pPr>
        <w:jc w:val="right"/>
        <w:rPr>
          <w:rFonts w:cstheme="minorHAnsi"/>
          <w:b/>
          <w:color w:val="808080" w:themeColor="background1" w:themeShade="80"/>
        </w:rPr>
      </w:pPr>
    </w:p>
    <w:p w:rsidR="002B7FE1" w:rsidRPr="00870ED4" w:rsidRDefault="002B7FE1" w:rsidP="002B7FE1">
      <w:pPr>
        <w:jc w:val="right"/>
        <w:rPr>
          <w:rFonts w:cstheme="minorHAnsi"/>
          <w:b/>
          <w:color w:val="808080" w:themeColor="background1" w:themeShade="80"/>
        </w:rPr>
      </w:pPr>
    </w:p>
    <w:p w:rsidR="002B7FE1" w:rsidRPr="00A13218" w:rsidRDefault="002B7FE1" w:rsidP="002B7F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ORDEN DEL DÍA</w:t>
      </w:r>
    </w:p>
    <w:p w:rsidR="002B7FE1" w:rsidRPr="00A13218" w:rsidRDefault="002B7FE1" w:rsidP="002B7F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38</w:t>
      </w:r>
      <w:r w:rsidRPr="00A13218">
        <w:rPr>
          <w:rFonts w:asciiTheme="minorHAnsi" w:hAnsiTheme="minorHAnsi"/>
          <w:color w:val="000000"/>
          <w:sz w:val="28"/>
        </w:rPr>
        <w:t>a. Sesión Ordinaria</w:t>
      </w:r>
    </w:p>
    <w:p w:rsidR="002B7FE1" w:rsidRPr="00A13218" w:rsidRDefault="002B7FE1" w:rsidP="002B7F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Comité de Adquisiciones Gubernamentales, Contratación de Servicios, Arrendamientos y Enajenaciones para el Municipio de Zapotlán el Grande.</w:t>
      </w:r>
    </w:p>
    <w:p w:rsidR="002B7FE1" w:rsidRPr="00A13218" w:rsidRDefault="002B7FE1" w:rsidP="002B7F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Lunes 10 de julio 13:0</w:t>
      </w:r>
      <w:r w:rsidRPr="00A13218">
        <w:rPr>
          <w:rFonts w:asciiTheme="minorHAnsi" w:hAnsiTheme="minorHAnsi"/>
          <w:color w:val="000000"/>
          <w:sz w:val="28"/>
        </w:rPr>
        <w:t>0 horas</w:t>
      </w:r>
    </w:p>
    <w:p w:rsidR="002B7FE1" w:rsidRPr="00870ED4" w:rsidRDefault="002B7FE1" w:rsidP="002B7FE1">
      <w:pPr>
        <w:contextualSpacing/>
        <w:jc w:val="center"/>
        <w:rPr>
          <w:rFonts w:cstheme="minorHAnsi"/>
          <w:b/>
        </w:rPr>
      </w:pPr>
    </w:p>
    <w:p w:rsidR="002B7FE1" w:rsidRDefault="002B7FE1" w:rsidP="002B7FE1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2B7FE1" w:rsidRPr="00BB05E1" w:rsidRDefault="002B7FE1" w:rsidP="002B7FE1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>Lista de asistencia.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>Declaración de quorum para sesionar.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0"/>
          <w:lang w:val="es-ES"/>
        </w:rPr>
      </w:pPr>
      <w:r w:rsidRPr="00BD020F">
        <w:rPr>
          <w:rFonts w:cstheme="minorHAnsi"/>
          <w:sz w:val="22"/>
          <w:szCs w:val="20"/>
        </w:rPr>
        <w:t>Lectura</w:t>
      </w:r>
      <w:r w:rsidR="000647C9">
        <w:rPr>
          <w:rFonts w:cstheme="minorHAnsi"/>
          <w:sz w:val="22"/>
          <w:szCs w:val="20"/>
        </w:rPr>
        <w:t xml:space="preserve">, modificación </w:t>
      </w:r>
      <w:r w:rsidRPr="00BD020F">
        <w:rPr>
          <w:rFonts w:cstheme="minorHAnsi"/>
          <w:sz w:val="22"/>
          <w:szCs w:val="20"/>
        </w:rPr>
        <w:t xml:space="preserve">y aprobación del orden del día. 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>Validación de 2 impresoras que se aprobaron para la Comisaria de Seguridad Pública en la sesión pasada numero 37 por cambio de precio.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>Análisis, fallo y resolución de la 2ª. Convocatoria de la licitación GMZGDP-15/2023 “PROYECTO PUERTO SECO PARA EL MUNICIPIO DE ZAPOTLAN LE GRANDE JALISCO”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Análisis, fallo y resolución de la licitación GMZGDP-19/2023 </w:t>
      </w:r>
      <w:r w:rsidRPr="00BD020F">
        <w:rPr>
          <w:sz w:val="22"/>
        </w:rPr>
        <w:t>“ADQUISICIÓN DE UNIFORMES Y CALZADO PARA EL PERSONAL DE LA UNIDAD DE PROTECCIÓN CIVIL Y BOMBEROS DEL GOBIERNO MUNICIPAL DE ZAPOTLAN EL GRANDE JALISCO”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Análisis, fallo y resolución de la licitación GMZGDP-20/2023 </w:t>
      </w:r>
      <w:r w:rsidRPr="00BD020F">
        <w:rPr>
          <w:sz w:val="22"/>
        </w:rPr>
        <w:t>“ADQUISICIÓN DE UNIFORMES Y CALZADO PARA EL PERSONAL DE LA UNIDAD DE TRANSITO Y MOVILIDAD DEL GOBIERNO MUNICIPAL DE ZAPOTLAN EL GRANDE JALISCO”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Análisis, fallo y resolución de la licitación GMZGDP-21/2023 </w:t>
      </w:r>
      <w:r w:rsidRPr="00BD020F">
        <w:rPr>
          <w:sz w:val="22"/>
        </w:rPr>
        <w:t>“ADQUISICIÓN DE VESTUARIO DE GALA PARA EL PERSONAL DE LA ESCOLTA Y DOTACION GENERAL DE UNIFORMES POLICIALES PARA LA CORPORACION DE LA COMISARÍA DE SEGURIDAD PÚBLICA DE ZAPOTLÁN EL GRANDE, JALISCO”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Análisis, fallo y resolución de la licitación GMZGDP-22/2023 </w:t>
      </w:r>
      <w:r w:rsidRPr="00BD020F">
        <w:rPr>
          <w:sz w:val="22"/>
        </w:rPr>
        <w:t>“CONTRATACION DE SERVICIOS PROFESIONALES DE EMPRESA DE SEGURIDAD PRIVADA PARA EL AYUNTAMIENTO DE ZAPOTLÁN EL GRANDE, JALISCO”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2ª. Convocatoria de la licitación GMZGDP-23/2023 “ADQUISICION DE MATERIALES PARA EL PROGRAMA DE MANTENIMIENTO Y OBRAS 2023 PARA EL MUNICIPIO DE ZAPOTLAN LE GRANDE JALISCO” 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1ª. Convocatoria de la licitación GMZGDP-24/2023 </w:t>
      </w:r>
      <w:r w:rsidRPr="00BD020F">
        <w:rPr>
          <w:sz w:val="22"/>
        </w:rPr>
        <w:t>“ADQUISICIÓN DE BARREDORA CON CEPILLO DE ALAMBRES PARA PAVIMENTOS (IMPLEMENTO) PARA EL MUNICIPIO</w:t>
      </w:r>
      <w:r>
        <w:rPr>
          <w:sz w:val="22"/>
        </w:rPr>
        <w:t xml:space="preserve"> DE ZAPOTLÁN EL GRANDE, JALISCO</w:t>
      </w:r>
    </w:p>
    <w:p w:rsidR="002B7FE1" w:rsidRDefault="002B7FE1" w:rsidP="002B7FE1">
      <w:pPr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2B7FE1" w:rsidRDefault="002B7FE1" w:rsidP="002B7FE1">
      <w:pPr>
        <w:spacing w:after="200" w:line="276" w:lineRule="auto"/>
        <w:jc w:val="both"/>
        <w:rPr>
          <w:rFonts w:cstheme="minorHAnsi"/>
          <w:sz w:val="22"/>
          <w:szCs w:val="20"/>
        </w:rPr>
      </w:pP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Declaración desierta de la 1ª. Convocatoria de la licitación GMZGDP-25/2023 </w:t>
      </w:r>
      <w:r w:rsidRPr="00BD020F">
        <w:rPr>
          <w:sz w:val="22"/>
        </w:rPr>
        <w:t>“ADQUISICIÓN DE VEHÍCULOS PARA LA UNIDAD DE INSPECCIÓN Y VIGILANCIA DEL MUNICIPIO DE ZAPOTLÁN EL GRANDE, JALISCO”.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 xml:space="preserve">Notificación de cancelación de Adquisición de plantas para rehabilitación de áreas verdes, aprobadas en la sesión 37 odinaria. 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>Asuntos varios</w:t>
      </w:r>
    </w:p>
    <w:p w:rsidR="002B7FE1" w:rsidRPr="00BD020F" w:rsidRDefault="002B7FE1" w:rsidP="002B7FE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BD020F">
        <w:rPr>
          <w:rFonts w:cstheme="minorHAnsi"/>
          <w:sz w:val="22"/>
          <w:szCs w:val="20"/>
        </w:rPr>
        <w:t>Clausura por parte del Presidente del Comité de Adquisiciones.</w:t>
      </w:r>
    </w:p>
    <w:p w:rsidR="002B7FE1" w:rsidRPr="00BD020F" w:rsidRDefault="002B7FE1" w:rsidP="002B7FE1">
      <w:pPr>
        <w:spacing w:line="276" w:lineRule="auto"/>
        <w:contextualSpacing/>
        <w:jc w:val="center"/>
        <w:rPr>
          <w:sz w:val="28"/>
        </w:rPr>
      </w:pPr>
    </w:p>
    <w:p w:rsidR="00821F1F" w:rsidRDefault="00821F1F">
      <w:bookmarkStart w:id="0" w:name="_GoBack"/>
      <w:bookmarkEnd w:id="0"/>
    </w:p>
    <w:sectPr w:rsidR="00821F1F" w:rsidSect="002626E4">
      <w:headerReference w:type="even" r:id="rId5"/>
      <w:headerReference w:type="default" r:id="rId6"/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0647C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0647C9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3BEC051A" wp14:editId="688C95E7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745FA87D" wp14:editId="14CFC0FE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0647C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E1"/>
    <w:rsid w:val="000647C9"/>
    <w:rsid w:val="002B7FE1"/>
    <w:rsid w:val="00821F1F"/>
    <w:rsid w:val="009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28AF27A-8F8A-4D54-8A8A-DA423E2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FE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F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FE1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B7FE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2B7FE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B7FE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7C9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2</cp:revision>
  <cp:lastPrinted>2023-07-10T17:06:00Z</cp:lastPrinted>
  <dcterms:created xsi:type="dcterms:W3CDTF">2023-07-10T17:00:00Z</dcterms:created>
  <dcterms:modified xsi:type="dcterms:W3CDTF">2023-07-10T17:51:00Z</dcterms:modified>
</cp:coreProperties>
</file>