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507E" w:rsidRDefault="0072507E" w:rsidP="0072507E">
      <w:pPr>
        <w:jc w:val="right"/>
        <w:rPr>
          <w:rFonts w:cstheme="minorHAnsi"/>
          <w:b/>
          <w:color w:val="808080" w:themeColor="background1" w:themeShade="80"/>
        </w:rPr>
      </w:pPr>
    </w:p>
    <w:p w:rsidR="0072507E" w:rsidRPr="00870ED4" w:rsidRDefault="0072507E" w:rsidP="0072507E">
      <w:pPr>
        <w:jc w:val="right"/>
        <w:rPr>
          <w:rFonts w:cstheme="minorHAnsi"/>
          <w:b/>
          <w:color w:val="808080" w:themeColor="background1" w:themeShade="80"/>
        </w:rPr>
      </w:pPr>
    </w:p>
    <w:p w:rsidR="0072507E" w:rsidRPr="00B6746A" w:rsidRDefault="0072507E" w:rsidP="00106482">
      <w:pPr>
        <w:pStyle w:val="NormalWeb"/>
        <w:spacing w:before="0" w:beforeAutospacing="0" w:after="0" w:afterAutospacing="0"/>
        <w:ind w:left="2832" w:firstLine="708"/>
        <w:jc w:val="center"/>
        <w:rPr>
          <w:rFonts w:asciiTheme="minorHAnsi" w:hAnsiTheme="minorHAnsi"/>
          <w:color w:val="000000"/>
        </w:rPr>
      </w:pPr>
      <w:r w:rsidRPr="00B6746A">
        <w:rPr>
          <w:rFonts w:asciiTheme="minorHAnsi" w:hAnsiTheme="minorHAnsi"/>
          <w:color w:val="000000"/>
        </w:rPr>
        <w:t>ORDEN DEL DÍA</w:t>
      </w:r>
    </w:p>
    <w:p w:rsidR="0072507E" w:rsidRPr="00B6746A" w:rsidRDefault="0072507E" w:rsidP="0072507E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 w:rsidRPr="00B6746A">
        <w:rPr>
          <w:rFonts w:asciiTheme="minorHAnsi" w:hAnsiTheme="minorHAnsi"/>
          <w:color w:val="000000"/>
        </w:rPr>
        <w:t>4</w:t>
      </w:r>
      <w:r w:rsidR="00B6746A" w:rsidRPr="00B6746A">
        <w:rPr>
          <w:rFonts w:asciiTheme="minorHAnsi" w:hAnsiTheme="minorHAnsi"/>
          <w:color w:val="000000"/>
        </w:rPr>
        <w:t>4</w:t>
      </w:r>
      <w:r w:rsidRPr="00B6746A">
        <w:rPr>
          <w:rFonts w:asciiTheme="minorHAnsi" w:hAnsiTheme="minorHAnsi"/>
          <w:color w:val="000000"/>
        </w:rPr>
        <w:t>a. Sesión Ordinaria</w:t>
      </w:r>
    </w:p>
    <w:p w:rsidR="0072507E" w:rsidRPr="00B6746A" w:rsidRDefault="0072507E" w:rsidP="0072507E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 w:rsidRPr="00B6746A">
        <w:rPr>
          <w:rFonts w:asciiTheme="minorHAnsi" w:hAnsiTheme="minorHAnsi"/>
          <w:color w:val="000000"/>
        </w:rPr>
        <w:t>Comité de Adquisiciones Gubernamentales, Contratación de Servicios, Arrendamientos y Enajenaciones para el Municipio de Zapotlán el Grande.</w:t>
      </w:r>
    </w:p>
    <w:p w:rsidR="0072507E" w:rsidRPr="00B6746A" w:rsidRDefault="00B6746A" w:rsidP="0072507E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00"/>
        </w:rPr>
      </w:pPr>
      <w:r w:rsidRPr="00B6746A">
        <w:rPr>
          <w:rFonts w:asciiTheme="minorHAnsi" w:hAnsiTheme="minorHAnsi"/>
          <w:color w:val="000000"/>
        </w:rPr>
        <w:t>Martes 26 de septiembre de 2023</w:t>
      </w:r>
      <w:r w:rsidR="0072507E" w:rsidRPr="00B6746A">
        <w:rPr>
          <w:rFonts w:asciiTheme="minorHAnsi" w:hAnsiTheme="minorHAnsi"/>
          <w:color w:val="000000"/>
        </w:rPr>
        <w:t xml:space="preserve"> </w:t>
      </w:r>
      <w:r w:rsidRPr="00B6746A">
        <w:rPr>
          <w:rFonts w:asciiTheme="minorHAnsi" w:hAnsiTheme="minorHAnsi"/>
          <w:color w:val="000000"/>
        </w:rPr>
        <w:t>12</w:t>
      </w:r>
      <w:r w:rsidR="0072507E" w:rsidRPr="00B6746A">
        <w:rPr>
          <w:rFonts w:asciiTheme="minorHAnsi" w:hAnsiTheme="minorHAnsi"/>
          <w:color w:val="000000"/>
        </w:rPr>
        <w:t>:00 horas</w:t>
      </w:r>
    </w:p>
    <w:p w:rsidR="0072507E" w:rsidRPr="00B6746A" w:rsidRDefault="0072507E" w:rsidP="0072507E">
      <w:pPr>
        <w:contextualSpacing/>
        <w:jc w:val="center"/>
        <w:rPr>
          <w:rFonts w:cstheme="minorHAnsi"/>
          <w:b/>
        </w:rPr>
      </w:pPr>
    </w:p>
    <w:p w:rsidR="00106482" w:rsidRPr="00B6746A" w:rsidRDefault="00106482" w:rsidP="00106482">
      <w:pPr>
        <w:spacing w:line="276" w:lineRule="auto"/>
        <w:contextualSpacing/>
        <w:jc w:val="center"/>
        <w:rPr>
          <w:rFonts w:cstheme="minorHAnsi"/>
          <w:b/>
        </w:rPr>
      </w:pPr>
      <w:r w:rsidRPr="00B6746A">
        <w:rPr>
          <w:rFonts w:cstheme="minorHAnsi"/>
          <w:b/>
        </w:rPr>
        <w:t>ORDEN DEL DIA</w:t>
      </w:r>
    </w:p>
    <w:p w:rsidR="00B6746A" w:rsidRPr="00BB05E1" w:rsidRDefault="00B6746A" w:rsidP="00B6746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Lista de asistencia.</w:t>
      </w:r>
    </w:p>
    <w:p w:rsidR="00B6746A" w:rsidRPr="00BB05E1" w:rsidRDefault="00B6746A" w:rsidP="00B6746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Declaración de quorum para sesionar.</w:t>
      </w:r>
    </w:p>
    <w:p w:rsidR="00B6746A" w:rsidRPr="00BB05E1" w:rsidRDefault="00B6746A" w:rsidP="00B6746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BB05E1">
        <w:rPr>
          <w:rFonts w:cstheme="minorHAnsi"/>
          <w:sz w:val="20"/>
          <w:szCs w:val="20"/>
        </w:rPr>
        <w:t xml:space="preserve">Lectura y aprobación del orden del día. </w:t>
      </w:r>
    </w:p>
    <w:p w:rsidR="00B6746A" w:rsidRPr="00793831" w:rsidRDefault="00B6746A" w:rsidP="00B6746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>Solicitud para declarar deiserta la 2ª. Convocatoria de la licitación GMZGDP-27/2023 “ADQUISICION DE VALES DE COMBUSTIBLE PARA EL MUNICIPIO DE ZAPOTLAN EL GRANDE JALISCO”.</w:t>
      </w:r>
    </w:p>
    <w:p w:rsidR="00B6746A" w:rsidRPr="00793831" w:rsidRDefault="00B6746A" w:rsidP="00B6746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0"/>
        </w:rPr>
      </w:pPr>
      <w:r w:rsidRPr="00793831">
        <w:rPr>
          <w:rFonts w:cstheme="minorHAnsi"/>
          <w:sz w:val="20"/>
          <w:szCs w:val="20"/>
        </w:rPr>
        <w:t xml:space="preserve">Solicitud para realizar la adjudicación directa de VALES DE COMBUSTIBLE derivado de la licitación </w:t>
      </w:r>
      <w:r>
        <w:rPr>
          <w:rFonts w:cstheme="minorHAnsi"/>
          <w:sz w:val="20"/>
          <w:szCs w:val="20"/>
        </w:rPr>
        <w:t>licitación GMZGDP-27/2023 “ADQUISICION DE VALES DE COMBUSTIBLE PARA EL MUNICIPIO DE ZAPOTLAN EL GRANDE JALISCO”.</w:t>
      </w:r>
    </w:p>
    <w:p w:rsidR="00B6746A" w:rsidRPr="00A03CCD" w:rsidRDefault="00B6746A" w:rsidP="00B6746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 w:rsidRPr="00A03CCD">
        <w:rPr>
          <w:rFonts w:eastAsia="Times New Roman" w:cstheme="minorHAnsi"/>
          <w:sz w:val="20"/>
          <w:szCs w:val="20"/>
        </w:rPr>
        <w:t>Solicitud para declarar desierta la 1ª.convocatoria de la licitación GMZGDP-29/2023 “ADQUISICIÓN DE SEMAFOROS PARA EL MUNICIPIO DE ZAPOTLAN EL GRANDE”</w:t>
      </w:r>
    </w:p>
    <w:p w:rsidR="00B6746A" w:rsidRPr="00A03CCD" w:rsidRDefault="00B6746A" w:rsidP="00B6746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 w:rsidRPr="00A03CCD">
        <w:rPr>
          <w:rFonts w:eastAsia="Times New Roman" w:cstheme="minorHAnsi"/>
          <w:sz w:val="20"/>
          <w:szCs w:val="20"/>
        </w:rPr>
        <w:t>Solicitud para declarar desierta la 2ª.convocatoria de la licitación GMZGDP-29/2023 “ADQUISICIÓN DE SEMAFOROS PARA EL MUNICIPIO DE ZAPOTLAN EL GRANDE”</w:t>
      </w:r>
    </w:p>
    <w:p w:rsidR="00B6746A" w:rsidRPr="00D66863" w:rsidRDefault="00B6746A" w:rsidP="00B6746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i/>
          <w:sz w:val="20"/>
          <w:szCs w:val="22"/>
          <w:lang w:val="es-ES"/>
        </w:rPr>
      </w:pPr>
      <w:r>
        <w:rPr>
          <w:rFonts w:eastAsia="Times New Roman" w:cstheme="minorHAnsi"/>
          <w:sz w:val="20"/>
          <w:szCs w:val="20"/>
        </w:rPr>
        <w:t xml:space="preserve">Fallo de la licitación GMZGDP-28/2023 “ADQUISICIÓN DE EQUIPO DE PROTECCION PERSONAL PARA LA UNIDAD DE PROTECCION CIVIL Y BOMBEROS DEL GOBIERNO MUNICIPAL DE ZAPOTLAN EL GRANDE JALISCO” 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(fallo programado para el día </w:t>
      </w:r>
      <w:r>
        <w:rPr>
          <w:rFonts w:eastAsia="Times New Roman" w:cstheme="minorHAnsi"/>
          <w:sz w:val="20"/>
          <w:szCs w:val="22"/>
          <w:lang w:val="es-ES"/>
        </w:rPr>
        <w:t>22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septiembrel de 2023, diferido para el día </w:t>
      </w:r>
      <w:r>
        <w:rPr>
          <w:rFonts w:eastAsia="Times New Roman" w:cstheme="minorHAnsi"/>
          <w:sz w:val="20"/>
          <w:szCs w:val="22"/>
          <w:lang w:val="es-ES"/>
        </w:rPr>
        <w:t>26</w:t>
      </w:r>
      <w:r w:rsidRPr="00D66863">
        <w:rPr>
          <w:rFonts w:eastAsia="Times New Roman" w:cstheme="minorHAnsi"/>
          <w:sz w:val="20"/>
          <w:szCs w:val="22"/>
          <w:lang w:val="es-ES"/>
        </w:rPr>
        <w:t xml:space="preserve"> de septiembre de 2023, de acuerdo a lo establecido en el artículo 65 numeral 1 fracción III de la LEY DE COMPRAS GUBERNAMENTALES, ENAJENACIONES Y CONTRATACIÓN DE SERVICIOS DEL ESTADO DE JALISCO Y SUS MUNICIPIOS:</w:t>
      </w:r>
    </w:p>
    <w:p w:rsidR="00B6746A" w:rsidRPr="00D66863" w:rsidRDefault="00B6746A" w:rsidP="00B6746A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>Artículo 65.</w:t>
      </w:r>
    </w:p>
    <w:p w:rsidR="00B6746A" w:rsidRPr="0075369B" w:rsidRDefault="00B6746A" w:rsidP="00B6746A">
      <w:pPr>
        <w:pStyle w:val="Prrafodelista"/>
        <w:spacing w:line="276" w:lineRule="auto"/>
        <w:jc w:val="center"/>
        <w:rPr>
          <w:rFonts w:eastAsia="Times New Roman" w:cstheme="minorHAnsi"/>
          <w:i/>
          <w:sz w:val="20"/>
          <w:szCs w:val="20"/>
        </w:rPr>
      </w:pPr>
      <w:r w:rsidRPr="00D66863">
        <w:rPr>
          <w:rFonts w:eastAsia="Times New Roman" w:cstheme="minorHAnsi"/>
          <w:i/>
          <w:sz w:val="20"/>
          <w:szCs w:val="20"/>
        </w:rPr>
        <w:t xml:space="preserve"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</w:t>
      </w:r>
      <w:r w:rsidRPr="0075369B">
        <w:rPr>
          <w:rFonts w:eastAsia="Times New Roman" w:cstheme="minorHAnsi"/>
          <w:i/>
          <w:sz w:val="20"/>
          <w:szCs w:val="20"/>
        </w:rPr>
        <w:t>nuevo plazo fijado no exceda de veinte días naturales contados a partir del plazo establecido originalmente</w:t>
      </w:r>
    </w:p>
    <w:p w:rsidR="00B6746A" w:rsidRDefault="00B6746A" w:rsidP="00B6746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de dictámen para la realización de 8 estudios de mecanica de suelos para la realización de varias obras a ejecutarse solicitados por la Dirección de Obras Públicas.</w:t>
      </w:r>
    </w:p>
    <w:p w:rsidR="00B6746A" w:rsidRDefault="00B6746A" w:rsidP="00B6746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de dictámen para la adquisición del módulo de “SISTEMA INTEGRAL DE JUSTICIA CIVICA EMPRESS” solicitado por la Hacienda Municipal.</w:t>
      </w:r>
    </w:p>
    <w:p w:rsidR="00B6746A" w:rsidRDefault="00B6746A" w:rsidP="00B6746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de dictamen para la contratación de servicios de proyecto para acompañamiento y asesoria en materia de medio ambiente.</w:t>
      </w:r>
    </w:p>
    <w:p w:rsidR="00B6746A" w:rsidRDefault="00B6746A" w:rsidP="00B6746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para la adquisición de laminas para el programa “TECHO DIGNO”</w:t>
      </w:r>
    </w:p>
    <w:p w:rsidR="00B6746A" w:rsidRDefault="00B6746A" w:rsidP="00B6746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para la adquisición de tinacos para el programa “Tinacos 2023”</w:t>
      </w:r>
    </w:p>
    <w:p w:rsidR="00B6746A" w:rsidRDefault="00B6746A" w:rsidP="00B6746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Análisis y aprobación para la adquisición de calentadores para el programa “CALENTADORES SOLARES 2023”</w:t>
      </w:r>
    </w:p>
    <w:p w:rsidR="00B6746A" w:rsidRDefault="00B6746A" w:rsidP="00B6746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Validación de compra de computadora laptop y proyector por la declaración desierta de estas partidas en sesión de comité número 43 solicitados por el área de Tecnologías de la información.</w:t>
      </w:r>
    </w:p>
    <w:p w:rsidR="00B6746A" w:rsidRPr="00D512A1" w:rsidRDefault="00B6746A" w:rsidP="00B6746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0"/>
          <w:szCs w:val="20"/>
        </w:rPr>
      </w:pPr>
      <w:r w:rsidRPr="00D512A1">
        <w:rPr>
          <w:rFonts w:cstheme="minorHAnsi"/>
          <w:sz w:val="20"/>
          <w:szCs w:val="20"/>
        </w:rPr>
        <w:t>Asuntos varios</w:t>
      </w:r>
    </w:p>
    <w:p w:rsidR="00B6746A" w:rsidRDefault="00B6746A" w:rsidP="00B6746A">
      <w:pPr>
        <w:pStyle w:val="Prrafodelista"/>
        <w:numPr>
          <w:ilvl w:val="0"/>
          <w:numId w:val="1"/>
        </w:numPr>
        <w:spacing w:after="200"/>
        <w:jc w:val="both"/>
        <w:rPr>
          <w:rFonts w:cstheme="minorHAnsi"/>
          <w:sz w:val="20"/>
          <w:szCs w:val="20"/>
        </w:rPr>
      </w:pPr>
      <w:r w:rsidRPr="00BB05E1">
        <w:rPr>
          <w:rFonts w:cstheme="minorHAnsi"/>
          <w:sz w:val="20"/>
          <w:szCs w:val="20"/>
        </w:rPr>
        <w:t>Clausura por parte del Presidente del Comité de Adquisiciones.</w:t>
      </w:r>
    </w:p>
    <w:p w:rsidR="0072507E" w:rsidRPr="00D66863" w:rsidRDefault="0072507E" w:rsidP="0072507E">
      <w:pPr>
        <w:rPr>
          <w:color w:val="FF0000"/>
        </w:rPr>
      </w:pPr>
    </w:p>
    <w:sectPr w:rsidR="0072507E" w:rsidRPr="00D66863" w:rsidSect="009F2B24">
      <w:headerReference w:type="even" r:id="rId7"/>
      <w:headerReference w:type="default" r:id="rId8"/>
      <w:headerReference w:type="first" r:id="rId9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463F" w:rsidRDefault="0028463F">
      <w:r>
        <w:separator/>
      </w:r>
    </w:p>
  </w:endnote>
  <w:endnote w:type="continuationSeparator" w:id="0">
    <w:p w:rsidR="0028463F" w:rsidRDefault="0028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463F" w:rsidRDefault="0028463F">
      <w:r>
        <w:separator/>
      </w:r>
    </w:p>
  </w:footnote>
  <w:footnote w:type="continuationSeparator" w:id="0">
    <w:p w:rsidR="0028463F" w:rsidRDefault="00284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5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72507E">
    <w:pPr>
      <w:pStyle w:val="Encabezado"/>
    </w:pPr>
    <w:r>
      <w:rPr>
        <w:lang w:val="es-MX" w:eastAsia="es-MX"/>
      </w:rPr>
      <w:drawing>
        <wp:anchor distT="152400" distB="152400" distL="152400" distR="152400" simplePos="0" relativeHeight="251656704" behindDoc="0" locked="0" layoutInCell="1" allowOverlap="1" wp14:anchorId="67751395" wp14:editId="117D36EA">
          <wp:simplePos x="0" y="0"/>
          <wp:positionH relativeFrom="margin">
            <wp:posOffset>3981450</wp:posOffset>
          </wp:positionH>
          <wp:positionV relativeFrom="page">
            <wp:posOffset>266700</wp:posOffset>
          </wp:positionV>
          <wp:extent cx="2152650" cy="828675"/>
          <wp:effectExtent l="0" t="0" r="0" b="952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2650" cy="8286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-85.05pt;margin-top:-64.1pt;width:612pt;height:11in;z-index:-251657728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  <w:r w:rsidRPr="00A53ADA">
      <w:rPr>
        <w:lang w:val="es-MX" w:eastAsia="es-MX"/>
      </w:rPr>
      <w:drawing>
        <wp:anchor distT="0" distB="0" distL="114300" distR="114300" simplePos="0" relativeHeight="251655680" behindDoc="1" locked="0" layoutInCell="1" allowOverlap="1" wp14:anchorId="0BB0652F" wp14:editId="09267C11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7" type="#_x0000_t75" alt="" style="position:absolute;margin-left:0;margin-top:0;width:612pt;height:11in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9528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968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07E"/>
    <w:rsid w:val="00062F31"/>
    <w:rsid w:val="000B2EF9"/>
    <w:rsid w:val="000B575B"/>
    <w:rsid w:val="00106482"/>
    <w:rsid w:val="00191BFE"/>
    <w:rsid w:val="0028463F"/>
    <w:rsid w:val="002F4176"/>
    <w:rsid w:val="00547BD0"/>
    <w:rsid w:val="00602F09"/>
    <w:rsid w:val="0072507E"/>
    <w:rsid w:val="0075369B"/>
    <w:rsid w:val="007F674A"/>
    <w:rsid w:val="008060A8"/>
    <w:rsid w:val="00821F1F"/>
    <w:rsid w:val="008746A9"/>
    <w:rsid w:val="009B3041"/>
    <w:rsid w:val="009F2B24"/>
    <w:rsid w:val="00B6746A"/>
    <w:rsid w:val="00BE29AB"/>
    <w:rsid w:val="00C87278"/>
    <w:rsid w:val="00D66863"/>
    <w:rsid w:val="00D70DFB"/>
    <w:rsid w:val="00D958C8"/>
    <w:rsid w:val="00F1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466ACA2-02CD-4F55-8622-D5B735B2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07E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50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507E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72507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72507E"/>
    <w:rPr>
      <w:rFonts w:eastAsiaTheme="minorEastAsia"/>
      <w:noProof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72507E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72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7278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Madrigal Lopez</dc:creator>
  <cp:keywords/>
  <dc:description/>
  <cp:lastModifiedBy>Sofia Rubel Vizcaino Larios</cp:lastModifiedBy>
  <cp:revision>2</cp:revision>
  <cp:lastPrinted>2023-09-07T18:46:00Z</cp:lastPrinted>
  <dcterms:created xsi:type="dcterms:W3CDTF">2023-09-26T17:31:00Z</dcterms:created>
  <dcterms:modified xsi:type="dcterms:W3CDTF">2023-09-26T17:31:00Z</dcterms:modified>
</cp:coreProperties>
</file>