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98140D" w14:textId="00594595" w:rsidR="00E31E32" w:rsidRDefault="00E31E32" w:rsidP="00C1060F">
      <w:pPr>
        <w:jc w:val="center"/>
        <w:rPr>
          <w:b/>
          <w:bCs/>
          <w:sz w:val="32"/>
          <w:szCs w:val="32"/>
        </w:rPr>
      </w:pPr>
      <w:bookmarkStart w:id="0" w:name="_Hlk153800807"/>
      <w:r>
        <w:rPr>
          <w:b/>
          <w:bCs/>
          <w:sz w:val="32"/>
          <w:szCs w:val="32"/>
        </w:rPr>
        <w:t>SESION ORDINARIA NUMERO 8 DE LA COMISION EDILICIA PERMANENTE DE DERECHOS HUMANOS, EQUIDAD DE GENERO Y ASUNTOS INDIGENAS</w:t>
      </w:r>
      <w:r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(V)</w:t>
      </w:r>
    </w:p>
    <w:p w14:paraId="5A86A367" w14:textId="37BBC885" w:rsidR="00C1060F" w:rsidRDefault="00C1060F" w:rsidP="00C1060F">
      <w:pPr>
        <w:ind w:left="720" w:hanging="12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14 de julio de 2023</w:t>
      </w:r>
    </w:p>
    <w:bookmarkEnd w:id="0"/>
    <w:p w14:paraId="56DF24EA" w14:textId="77777777" w:rsidR="00E31E32" w:rsidRDefault="00E31E32" w:rsidP="00E31E32">
      <w:pPr>
        <w:rPr>
          <w:b/>
          <w:bCs/>
          <w:sz w:val="24"/>
          <w:szCs w:val="24"/>
        </w:rPr>
      </w:pPr>
    </w:p>
    <w:p w14:paraId="48CE9A33" w14:textId="2CCD1CEE" w:rsidR="00E31E32" w:rsidRPr="00BD213E" w:rsidRDefault="00E31E32" w:rsidP="00E31E32">
      <w:pPr>
        <w:jc w:val="both"/>
        <w:rPr>
          <w:sz w:val="24"/>
          <w:szCs w:val="24"/>
        </w:rPr>
      </w:pPr>
      <w:r w:rsidRPr="00BD213E">
        <w:rPr>
          <w:b/>
          <w:bCs/>
          <w:sz w:val="24"/>
          <w:szCs w:val="24"/>
        </w:rPr>
        <w:t xml:space="preserve">Eva María de Jesús Barreto: </w:t>
      </w:r>
      <w:r w:rsidRPr="00BD213E">
        <w:rPr>
          <w:sz w:val="24"/>
          <w:szCs w:val="24"/>
        </w:rPr>
        <w:t xml:space="preserve">Buenos días compañeros regidores </w:t>
      </w:r>
      <w:r>
        <w:rPr>
          <w:sz w:val="24"/>
          <w:szCs w:val="24"/>
        </w:rPr>
        <w:t xml:space="preserve">estamos reunidos para dar </w:t>
      </w:r>
      <w:r w:rsidRPr="00BD213E">
        <w:rPr>
          <w:sz w:val="24"/>
          <w:szCs w:val="24"/>
        </w:rPr>
        <w:t>continuidad a la sesión de comisión de derechos humanos número 8 y voy a hacer pase de lista para declarar el quorum legal. -------------------</w:t>
      </w:r>
    </w:p>
    <w:tbl>
      <w:tblPr>
        <w:tblStyle w:val="Tablaconcuadrcula"/>
        <w:tblW w:w="8613" w:type="dxa"/>
        <w:tblLook w:val="04A0" w:firstRow="1" w:lastRow="0" w:firstColumn="1" w:lastColumn="0" w:noHBand="0" w:noVBand="1"/>
      </w:tblPr>
      <w:tblGrid>
        <w:gridCol w:w="2518"/>
        <w:gridCol w:w="3702"/>
        <w:gridCol w:w="41"/>
        <w:gridCol w:w="1189"/>
        <w:gridCol w:w="24"/>
        <w:gridCol w:w="1139"/>
      </w:tblGrid>
      <w:tr w:rsidR="00E31E32" w:rsidRPr="00BD213E" w14:paraId="2746CBA2" w14:textId="77777777" w:rsidTr="00E31E32">
        <w:trPr>
          <w:trHeight w:val="466"/>
        </w:trPr>
        <w:tc>
          <w:tcPr>
            <w:tcW w:w="6220" w:type="dxa"/>
            <w:gridSpan w:val="2"/>
          </w:tcPr>
          <w:p w14:paraId="38FE759D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bookmarkStart w:id="1" w:name="_Hlk146801114"/>
            <w:r w:rsidRPr="00BD213E">
              <w:rPr>
                <w:rFonts w:eastAsia="Calibri"/>
                <w:b/>
                <w:bCs/>
                <w:sz w:val="24"/>
                <w:szCs w:val="24"/>
              </w:rPr>
              <w:t xml:space="preserve">COMISIÓN CONVOCANTE </w:t>
            </w:r>
            <w:r w:rsidRPr="00BD213E">
              <w:rPr>
                <w:b/>
                <w:bCs/>
                <w:sz w:val="24"/>
                <w:szCs w:val="24"/>
              </w:rPr>
              <w:t>DERECHOS HUMANOS, EQUIDAD DE GÉNERO Y ASUNTOS INDÍGENAS.</w:t>
            </w:r>
          </w:p>
        </w:tc>
        <w:tc>
          <w:tcPr>
            <w:tcW w:w="1230" w:type="dxa"/>
            <w:gridSpan w:val="2"/>
          </w:tcPr>
          <w:p w14:paraId="14F2CEC5" w14:textId="77777777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b/>
                <w:bCs/>
                <w:sz w:val="24"/>
                <w:szCs w:val="24"/>
              </w:rPr>
              <w:t>Presente</w:t>
            </w:r>
          </w:p>
        </w:tc>
        <w:tc>
          <w:tcPr>
            <w:tcW w:w="1163" w:type="dxa"/>
            <w:gridSpan w:val="2"/>
          </w:tcPr>
          <w:p w14:paraId="41F32106" w14:textId="77777777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b/>
                <w:bCs/>
                <w:sz w:val="24"/>
                <w:szCs w:val="24"/>
              </w:rPr>
              <w:t xml:space="preserve">Ausente </w:t>
            </w:r>
          </w:p>
        </w:tc>
      </w:tr>
      <w:tr w:rsidR="00E31E32" w:rsidRPr="00BD213E" w14:paraId="10F39565" w14:textId="77777777" w:rsidTr="00E31E32">
        <w:trPr>
          <w:trHeight w:val="225"/>
        </w:trPr>
        <w:tc>
          <w:tcPr>
            <w:tcW w:w="2518" w:type="dxa"/>
          </w:tcPr>
          <w:p w14:paraId="61FEC145" w14:textId="77777777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b/>
                <w:bCs/>
                <w:sz w:val="24"/>
                <w:szCs w:val="24"/>
              </w:rPr>
              <w:t xml:space="preserve">Presidenta </w:t>
            </w:r>
          </w:p>
        </w:tc>
        <w:tc>
          <w:tcPr>
            <w:tcW w:w="3702" w:type="dxa"/>
          </w:tcPr>
          <w:p w14:paraId="05494F7C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 xml:space="preserve">Lic. Eva María de Jesús Barreto </w:t>
            </w:r>
          </w:p>
        </w:tc>
        <w:tc>
          <w:tcPr>
            <w:tcW w:w="1230" w:type="dxa"/>
            <w:gridSpan w:val="2"/>
          </w:tcPr>
          <w:p w14:paraId="687AEC3C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57728" behindDoc="1" locked="0" layoutInCell="1" allowOverlap="1" wp14:anchorId="472C178D" wp14:editId="019043EF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635</wp:posOffset>
                  </wp:positionV>
                  <wp:extent cx="201295" cy="201295"/>
                  <wp:effectExtent l="0" t="0" r="8255" b="8255"/>
                  <wp:wrapNone/>
                  <wp:docPr id="134007864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078649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3" w:type="dxa"/>
            <w:gridSpan w:val="2"/>
          </w:tcPr>
          <w:p w14:paraId="4EC5AFBC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E31E32" w:rsidRPr="00BD213E" w14:paraId="366DC6FA" w14:textId="77777777" w:rsidTr="00E31E32">
        <w:trPr>
          <w:trHeight w:val="433"/>
        </w:trPr>
        <w:tc>
          <w:tcPr>
            <w:tcW w:w="2518" w:type="dxa"/>
          </w:tcPr>
          <w:p w14:paraId="6BB6EBDA" w14:textId="77777777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b/>
                <w:bCs/>
                <w:sz w:val="24"/>
                <w:szCs w:val="24"/>
              </w:rPr>
              <w:t xml:space="preserve">Vocal </w:t>
            </w:r>
          </w:p>
        </w:tc>
        <w:tc>
          <w:tcPr>
            <w:tcW w:w="3702" w:type="dxa"/>
          </w:tcPr>
          <w:p w14:paraId="6382F1D2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 xml:space="preserve">Lic. Yuritzi Alejandra Hermosillo Tejeda </w:t>
            </w:r>
          </w:p>
        </w:tc>
        <w:tc>
          <w:tcPr>
            <w:tcW w:w="1230" w:type="dxa"/>
            <w:gridSpan w:val="2"/>
          </w:tcPr>
          <w:p w14:paraId="3183E739" w14:textId="77777777" w:rsidR="00E31E32" w:rsidRPr="00BD213E" w:rsidRDefault="00E31E32" w:rsidP="002E0045">
            <w:pPr>
              <w:tabs>
                <w:tab w:val="left" w:pos="345"/>
                <w:tab w:val="center" w:pos="398"/>
              </w:tabs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ab/>
            </w:r>
            <w:r w:rsidRPr="00BD213E">
              <w:rPr>
                <w:rFonts w:eastAsia="Calibri"/>
                <w:sz w:val="24"/>
                <w:szCs w:val="24"/>
              </w:rPr>
              <w:tab/>
            </w:r>
            <w:r w:rsidRPr="00BD213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48512" behindDoc="1" locked="0" layoutInCell="1" allowOverlap="1" wp14:anchorId="168AD4C9" wp14:editId="6711D5E5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1905</wp:posOffset>
                  </wp:positionV>
                  <wp:extent cx="200025" cy="200025"/>
                  <wp:effectExtent l="0" t="0" r="9525" b="9525"/>
                  <wp:wrapNone/>
                  <wp:docPr id="1266518186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518186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3" w:type="dxa"/>
            <w:gridSpan w:val="2"/>
          </w:tcPr>
          <w:p w14:paraId="2C4A38B2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E31E32" w:rsidRPr="00BD213E" w14:paraId="1FBF5D8D" w14:textId="77777777" w:rsidTr="00E31E32">
        <w:trPr>
          <w:trHeight w:val="427"/>
        </w:trPr>
        <w:tc>
          <w:tcPr>
            <w:tcW w:w="2518" w:type="dxa"/>
          </w:tcPr>
          <w:p w14:paraId="2C773525" w14:textId="77777777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b/>
                <w:bCs/>
                <w:sz w:val="24"/>
                <w:szCs w:val="24"/>
              </w:rPr>
              <w:t xml:space="preserve">Vocal </w:t>
            </w:r>
          </w:p>
        </w:tc>
        <w:tc>
          <w:tcPr>
            <w:tcW w:w="3702" w:type="dxa"/>
          </w:tcPr>
          <w:p w14:paraId="743E9B7D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 xml:space="preserve">Lic. Raúl Chávez García </w:t>
            </w:r>
          </w:p>
        </w:tc>
        <w:tc>
          <w:tcPr>
            <w:tcW w:w="1230" w:type="dxa"/>
            <w:gridSpan w:val="2"/>
          </w:tcPr>
          <w:p w14:paraId="20DFFC74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3872" behindDoc="1" locked="0" layoutInCell="1" allowOverlap="1" wp14:anchorId="3247A459" wp14:editId="0178A694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3175</wp:posOffset>
                  </wp:positionV>
                  <wp:extent cx="200025" cy="200025"/>
                  <wp:effectExtent l="0" t="0" r="9525" b="9525"/>
                  <wp:wrapNone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9340271" name="Imagen 369340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025" cy="200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63" w:type="dxa"/>
            <w:gridSpan w:val="2"/>
          </w:tcPr>
          <w:p w14:paraId="4BE4B34D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E31E32" w:rsidRPr="00BD213E" w14:paraId="177BC38B" w14:textId="77777777" w:rsidTr="002E0045">
        <w:trPr>
          <w:trHeight w:val="255"/>
        </w:trPr>
        <w:tc>
          <w:tcPr>
            <w:tcW w:w="8613" w:type="dxa"/>
            <w:gridSpan w:val="6"/>
          </w:tcPr>
          <w:p w14:paraId="0B74B621" w14:textId="77777777" w:rsidR="00E31E32" w:rsidRPr="00BD213E" w:rsidRDefault="00E31E32" w:rsidP="002E0045">
            <w:pPr>
              <w:tabs>
                <w:tab w:val="left" w:pos="2610"/>
              </w:tabs>
              <w:spacing w:after="200"/>
              <w:jc w:val="center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b/>
                <w:sz w:val="24"/>
                <w:szCs w:val="24"/>
              </w:rPr>
              <w:t>COMISIÓN COADYUVANTE DE REGLAMENTOS Y GOBERNACIÓN</w:t>
            </w:r>
          </w:p>
        </w:tc>
      </w:tr>
      <w:tr w:rsidR="00E31E32" w:rsidRPr="00BD213E" w14:paraId="5C360960" w14:textId="77777777" w:rsidTr="00E31E32">
        <w:trPr>
          <w:trHeight w:val="165"/>
        </w:trPr>
        <w:tc>
          <w:tcPr>
            <w:tcW w:w="2518" w:type="dxa"/>
          </w:tcPr>
          <w:p w14:paraId="02095DC7" w14:textId="77777777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b/>
                <w:bCs/>
                <w:sz w:val="24"/>
                <w:szCs w:val="24"/>
              </w:rPr>
              <w:t xml:space="preserve">Presidenta </w:t>
            </w:r>
          </w:p>
        </w:tc>
        <w:tc>
          <w:tcPr>
            <w:tcW w:w="3702" w:type="dxa"/>
          </w:tcPr>
          <w:p w14:paraId="3C5F4A33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>Lic. Magali Casillas Contreras</w:t>
            </w:r>
          </w:p>
        </w:tc>
        <w:tc>
          <w:tcPr>
            <w:tcW w:w="1230" w:type="dxa"/>
            <w:gridSpan w:val="2"/>
          </w:tcPr>
          <w:p w14:paraId="2EAE5521" w14:textId="3F525B12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163" w:type="dxa"/>
            <w:gridSpan w:val="2"/>
          </w:tcPr>
          <w:p w14:paraId="7104B238" w14:textId="4DDE6A6E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8A5D9E5" wp14:editId="3DA52186">
                  <wp:extent cx="201295" cy="201295"/>
                  <wp:effectExtent l="0" t="0" r="8255" b="8255"/>
                  <wp:docPr id="389262685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9262685" name="Image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31E32" w:rsidRPr="00BD213E" w14:paraId="66EFF9CF" w14:textId="77777777" w:rsidTr="00E31E32">
        <w:tc>
          <w:tcPr>
            <w:tcW w:w="2518" w:type="dxa"/>
          </w:tcPr>
          <w:p w14:paraId="20128B9B" w14:textId="77777777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b/>
                <w:bCs/>
                <w:sz w:val="24"/>
                <w:szCs w:val="24"/>
              </w:rPr>
              <w:t xml:space="preserve">Vocal </w:t>
            </w:r>
          </w:p>
        </w:tc>
        <w:tc>
          <w:tcPr>
            <w:tcW w:w="3702" w:type="dxa"/>
          </w:tcPr>
          <w:p w14:paraId="02828A16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>Ing. Jesús Ramírez Sánchez</w:t>
            </w:r>
          </w:p>
        </w:tc>
        <w:tc>
          <w:tcPr>
            <w:tcW w:w="1230" w:type="dxa"/>
            <w:gridSpan w:val="2"/>
          </w:tcPr>
          <w:p w14:paraId="64F81A1F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604FBBDE" wp14:editId="6DE7180D">
                  <wp:extent cx="201295" cy="201295"/>
                  <wp:effectExtent l="0" t="0" r="8255" b="8255"/>
                  <wp:docPr id="1980198867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198867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gridSpan w:val="2"/>
          </w:tcPr>
          <w:p w14:paraId="1D0F16F2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E31E32" w:rsidRPr="00BD213E" w14:paraId="3F40FE10" w14:textId="77777777" w:rsidTr="00E31E32">
        <w:tc>
          <w:tcPr>
            <w:tcW w:w="2518" w:type="dxa"/>
          </w:tcPr>
          <w:p w14:paraId="1F4F675F" w14:textId="77777777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b/>
                <w:bCs/>
                <w:sz w:val="24"/>
                <w:szCs w:val="24"/>
              </w:rPr>
              <w:t xml:space="preserve">Vocal </w:t>
            </w:r>
          </w:p>
        </w:tc>
        <w:tc>
          <w:tcPr>
            <w:tcW w:w="3702" w:type="dxa"/>
          </w:tcPr>
          <w:p w14:paraId="443D73F0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>Lic. Jorge De Jesús Juárez Parra:</w:t>
            </w:r>
          </w:p>
        </w:tc>
        <w:tc>
          <w:tcPr>
            <w:tcW w:w="1230" w:type="dxa"/>
            <w:gridSpan w:val="2"/>
          </w:tcPr>
          <w:p w14:paraId="0495A285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noProof/>
                <w:sz w:val="24"/>
                <w:szCs w:val="24"/>
              </w:rPr>
              <w:drawing>
                <wp:inline distT="0" distB="0" distL="0" distR="0" wp14:anchorId="559293D9" wp14:editId="733EBFAD">
                  <wp:extent cx="201295" cy="201295"/>
                  <wp:effectExtent l="0" t="0" r="8255" b="8255"/>
                  <wp:docPr id="182883235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832352" name="Imagen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63" w:type="dxa"/>
            <w:gridSpan w:val="2"/>
          </w:tcPr>
          <w:p w14:paraId="7B88841B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</w:p>
        </w:tc>
      </w:tr>
      <w:tr w:rsidR="00E31E32" w:rsidRPr="00BD213E" w14:paraId="5AF8E4F1" w14:textId="77777777" w:rsidTr="002E0045">
        <w:trPr>
          <w:trHeight w:val="331"/>
        </w:trPr>
        <w:tc>
          <w:tcPr>
            <w:tcW w:w="8613" w:type="dxa"/>
            <w:gridSpan w:val="6"/>
          </w:tcPr>
          <w:p w14:paraId="3B5F8833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b/>
                <w:bCs/>
                <w:sz w:val="24"/>
                <w:szCs w:val="24"/>
              </w:rPr>
              <w:t>INVITADOS</w:t>
            </w:r>
          </w:p>
        </w:tc>
      </w:tr>
      <w:tr w:rsidR="00E31E32" w:rsidRPr="00BD213E" w14:paraId="71434ACE" w14:textId="77777777" w:rsidTr="00E31E32">
        <w:trPr>
          <w:trHeight w:val="210"/>
        </w:trPr>
        <w:tc>
          <w:tcPr>
            <w:tcW w:w="2518" w:type="dxa"/>
          </w:tcPr>
          <w:p w14:paraId="1973D848" w14:textId="40CE1B73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>Titular del órgano interno de control</w:t>
            </w:r>
          </w:p>
        </w:tc>
        <w:tc>
          <w:tcPr>
            <w:tcW w:w="3743" w:type="dxa"/>
            <w:gridSpan w:val="2"/>
          </w:tcPr>
          <w:p w14:paraId="0C3CF6C2" w14:textId="135C4DBF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 xml:space="preserve"> Lic. Nidia Araceli Zúñiga Salazar</w:t>
            </w:r>
          </w:p>
        </w:tc>
        <w:tc>
          <w:tcPr>
            <w:tcW w:w="1213" w:type="dxa"/>
            <w:gridSpan w:val="2"/>
          </w:tcPr>
          <w:p w14:paraId="19D33796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 w:rsidRPr="00BD213E"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60800" behindDoc="1" locked="0" layoutInCell="1" allowOverlap="1" wp14:anchorId="494C3381" wp14:editId="0B60A5D2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</wp:posOffset>
                  </wp:positionV>
                  <wp:extent cx="201295" cy="201295"/>
                  <wp:effectExtent l="0" t="0" r="8255" b="8255"/>
                  <wp:wrapNone/>
                  <wp:docPr id="1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9" w:type="dxa"/>
          </w:tcPr>
          <w:p w14:paraId="5708376E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31E32" w:rsidRPr="00BD213E" w14:paraId="06FE06AF" w14:textId="77777777" w:rsidTr="00E31E32">
        <w:trPr>
          <w:trHeight w:val="210"/>
        </w:trPr>
        <w:tc>
          <w:tcPr>
            <w:tcW w:w="2518" w:type="dxa"/>
          </w:tcPr>
          <w:p w14:paraId="3D99A47E" w14:textId="77777777" w:rsidR="00E31E32" w:rsidRPr="00BD213E" w:rsidRDefault="00E31E32" w:rsidP="002E0045">
            <w:pPr>
              <w:spacing w:after="200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743" w:type="dxa"/>
            <w:gridSpan w:val="2"/>
          </w:tcPr>
          <w:p w14:paraId="4A483FBA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 xml:space="preserve">Psicóloga Verónica Sarahí Olmedo Barba </w:t>
            </w:r>
          </w:p>
        </w:tc>
        <w:tc>
          <w:tcPr>
            <w:tcW w:w="1213" w:type="dxa"/>
            <w:gridSpan w:val="2"/>
          </w:tcPr>
          <w:p w14:paraId="50C1A720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D213E"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66944" behindDoc="1" locked="0" layoutInCell="1" allowOverlap="1" wp14:anchorId="15C6277C" wp14:editId="6DE56A61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</wp:posOffset>
                  </wp:positionV>
                  <wp:extent cx="201295" cy="201295"/>
                  <wp:effectExtent l="0" t="0" r="8255" b="8255"/>
                  <wp:wrapNone/>
                  <wp:docPr id="3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9" w:type="dxa"/>
          </w:tcPr>
          <w:p w14:paraId="30354753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tr w:rsidR="00E31E32" w:rsidRPr="00BD213E" w14:paraId="2C580106" w14:textId="77777777" w:rsidTr="00E31E32">
        <w:trPr>
          <w:trHeight w:val="210"/>
        </w:trPr>
        <w:tc>
          <w:tcPr>
            <w:tcW w:w="2518" w:type="dxa"/>
          </w:tcPr>
          <w:p w14:paraId="5A531EA5" w14:textId="1E35DC97" w:rsidR="00E31E32" w:rsidRPr="00E31E32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E31E32">
              <w:rPr>
                <w:rFonts w:eastAsia="Calibri"/>
                <w:sz w:val="24"/>
                <w:szCs w:val="24"/>
              </w:rPr>
              <w:t>Direc</w:t>
            </w:r>
            <w:r>
              <w:rPr>
                <w:rFonts w:eastAsia="Calibri"/>
                <w:sz w:val="24"/>
                <w:szCs w:val="24"/>
              </w:rPr>
              <w:t xml:space="preserve">tora de Equidad sustantiva entre mujeres y hombres </w:t>
            </w:r>
          </w:p>
        </w:tc>
        <w:tc>
          <w:tcPr>
            <w:tcW w:w="3743" w:type="dxa"/>
            <w:gridSpan w:val="2"/>
          </w:tcPr>
          <w:p w14:paraId="41CB8D30" w14:textId="77777777" w:rsidR="00E31E32" w:rsidRPr="00BD213E" w:rsidRDefault="00E31E32" w:rsidP="002E0045">
            <w:pPr>
              <w:spacing w:after="200"/>
              <w:rPr>
                <w:rFonts w:eastAsia="Calibri"/>
                <w:sz w:val="24"/>
                <w:szCs w:val="24"/>
              </w:rPr>
            </w:pPr>
            <w:r w:rsidRPr="00BD213E">
              <w:rPr>
                <w:rFonts w:eastAsia="Calibri"/>
                <w:sz w:val="24"/>
                <w:szCs w:val="24"/>
              </w:rPr>
              <w:t xml:space="preserve">C. </w:t>
            </w:r>
            <w:bookmarkStart w:id="2" w:name="_Hlk159703149"/>
            <w:r w:rsidRPr="00BD213E">
              <w:rPr>
                <w:rFonts w:eastAsia="Calibri"/>
                <w:sz w:val="24"/>
                <w:szCs w:val="24"/>
              </w:rPr>
              <w:t xml:space="preserve">Alma Yadira Figueroa </w:t>
            </w:r>
            <w:bookmarkEnd w:id="2"/>
            <w:r w:rsidRPr="00BD213E">
              <w:rPr>
                <w:rFonts w:eastAsia="Calibri"/>
                <w:sz w:val="24"/>
                <w:szCs w:val="24"/>
              </w:rPr>
              <w:t>coronel</w:t>
            </w:r>
          </w:p>
        </w:tc>
        <w:tc>
          <w:tcPr>
            <w:tcW w:w="1213" w:type="dxa"/>
            <w:gridSpan w:val="2"/>
          </w:tcPr>
          <w:p w14:paraId="38F43DD5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noProof/>
                <w:sz w:val="24"/>
                <w:szCs w:val="24"/>
              </w:rPr>
            </w:pPr>
            <w:r w:rsidRPr="00BD213E">
              <w:rPr>
                <w:rFonts w:eastAsia="Calibri"/>
                <w:noProof/>
                <w:sz w:val="24"/>
                <w:szCs w:val="24"/>
              </w:rPr>
              <w:drawing>
                <wp:anchor distT="0" distB="0" distL="114300" distR="114300" simplePos="0" relativeHeight="251670016" behindDoc="1" locked="0" layoutInCell="1" allowOverlap="1" wp14:anchorId="152EFD22" wp14:editId="46B1B86C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</wp:posOffset>
                  </wp:positionV>
                  <wp:extent cx="201295" cy="201295"/>
                  <wp:effectExtent l="0" t="0" r="8255" b="8255"/>
                  <wp:wrapNone/>
                  <wp:docPr id="4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n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95" cy="2012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9" w:type="dxa"/>
          </w:tcPr>
          <w:p w14:paraId="0CF4F497" w14:textId="77777777" w:rsidR="00E31E32" w:rsidRPr="00BD213E" w:rsidRDefault="00E31E32" w:rsidP="002E0045">
            <w:pPr>
              <w:spacing w:after="200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</w:tr>
      <w:bookmarkEnd w:id="1"/>
    </w:tbl>
    <w:p w14:paraId="2B8D758E" w14:textId="77777777" w:rsidR="00E33ED3" w:rsidRDefault="00E33ED3"/>
    <w:p w14:paraId="2AFE9128" w14:textId="77777777" w:rsidR="00E31E32" w:rsidRDefault="00E31E32"/>
    <w:p w14:paraId="78E506B3" w14:textId="3FE9D1E4" w:rsidR="00E31E32" w:rsidRDefault="00B70A0A" w:rsidP="00C1060F">
      <w:pPr>
        <w:jc w:val="both"/>
      </w:pPr>
      <w:r>
        <w:lastRenderedPageBreak/>
        <w:t xml:space="preserve">Se dio continuidad a la lectura de la propuesta del protocolo de atención, sanción y erradicación a los casos de acoso y hostigamiento sexual y laboral, </w:t>
      </w:r>
      <w:r w:rsidR="00570B81">
        <w:t xml:space="preserve">a partir de la sección séptima artículo 37, </w:t>
      </w:r>
      <w:r>
        <w:t xml:space="preserve">haciendo comparaciones con </w:t>
      </w:r>
      <w:r w:rsidR="00570B81">
        <w:t>el manual de la secretaria,</w:t>
      </w:r>
      <w:r w:rsidR="00A50E62">
        <w:t xml:space="preserve"> en donde destaco el tema de las medidas cautelares</w:t>
      </w:r>
      <w:r w:rsidR="0013198B">
        <w:t>, así como funciones del comité de ética</w:t>
      </w:r>
      <w:r w:rsidR="00C1060F">
        <w:t xml:space="preserve">, analizando hasta el artículo 43, mandando a receso la sesion numero 8 para próxima reunión. </w:t>
      </w:r>
    </w:p>
    <w:p w14:paraId="1320603F" w14:textId="0BA740F8" w:rsidR="00C1060F" w:rsidRDefault="00C1060F" w:rsidP="00C1060F">
      <w:pPr>
        <w:jc w:val="both"/>
      </w:pPr>
      <w:r>
        <w:rPr>
          <w:noProof/>
        </w:rPr>
        <w:drawing>
          <wp:anchor distT="0" distB="0" distL="114300" distR="114300" simplePos="0" relativeHeight="251674112" behindDoc="1" locked="0" layoutInCell="1" allowOverlap="1" wp14:anchorId="5C6D2FC3" wp14:editId="7C03206B">
            <wp:simplePos x="0" y="0"/>
            <wp:positionH relativeFrom="column">
              <wp:posOffset>-622642</wp:posOffset>
            </wp:positionH>
            <wp:positionV relativeFrom="paragraph">
              <wp:posOffset>188986</wp:posOffset>
            </wp:positionV>
            <wp:extent cx="3046299" cy="1556239"/>
            <wp:effectExtent l="0" t="0" r="0" b="0"/>
            <wp:wrapNone/>
            <wp:docPr id="149688071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80718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299" cy="155623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0ACFF4" w14:textId="689407A2" w:rsidR="00C1060F" w:rsidRDefault="00C1060F" w:rsidP="00C1060F">
      <w:pPr>
        <w:jc w:val="both"/>
      </w:pPr>
      <w:r>
        <w:rPr>
          <w:noProof/>
        </w:rPr>
        <w:drawing>
          <wp:anchor distT="0" distB="0" distL="114300" distR="114300" simplePos="0" relativeHeight="251678208" behindDoc="1" locked="0" layoutInCell="1" allowOverlap="1" wp14:anchorId="6A78766E" wp14:editId="0376B4CF">
            <wp:simplePos x="0" y="0"/>
            <wp:positionH relativeFrom="column">
              <wp:posOffset>2636417</wp:posOffset>
            </wp:positionH>
            <wp:positionV relativeFrom="paragraph">
              <wp:posOffset>5080</wp:posOffset>
            </wp:positionV>
            <wp:extent cx="2972939" cy="1529862"/>
            <wp:effectExtent l="0" t="0" r="0" b="0"/>
            <wp:wrapNone/>
            <wp:docPr id="212463442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463442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8268" cy="15326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48D57D" w14:textId="77777777" w:rsidR="00C1060F" w:rsidRDefault="00C1060F" w:rsidP="00C1060F">
      <w:pPr>
        <w:jc w:val="both"/>
      </w:pPr>
    </w:p>
    <w:p w14:paraId="709E9EA5" w14:textId="77777777" w:rsidR="00C1060F" w:rsidRDefault="00C1060F" w:rsidP="00C1060F">
      <w:pPr>
        <w:jc w:val="both"/>
      </w:pPr>
    </w:p>
    <w:p w14:paraId="789913F2" w14:textId="77777777" w:rsidR="00C1060F" w:rsidRDefault="00C1060F" w:rsidP="00C1060F">
      <w:pPr>
        <w:jc w:val="both"/>
      </w:pPr>
    </w:p>
    <w:p w14:paraId="2CB60AAE" w14:textId="77777777" w:rsidR="00C1060F" w:rsidRDefault="00C1060F" w:rsidP="00C1060F">
      <w:pPr>
        <w:jc w:val="both"/>
      </w:pPr>
    </w:p>
    <w:p w14:paraId="30DF8EE0" w14:textId="77777777" w:rsidR="00C1060F" w:rsidRDefault="00C1060F" w:rsidP="00C1060F">
      <w:pPr>
        <w:jc w:val="both"/>
      </w:pPr>
    </w:p>
    <w:p w14:paraId="3C9AC7DE" w14:textId="77777777" w:rsidR="00C1060F" w:rsidRDefault="00C1060F" w:rsidP="00C1060F">
      <w:pPr>
        <w:jc w:val="both"/>
      </w:pPr>
    </w:p>
    <w:p w14:paraId="26D9D12E" w14:textId="77777777" w:rsidR="00C1060F" w:rsidRDefault="00C1060F" w:rsidP="00C1060F">
      <w:pPr>
        <w:jc w:val="both"/>
      </w:pPr>
    </w:p>
    <w:p w14:paraId="1A702477" w14:textId="77777777" w:rsidR="00C1060F" w:rsidRDefault="00C1060F" w:rsidP="00C1060F">
      <w:pPr>
        <w:jc w:val="both"/>
      </w:pPr>
    </w:p>
    <w:p w14:paraId="66013E12" w14:textId="63BC7E56" w:rsidR="00C1060F" w:rsidRDefault="00C1060F" w:rsidP="00C1060F">
      <w:pPr>
        <w:jc w:val="both"/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6AD058B0" wp14:editId="2E796DD1">
            <wp:simplePos x="0" y="0"/>
            <wp:positionH relativeFrom="column">
              <wp:posOffset>712861</wp:posOffset>
            </wp:positionH>
            <wp:positionV relativeFrom="paragraph">
              <wp:posOffset>163536</wp:posOffset>
            </wp:positionV>
            <wp:extent cx="3866947" cy="1943100"/>
            <wp:effectExtent l="0" t="0" r="0" b="0"/>
            <wp:wrapNone/>
            <wp:docPr id="121890948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8909486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6947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4E2220" w14:textId="77777777" w:rsidR="00C1060F" w:rsidRDefault="00C1060F" w:rsidP="00C1060F">
      <w:pPr>
        <w:jc w:val="both"/>
      </w:pPr>
    </w:p>
    <w:p w14:paraId="413FA60A" w14:textId="77777777" w:rsidR="00C1060F" w:rsidRDefault="00C1060F" w:rsidP="00C1060F">
      <w:pPr>
        <w:jc w:val="both"/>
      </w:pPr>
    </w:p>
    <w:p w14:paraId="22B982A4" w14:textId="650F273F" w:rsidR="00C1060F" w:rsidRDefault="00C1060F" w:rsidP="00C1060F">
      <w:pPr>
        <w:jc w:val="both"/>
      </w:pPr>
    </w:p>
    <w:p w14:paraId="389952AE" w14:textId="77777777" w:rsidR="00C1060F" w:rsidRDefault="00C1060F" w:rsidP="00C1060F">
      <w:pPr>
        <w:jc w:val="both"/>
      </w:pPr>
    </w:p>
    <w:p w14:paraId="0C4CC1EE" w14:textId="77777777" w:rsidR="00C1060F" w:rsidRDefault="00C1060F" w:rsidP="00C1060F">
      <w:pPr>
        <w:jc w:val="both"/>
      </w:pPr>
    </w:p>
    <w:p w14:paraId="796E3095" w14:textId="25D0AFBA" w:rsidR="00C1060F" w:rsidRDefault="00C1060F" w:rsidP="00C1060F">
      <w:pPr>
        <w:jc w:val="both"/>
      </w:pPr>
    </w:p>
    <w:p w14:paraId="3694400A" w14:textId="77777777" w:rsidR="00C1060F" w:rsidRDefault="00C1060F" w:rsidP="00C1060F">
      <w:pPr>
        <w:jc w:val="both"/>
      </w:pPr>
    </w:p>
    <w:p w14:paraId="1E512735" w14:textId="77777777" w:rsidR="00C1060F" w:rsidRDefault="00C1060F" w:rsidP="00C1060F">
      <w:pPr>
        <w:jc w:val="both"/>
      </w:pPr>
    </w:p>
    <w:p w14:paraId="57291510" w14:textId="34A0633C" w:rsidR="00C1060F" w:rsidRDefault="00C1060F" w:rsidP="00C1060F">
      <w:pPr>
        <w:jc w:val="both"/>
      </w:pPr>
    </w:p>
    <w:p w14:paraId="24C31633" w14:textId="77777777" w:rsidR="00C1060F" w:rsidRDefault="00C1060F" w:rsidP="00C1060F">
      <w:pPr>
        <w:jc w:val="both"/>
      </w:pPr>
    </w:p>
    <w:p w14:paraId="25DF36D9" w14:textId="61B7D03C" w:rsidR="00C1060F" w:rsidRDefault="00C1060F" w:rsidP="00C1060F">
      <w:pPr>
        <w:jc w:val="both"/>
      </w:pPr>
    </w:p>
    <w:p w14:paraId="1FA4645E" w14:textId="77777777" w:rsidR="00C1060F" w:rsidRDefault="00C1060F" w:rsidP="00C1060F">
      <w:pPr>
        <w:jc w:val="both"/>
      </w:pPr>
    </w:p>
    <w:p w14:paraId="12326F6C" w14:textId="77777777" w:rsidR="00C1060F" w:rsidRDefault="00C1060F" w:rsidP="00C1060F">
      <w:pPr>
        <w:jc w:val="both"/>
      </w:pPr>
    </w:p>
    <w:p w14:paraId="33E93E1A" w14:textId="77777777" w:rsidR="00C1060F" w:rsidRPr="0058455B" w:rsidRDefault="00C1060F" w:rsidP="00C1060F">
      <w:pPr>
        <w:jc w:val="center"/>
        <w:rPr>
          <w:rFonts w:ascii="Calisto MT" w:hAnsi="Calisto MT"/>
          <w:b/>
          <w:bCs/>
          <w:sz w:val="20"/>
          <w:szCs w:val="20"/>
        </w:rPr>
      </w:pPr>
      <w:r w:rsidRPr="0058455B">
        <w:rPr>
          <w:rFonts w:ascii="Calisto MT" w:hAnsi="Calisto MT"/>
          <w:b/>
          <w:bCs/>
          <w:sz w:val="20"/>
          <w:szCs w:val="20"/>
        </w:rPr>
        <w:t>ATENTAMENTE</w:t>
      </w:r>
    </w:p>
    <w:p w14:paraId="16004A4F" w14:textId="77777777" w:rsidR="00C1060F" w:rsidRPr="0058455B" w:rsidRDefault="00C1060F" w:rsidP="00C1060F">
      <w:pPr>
        <w:jc w:val="center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>“2023, AÑO DEL 140 ANIVERSARIO DEL NATALICIO DE CLEMENTE OROZCO”</w:t>
      </w:r>
    </w:p>
    <w:p w14:paraId="242F6A87" w14:textId="34092B29" w:rsidR="00C1060F" w:rsidRDefault="00C1060F" w:rsidP="00C1060F">
      <w:pPr>
        <w:jc w:val="center"/>
        <w:rPr>
          <w:rFonts w:ascii="Calisto MT" w:hAnsi="Calisto MT"/>
          <w:sz w:val="20"/>
          <w:szCs w:val="20"/>
        </w:rPr>
      </w:pPr>
      <w:r w:rsidRPr="0058455B">
        <w:rPr>
          <w:rFonts w:ascii="Calisto MT" w:hAnsi="Calisto MT"/>
          <w:sz w:val="20"/>
          <w:szCs w:val="20"/>
        </w:rPr>
        <w:t xml:space="preserve">Cd. Guzmán, Jalisco a </w:t>
      </w:r>
      <w:r>
        <w:rPr>
          <w:rFonts w:ascii="Calisto MT" w:hAnsi="Calisto MT"/>
          <w:sz w:val="20"/>
          <w:szCs w:val="20"/>
        </w:rPr>
        <w:t>14</w:t>
      </w:r>
      <w:r>
        <w:rPr>
          <w:rFonts w:ascii="Calisto MT" w:hAnsi="Calisto MT"/>
          <w:sz w:val="20"/>
          <w:szCs w:val="20"/>
        </w:rPr>
        <w:t xml:space="preserve"> </w:t>
      </w:r>
      <w:r w:rsidRPr="0058455B">
        <w:rPr>
          <w:rFonts w:ascii="Calisto MT" w:hAnsi="Calisto MT"/>
          <w:sz w:val="20"/>
          <w:szCs w:val="20"/>
        </w:rPr>
        <w:t>de</w:t>
      </w:r>
      <w:r>
        <w:rPr>
          <w:rFonts w:ascii="Calisto MT" w:hAnsi="Calisto MT"/>
          <w:sz w:val="20"/>
          <w:szCs w:val="20"/>
        </w:rPr>
        <w:t xml:space="preserve"> </w:t>
      </w:r>
      <w:r>
        <w:rPr>
          <w:rFonts w:ascii="Calisto MT" w:hAnsi="Calisto MT"/>
          <w:sz w:val="20"/>
          <w:szCs w:val="20"/>
        </w:rPr>
        <w:t>julio</w:t>
      </w:r>
      <w:r w:rsidRPr="0058455B">
        <w:rPr>
          <w:rFonts w:ascii="Calisto MT" w:hAnsi="Calisto MT"/>
          <w:sz w:val="20"/>
          <w:szCs w:val="20"/>
        </w:rPr>
        <w:t xml:space="preserve"> de 202</w:t>
      </w:r>
      <w:r w:rsidR="00620F10">
        <w:rPr>
          <w:rFonts w:ascii="Calisto MT" w:hAnsi="Calisto MT"/>
          <w:sz w:val="20"/>
          <w:szCs w:val="20"/>
        </w:rPr>
        <w:t>3</w:t>
      </w:r>
      <w:r w:rsidRPr="0058455B">
        <w:rPr>
          <w:rFonts w:ascii="Calisto MT" w:hAnsi="Calisto MT"/>
          <w:sz w:val="20"/>
          <w:szCs w:val="20"/>
        </w:rPr>
        <w:t>.</w:t>
      </w:r>
    </w:p>
    <w:p w14:paraId="4A168EDD" w14:textId="77777777" w:rsidR="00C1060F" w:rsidRPr="005052F2" w:rsidRDefault="00C1060F" w:rsidP="00C1060F">
      <w:pPr>
        <w:jc w:val="center"/>
        <w:rPr>
          <w:b/>
          <w:bCs/>
        </w:rPr>
      </w:pPr>
    </w:p>
    <w:p w14:paraId="5E739B9C" w14:textId="77777777" w:rsidR="00C1060F" w:rsidRPr="005052F2" w:rsidRDefault="00C1060F" w:rsidP="00C1060F">
      <w:pPr>
        <w:jc w:val="center"/>
        <w:rPr>
          <w:b/>
          <w:bCs/>
        </w:rPr>
      </w:pPr>
      <w:r w:rsidRPr="005052F2">
        <w:rPr>
          <w:b/>
          <w:bCs/>
        </w:rPr>
        <w:t>COMISION EDILICIA PERMANENTE DE DERECHOS HUMANOS EQUIDAD DE GENERO Y ASUNTOS INDIGENAS</w:t>
      </w:r>
    </w:p>
    <w:p w14:paraId="14259C05" w14:textId="77777777" w:rsidR="00C1060F" w:rsidRPr="005052F2" w:rsidRDefault="00C1060F" w:rsidP="00C1060F">
      <w:pPr>
        <w:jc w:val="center"/>
        <w:rPr>
          <w:sz w:val="24"/>
          <w:szCs w:val="24"/>
        </w:rPr>
      </w:pPr>
    </w:p>
    <w:p w14:paraId="01DF3853" w14:textId="77777777" w:rsidR="00C1060F" w:rsidRPr="005052F2" w:rsidRDefault="00C1060F" w:rsidP="00C1060F">
      <w:pPr>
        <w:spacing w:line="240" w:lineRule="auto"/>
        <w:jc w:val="center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EVA MARIA DE JESUS BARRETO </w:t>
      </w:r>
    </w:p>
    <w:p w14:paraId="6B8066B9" w14:textId="77777777" w:rsidR="00C1060F" w:rsidRPr="005052F2" w:rsidRDefault="00C1060F" w:rsidP="00C1060F">
      <w:pPr>
        <w:spacing w:line="240" w:lineRule="auto"/>
        <w:jc w:val="center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Presidenta de la Comisión </w:t>
      </w:r>
    </w:p>
    <w:p w14:paraId="37F1A53F" w14:textId="77777777" w:rsidR="00C1060F" w:rsidRDefault="00C1060F" w:rsidP="00C1060F">
      <w:pPr>
        <w:spacing w:line="240" w:lineRule="auto"/>
        <w:jc w:val="center"/>
        <w:rPr>
          <w:b/>
          <w:bCs/>
        </w:rPr>
      </w:pPr>
    </w:p>
    <w:p w14:paraId="4C5D2ACB" w14:textId="77777777" w:rsidR="00C1060F" w:rsidRDefault="00C1060F" w:rsidP="00C1060F">
      <w:pPr>
        <w:spacing w:line="240" w:lineRule="auto"/>
        <w:jc w:val="center"/>
        <w:rPr>
          <w:b/>
          <w:bCs/>
        </w:rPr>
      </w:pPr>
    </w:p>
    <w:p w14:paraId="2D3F7D79" w14:textId="77777777" w:rsidR="00C1060F" w:rsidRDefault="00C1060F" w:rsidP="00C1060F">
      <w:pPr>
        <w:spacing w:line="240" w:lineRule="auto"/>
        <w:jc w:val="center"/>
        <w:rPr>
          <w:b/>
          <w:bCs/>
        </w:rPr>
      </w:pPr>
    </w:p>
    <w:p w14:paraId="77BD489F" w14:textId="77777777" w:rsidR="00C1060F" w:rsidRDefault="00C1060F" w:rsidP="00C1060F">
      <w:pPr>
        <w:spacing w:line="240" w:lineRule="auto"/>
        <w:jc w:val="center"/>
        <w:rPr>
          <w:b/>
          <w:bCs/>
        </w:rPr>
      </w:pPr>
    </w:p>
    <w:p w14:paraId="3397E869" w14:textId="77777777" w:rsidR="00C1060F" w:rsidRPr="005052F2" w:rsidRDefault="00C1060F" w:rsidP="00C1060F">
      <w:pPr>
        <w:spacing w:line="24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YURITZI ALEJANDRA HERMOSILLO TEJEDA</w:t>
      </w:r>
    </w:p>
    <w:p w14:paraId="65BBC64E" w14:textId="77777777" w:rsidR="00C1060F" w:rsidRPr="000D3255" w:rsidRDefault="00C1060F" w:rsidP="00C1060F">
      <w:pPr>
        <w:spacing w:line="240" w:lineRule="auto"/>
        <w:jc w:val="both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Vocal de la comisión  </w:t>
      </w:r>
    </w:p>
    <w:p w14:paraId="6FB38715" w14:textId="77777777" w:rsidR="00C1060F" w:rsidRPr="005052F2" w:rsidRDefault="00C1060F" w:rsidP="00C1060F">
      <w:pPr>
        <w:spacing w:line="240" w:lineRule="auto"/>
        <w:jc w:val="right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>RAÚL CHÁVEZ GARCÍA</w:t>
      </w:r>
    </w:p>
    <w:p w14:paraId="55522E48" w14:textId="77777777" w:rsidR="00C1060F" w:rsidRPr="005052F2" w:rsidRDefault="00C1060F" w:rsidP="00C1060F">
      <w:pPr>
        <w:spacing w:line="240" w:lineRule="auto"/>
        <w:jc w:val="right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>Vocal de la comisión</w:t>
      </w:r>
    </w:p>
    <w:p w14:paraId="4CC67186" w14:textId="77777777" w:rsidR="00C1060F" w:rsidRDefault="00C1060F" w:rsidP="00C1060F">
      <w:pPr>
        <w:jc w:val="center"/>
      </w:pPr>
    </w:p>
    <w:p w14:paraId="73FDF4B3" w14:textId="77777777" w:rsidR="00C1060F" w:rsidRDefault="00C1060F" w:rsidP="00C1060F"/>
    <w:p w14:paraId="70A15AC1" w14:textId="77777777" w:rsidR="00C1060F" w:rsidRPr="005052F2" w:rsidRDefault="00C1060F" w:rsidP="00C1060F">
      <w:pPr>
        <w:jc w:val="center"/>
        <w:rPr>
          <w:b/>
          <w:bCs/>
          <w:sz w:val="28"/>
          <w:szCs w:val="28"/>
        </w:rPr>
      </w:pPr>
    </w:p>
    <w:p w14:paraId="79239552" w14:textId="77777777" w:rsidR="00C1060F" w:rsidRDefault="00C1060F" w:rsidP="00C1060F">
      <w:pPr>
        <w:jc w:val="center"/>
        <w:rPr>
          <w:b/>
          <w:bCs/>
          <w:sz w:val="28"/>
          <w:szCs w:val="28"/>
        </w:rPr>
      </w:pPr>
      <w:r w:rsidRPr="005052F2">
        <w:rPr>
          <w:b/>
          <w:bCs/>
          <w:sz w:val="28"/>
          <w:szCs w:val="28"/>
        </w:rPr>
        <w:t xml:space="preserve">Comisión edilicia permanente de Reglamentos y Gobernación </w:t>
      </w:r>
    </w:p>
    <w:p w14:paraId="6AE36A8E" w14:textId="77777777" w:rsidR="00626FA3" w:rsidRDefault="00626FA3" w:rsidP="00C1060F">
      <w:pPr>
        <w:jc w:val="center"/>
        <w:rPr>
          <w:b/>
          <w:bCs/>
          <w:sz w:val="28"/>
          <w:szCs w:val="28"/>
        </w:rPr>
      </w:pPr>
    </w:p>
    <w:p w14:paraId="705031B9" w14:textId="77777777" w:rsidR="00626FA3" w:rsidRPr="005052F2" w:rsidRDefault="00626FA3" w:rsidP="00C1060F">
      <w:pPr>
        <w:jc w:val="center"/>
        <w:rPr>
          <w:b/>
          <w:bCs/>
          <w:sz w:val="28"/>
          <w:szCs w:val="28"/>
        </w:rPr>
      </w:pPr>
    </w:p>
    <w:p w14:paraId="65246AB1" w14:textId="77777777" w:rsidR="00C1060F" w:rsidRDefault="00C1060F" w:rsidP="00C1060F">
      <w:pPr>
        <w:jc w:val="center"/>
      </w:pPr>
    </w:p>
    <w:p w14:paraId="411DE48A" w14:textId="77777777" w:rsidR="00C1060F" w:rsidRPr="005052F2" w:rsidRDefault="00C1060F" w:rsidP="00C1060F">
      <w:pPr>
        <w:spacing w:line="240" w:lineRule="auto"/>
        <w:jc w:val="center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>MAGALI CASILLAS CONTRERAS</w:t>
      </w:r>
    </w:p>
    <w:p w14:paraId="32D54C9D" w14:textId="77777777" w:rsidR="00C1060F" w:rsidRPr="005052F2" w:rsidRDefault="00C1060F" w:rsidP="00C1060F">
      <w:pPr>
        <w:spacing w:line="240" w:lineRule="auto"/>
        <w:jc w:val="center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Presidenta de la comisión </w:t>
      </w:r>
    </w:p>
    <w:p w14:paraId="3BE8EBA4" w14:textId="77777777" w:rsidR="00C1060F" w:rsidRDefault="00C1060F" w:rsidP="00C1060F">
      <w:pPr>
        <w:spacing w:line="240" w:lineRule="auto"/>
        <w:jc w:val="center"/>
        <w:rPr>
          <w:b/>
          <w:bCs/>
        </w:rPr>
      </w:pPr>
    </w:p>
    <w:p w14:paraId="71A4CCCA" w14:textId="77777777" w:rsidR="00C1060F" w:rsidRDefault="00C1060F" w:rsidP="00C1060F">
      <w:pPr>
        <w:spacing w:line="240" w:lineRule="auto"/>
        <w:jc w:val="center"/>
        <w:rPr>
          <w:b/>
          <w:bCs/>
        </w:rPr>
      </w:pPr>
    </w:p>
    <w:p w14:paraId="5A5155E5" w14:textId="77777777" w:rsidR="00C1060F" w:rsidRDefault="00C1060F" w:rsidP="00C1060F">
      <w:pPr>
        <w:spacing w:line="240" w:lineRule="auto"/>
        <w:rPr>
          <w:b/>
          <w:bCs/>
        </w:rPr>
      </w:pPr>
    </w:p>
    <w:p w14:paraId="7D591D69" w14:textId="77777777" w:rsidR="00C1060F" w:rsidRDefault="00C1060F" w:rsidP="00C1060F">
      <w:pPr>
        <w:spacing w:line="240" w:lineRule="auto"/>
        <w:jc w:val="center"/>
        <w:rPr>
          <w:b/>
          <w:bCs/>
        </w:rPr>
      </w:pPr>
    </w:p>
    <w:p w14:paraId="5ECA4293" w14:textId="77777777" w:rsidR="00C1060F" w:rsidRPr="005052F2" w:rsidRDefault="00C1060F" w:rsidP="00C1060F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JESUS RAMIREZ SANCHEZ </w:t>
      </w:r>
    </w:p>
    <w:p w14:paraId="1068DDF1" w14:textId="77777777" w:rsidR="00C1060F" w:rsidRPr="005052F2" w:rsidRDefault="00C1060F" w:rsidP="00C1060F">
      <w:pPr>
        <w:spacing w:line="240" w:lineRule="auto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Vocal de la comisión </w:t>
      </w:r>
    </w:p>
    <w:p w14:paraId="2217268B" w14:textId="77777777" w:rsidR="00C1060F" w:rsidRPr="005052F2" w:rsidRDefault="00C1060F" w:rsidP="00C1060F">
      <w:pPr>
        <w:spacing w:line="240" w:lineRule="auto"/>
        <w:jc w:val="center"/>
        <w:rPr>
          <w:b/>
          <w:bCs/>
          <w:sz w:val="24"/>
          <w:szCs w:val="24"/>
        </w:rPr>
      </w:pPr>
    </w:p>
    <w:p w14:paraId="6D2E5A9D" w14:textId="77777777" w:rsidR="00C1060F" w:rsidRPr="005052F2" w:rsidRDefault="00C1060F" w:rsidP="00C1060F">
      <w:pPr>
        <w:spacing w:line="240" w:lineRule="auto"/>
        <w:jc w:val="right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>JORGE DE JESÚS JUÁREZ PARRA</w:t>
      </w:r>
    </w:p>
    <w:p w14:paraId="26573B1D" w14:textId="77777777" w:rsidR="00C1060F" w:rsidRDefault="00C1060F" w:rsidP="00C1060F">
      <w:pPr>
        <w:jc w:val="right"/>
        <w:rPr>
          <w:b/>
          <w:bCs/>
          <w:sz w:val="24"/>
          <w:szCs w:val="24"/>
        </w:rPr>
      </w:pPr>
      <w:r w:rsidRPr="005052F2">
        <w:rPr>
          <w:b/>
          <w:bCs/>
          <w:sz w:val="24"/>
          <w:szCs w:val="24"/>
        </w:rPr>
        <w:t xml:space="preserve">Vocal de la comisión </w:t>
      </w:r>
    </w:p>
    <w:p w14:paraId="7B838798" w14:textId="77777777" w:rsidR="00C1060F" w:rsidRDefault="00C1060F" w:rsidP="00C1060F">
      <w:pPr>
        <w:jc w:val="right"/>
        <w:rPr>
          <w:b/>
          <w:bCs/>
          <w:sz w:val="24"/>
          <w:szCs w:val="24"/>
        </w:rPr>
      </w:pPr>
    </w:p>
    <w:p w14:paraId="7FF5DE08" w14:textId="0E36B19C" w:rsidR="00C1060F" w:rsidRPr="005052F2" w:rsidRDefault="00C1060F" w:rsidP="00C1060F">
      <w:pPr>
        <w:jc w:val="both"/>
        <w:rPr>
          <w:b/>
          <w:bCs/>
          <w:sz w:val="16"/>
          <w:szCs w:val="16"/>
        </w:rPr>
      </w:pPr>
      <w:r w:rsidRPr="005052F2">
        <w:rPr>
          <w:b/>
          <w:bCs/>
          <w:sz w:val="16"/>
          <w:szCs w:val="16"/>
        </w:rPr>
        <w:t xml:space="preserve">La presente hoja de firmas corresponde al acta de fecha </w:t>
      </w:r>
      <w:r>
        <w:rPr>
          <w:b/>
          <w:bCs/>
          <w:sz w:val="16"/>
          <w:szCs w:val="16"/>
        </w:rPr>
        <w:t xml:space="preserve">14 </w:t>
      </w:r>
      <w:r w:rsidRPr="005052F2">
        <w:rPr>
          <w:b/>
          <w:bCs/>
          <w:sz w:val="16"/>
          <w:szCs w:val="16"/>
        </w:rPr>
        <w:t xml:space="preserve">de </w:t>
      </w:r>
      <w:r>
        <w:rPr>
          <w:b/>
          <w:bCs/>
          <w:sz w:val="16"/>
          <w:szCs w:val="16"/>
        </w:rPr>
        <w:t xml:space="preserve">julio </w:t>
      </w:r>
      <w:r w:rsidRPr="005052F2">
        <w:rPr>
          <w:b/>
          <w:bCs/>
          <w:sz w:val="16"/>
          <w:szCs w:val="16"/>
        </w:rPr>
        <w:t>del año 2023 de la sesion ordinaria numero 8</w:t>
      </w:r>
      <w:r>
        <w:rPr>
          <w:b/>
          <w:bCs/>
          <w:sz w:val="16"/>
          <w:szCs w:val="16"/>
        </w:rPr>
        <w:t xml:space="preserve"> (PARTE IV)</w:t>
      </w:r>
      <w:r w:rsidRPr="005052F2">
        <w:rPr>
          <w:b/>
          <w:bCs/>
          <w:sz w:val="16"/>
          <w:szCs w:val="16"/>
        </w:rPr>
        <w:t xml:space="preserve"> de la comisión edilicia permanente de Derechos Humanos, Equidad de Género y Asuntos Indígenas</w:t>
      </w:r>
      <w:r>
        <w:rPr>
          <w:b/>
          <w:bCs/>
          <w:sz w:val="16"/>
          <w:szCs w:val="16"/>
        </w:rPr>
        <w:t>. -  - - - - - - - - - - -</w:t>
      </w:r>
      <w:r>
        <w:rPr>
          <w:b/>
          <w:bCs/>
          <w:sz w:val="16"/>
          <w:szCs w:val="16"/>
        </w:rPr>
        <w:t xml:space="preserve"> - - - - - - - - - - - - - - - - - - - - - - -</w:t>
      </w:r>
      <w:r w:rsidR="00626FA3">
        <w:rPr>
          <w:b/>
          <w:bCs/>
          <w:sz w:val="16"/>
          <w:szCs w:val="16"/>
        </w:rPr>
        <w:t xml:space="preserve"> - - - - - -</w:t>
      </w:r>
      <w:r>
        <w:rPr>
          <w:b/>
          <w:bCs/>
          <w:sz w:val="16"/>
          <w:szCs w:val="16"/>
        </w:rPr>
        <w:t xml:space="preserve"> -</w:t>
      </w:r>
      <w:r>
        <w:rPr>
          <w:b/>
          <w:bCs/>
          <w:sz w:val="16"/>
          <w:szCs w:val="16"/>
        </w:rPr>
        <w:t xml:space="preserve"> - - - - - CONSTE- - - </w:t>
      </w:r>
      <w:r w:rsidR="00626FA3">
        <w:rPr>
          <w:b/>
          <w:bCs/>
          <w:sz w:val="16"/>
          <w:szCs w:val="16"/>
        </w:rPr>
        <w:t xml:space="preserve"> - - - - - - - - - - - - - - - - - - </w:t>
      </w:r>
      <w:r>
        <w:rPr>
          <w:b/>
          <w:bCs/>
          <w:sz w:val="16"/>
          <w:szCs w:val="16"/>
        </w:rPr>
        <w:t xml:space="preserve">- - - - </w:t>
      </w:r>
      <w:r w:rsidR="00626FA3">
        <w:rPr>
          <w:b/>
          <w:bCs/>
          <w:sz w:val="16"/>
          <w:szCs w:val="16"/>
        </w:rPr>
        <w:t>- - - - - - - -- - - - - - -</w:t>
      </w:r>
    </w:p>
    <w:p w14:paraId="1653D703" w14:textId="77777777" w:rsidR="00C1060F" w:rsidRPr="00562A94" w:rsidRDefault="00C1060F" w:rsidP="00C1060F">
      <w:pPr>
        <w:jc w:val="both"/>
      </w:pPr>
    </w:p>
    <w:p w14:paraId="296C5C8B" w14:textId="77777777" w:rsidR="00C1060F" w:rsidRPr="00997579" w:rsidRDefault="00C1060F" w:rsidP="00C1060F">
      <w:pPr>
        <w:jc w:val="both"/>
      </w:pPr>
    </w:p>
    <w:p w14:paraId="4350EA1F" w14:textId="77777777" w:rsidR="00C1060F" w:rsidRPr="003B096E" w:rsidRDefault="00C1060F" w:rsidP="00C1060F">
      <w:pPr>
        <w:jc w:val="both"/>
      </w:pPr>
    </w:p>
    <w:sectPr w:rsidR="00C1060F" w:rsidRPr="003B09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71E708" w14:textId="77777777" w:rsidR="00213591" w:rsidRDefault="00213591" w:rsidP="00C1060F">
      <w:pPr>
        <w:spacing w:line="240" w:lineRule="auto"/>
      </w:pPr>
      <w:r>
        <w:separator/>
      </w:r>
    </w:p>
  </w:endnote>
  <w:endnote w:type="continuationSeparator" w:id="0">
    <w:p w14:paraId="78FCB7F4" w14:textId="77777777" w:rsidR="00213591" w:rsidRDefault="00213591" w:rsidP="00C106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EF1F5" w14:textId="77777777" w:rsidR="002A7864" w:rsidRDefault="002A786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621910153"/>
      <w:docPartObj>
        <w:docPartGallery w:val="Page Numbers (Bottom of Page)"/>
        <w:docPartUnique/>
      </w:docPartObj>
    </w:sdtPr>
    <w:sdtContent>
      <w:p w14:paraId="43ED4853" w14:textId="706BA668" w:rsidR="002A7864" w:rsidRDefault="002A7864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252EC16B" w14:textId="77777777" w:rsidR="002A7864" w:rsidRDefault="002A786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27C09" w14:textId="77777777" w:rsidR="002A7864" w:rsidRDefault="002A786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B2785" w14:textId="77777777" w:rsidR="00213591" w:rsidRDefault="00213591" w:rsidP="00C1060F">
      <w:pPr>
        <w:spacing w:line="240" w:lineRule="auto"/>
      </w:pPr>
      <w:r>
        <w:separator/>
      </w:r>
    </w:p>
  </w:footnote>
  <w:footnote w:type="continuationSeparator" w:id="0">
    <w:p w14:paraId="2F0C4D01" w14:textId="77777777" w:rsidR="00213591" w:rsidRDefault="00213591" w:rsidP="00C106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FE6BF4" w14:textId="77777777" w:rsidR="002A7864" w:rsidRDefault="002A786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D065F7" w14:textId="5C3F6B5F" w:rsidR="00626FA3" w:rsidRDefault="00626FA3">
    <w:pPr>
      <w:pStyle w:val="Encabezado"/>
    </w:pPr>
    <w:r>
      <w:rPr>
        <w:noProof/>
      </w:rPr>
      <w:drawing>
        <wp:anchor distT="0" distB="0" distL="114300" distR="114300" simplePos="0" relativeHeight="251654656" behindDoc="1" locked="0" layoutInCell="1" allowOverlap="1" wp14:anchorId="06785A34" wp14:editId="3912B1C2">
          <wp:simplePos x="0" y="0"/>
          <wp:positionH relativeFrom="column">
            <wp:posOffset>3843118</wp:posOffset>
          </wp:positionH>
          <wp:positionV relativeFrom="paragraph">
            <wp:posOffset>-237734</wp:posOffset>
          </wp:positionV>
          <wp:extent cx="2646045" cy="926465"/>
          <wp:effectExtent l="0" t="0" r="0" b="0"/>
          <wp:wrapNone/>
          <wp:docPr id="3974507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6045" cy="926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45440" behindDoc="1" locked="0" layoutInCell="1" allowOverlap="1" wp14:anchorId="0AEF20A3" wp14:editId="4829B431">
          <wp:simplePos x="0" y="0"/>
          <wp:positionH relativeFrom="page">
            <wp:posOffset>-238125</wp:posOffset>
          </wp:positionH>
          <wp:positionV relativeFrom="paragraph">
            <wp:posOffset>-614143</wp:posOffset>
          </wp:positionV>
          <wp:extent cx="7705725" cy="10006965"/>
          <wp:effectExtent l="0" t="0" r="9525" b="0"/>
          <wp:wrapNone/>
          <wp:docPr id="158283015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725" cy="100069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8C3C3D" w14:textId="77777777" w:rsidR="00626FA3" w:rsidRDefault="00626FA3">
    <w:pPr>
      <w:pStyle w:val="Encabezado"/>
    </w:pPr>
  </w:p>
  <w:p w14:paraId="7A58C5D5" w14:textId="1D248FE2" w:rsidR="00626FA3" w:rsidRDefault="00626FA3">
    <w:pPr>
      <w:pStyle w:val="Encabezado"/>
    </w:pPr>
  </w:p>
  <w:p w14:paraId="3691B34C" w14:textId="77777777" w:rsidR="00626FA3" w:rsidRDefault="00626FA3">
    <w:pPr>
      <w:pStyle w:val="Encabezado"/>
    </w:pPr>
  </w:p>
  <w:p w14:paraId="5DCA6F52" w14:textId="26992579" w:rsidR="00C1060F" w:rsidRDefault="00C1060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9B83D7" w14:textId="77777777" w:rsidR="002A7864" w:rsidRDefault="002A78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E32"/>
    <w:rsid w:val="0013198B"/>
    <w:rsid w:val="001E6630"/>
    <w:rsid w:val="00213591"/>
    <w:rsid w:val="002A7864"/>
    <w:rsid w:val="003361C8"/>
    <w:rsid w:val="003B096E"/>
    <w:rsid w:val="004C158D"/>
    <w:rsid w:val="00570B81"/>
    <w:rsid w:val="00620F10"/>
    <w:rsid w:val="00626FA3"/>
    <w:rsid w:val="007376B5"/>
    <w:rsid w:val="00742A64"/>
    <w:rsid w:val="00812498"/>
    <w:rsid w:val="00A50E62"/>
    <w:rsid w:val="00B11B31"/>
    <w:rsid w:val="00B70A0A"/>
    <w:rsid w:val="00C1060F"/>
    <w:rsid w:val="00CA6A82"/>
    <w:rsid w:val="00CC3276"/>
    <w:rsid w:val="00D86625"/>
    <w:rsid w:val="00E31E32"/>
    <w:rsid w:val="00E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D1A6F"/>
  <w15:chartTrackingRefBased/>
  <w15:docId w15:val="{1EB1D417-1D7F-437F-8783-43EB3BFD3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E32"/>
    <w:pPr>
      <w:spacing w:after="0" w:line="276" w:lineRule="auto"/>
    </w:pPr>
    <w:rPr>
      <w:rFonts w:ascii="Arial" w:eastAsia="Arial" w:hAnsi="Arial" w:cs="Arial"/>
      <w:kern w:val="0"/>
      <w:lang w:val="es-419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31E32"/>
    <w:pPr>
      <w:spacing w:after="0" w:line="240" w:lineRule="auto"/>
    </w:pPr>
    <w:rPr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1060F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1060F"/>
    <w:rPr>
      <w:rFonts w:ascii="Arial" w:eastAsia="Arial" w:hAnsi="Arial" w:cs="Arial"/>
      <w:kern w:val="0"/>
      <w:lang w:val="es-419" w:eastAsia="es-MX"/>
    </w:rPr>
  </w:style>
  <w:style w:type="paragraph" w:styleId="Piedepgina">
    <w:name w:val="footer"/>
    <w:basedOn w:val="Normal"/>
    <w:link w:val="PiedepginaCar"/>
    <w:uiPriority w:val="99"/>
    <w:unhideWhenUsed/>
    <w:rsid w:val="00C1060F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1060F"/>
    <w:rPr>
      <w:rFonts w:ascii="Arial" w:eastAsia="Arial" w:hAnsi="Arial" w:cs="Arial"/>
      <w:kern w:val="0"/>
      <w:lang w:val="es-419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380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Veneranda Sanchez Ortega</dc:creator>
  <cp:keywords/>
  <dc:description/>
  <cp:lastModifiedBy>Veneranda Sanchez Ortega</cp:lastModifiedBy>
  <cp:revision>3</cp:revision>
  <dcterms:created xsi:type="dcterms:W3CDTF">2024-08-05T15:10:00Z</dcterms:created>
  <dcterms:modified xsi:type="dcterms:W3CDTF">2024-08-05T17:39:00Z</dcterms:modified>
</cp:coreProperties>
</file>