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69C" w:rsidRDefault="0031269C" w:rsidP="00312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ACTA </w:t>
      </w:r>
      <w:r>
        <w:rPr>
          <w:rFonts w:ascii="Arial" w:hAnsi="Arial" w:cs="Arial"/>
          <w:b/>
          <w:bCs/>
        </w:rPr>
        <w:t xml:space="preserve">CIRCUNSTANCIADA </w:t>
      </w:r>
    </w:p>
    <w:p w:rsidR="0031269C" w:rsidRDefault="0031269C" w:rsidP="00312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 LA </w:t>
      </w:r>
      <w:r>
        <w:rPr>
          <w:rFonts w:ascii="Arial" w:hAnsi="Arial" w:cs="Arial"/>
          <w:b/>
          <w:bCs/>
        </w:rPr>
        <w:t xml:space="preserve">REANUDACIÓN DE LA </w:t>
      </w:r>
      <w:r>
        <w:rPr>
          <w:rFonts w:ascii="Arial" w:hAnsi="Arial" w:cs="Arial"/>
          <w:b/>
          <w:bCs/>
        </w:rPr>
        <w:t xml:space="preserve">SESIÓN 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4</w:t>
      </w:r>
      <w:r w:rsidRPr="00D92903">
        <w:rPr>
          <w:rFonts w:ascii="Arial" w:hAnsi="Arial" w:cs="Arial"/>
          <w:b/>
          <w:bCs/>
        </w:rPr>
        <w:t xml:space="preserve"> </w:t>
      </w:r>
    </w:p>
    <w:p w:rsidR="0031269C" w:rsidRDefault="0031269C" w:rsidP="0031269C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DE LA COMISIÓN EDILICIA PERMANENTE DE </w:t>
      </w:r>
    </w:p>
    <w:p w:rsidR="0031269C" w:rsidRPr="00D92903" w:rsidRDefault="0031269C" w:rsidP="0031269C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31269C" w:rsidRPr="00D92903" w:rsidRDefault="0031269C" w:rsidP="0031269C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31269C" w:rsidRPr="00D92903" w:rsidRDefault="0031269C" w:rsidP="0031269C">
      <w:pPr>
        <w:jc w:val="center"/>
        <w:rPr>
          <w:rFonts w:ascii="Arial" w:hAnsi="Arial" w:cs="Arial"/>
          <w:b/>
          <w:bCs/>
        </w:rPr>
      </w:pPr>
    </w:p>
    <w:p w:rsidR="0031269C" w:rsidRPr="001D125F" w:rsidRDefault="0031269C" w:rsidP="0031269C">
      <w:pPr>
        <w:spacing w:line="276" w:lineRule="auto"/>
        <w:jc w:val="both"/>
        <w:rPr>
          <w:rFonts w:ascii="Arial" w:hAnsi="Arial" w:cs="Arial"/>
        </w:rPr>
      </w:pPr>
      <w:r w:rsidRPr="001D125F">
        <w:rPr>
          <w:rFonts w:ascii="Arial" w:hAnsi="Arial" w:cs="Arial"/>
        </w:rPr>
        <w:t xml:space="preserve">En Zapotlán el Grande, Jalisco; a </w:t>
      </w:r>
      <w:r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abril</w:t>
      </w:r>
      <w:r>
        <w:rPr>
          <w:rFonts w:ascii="Arial" w:hAnsi="Arial" w:cs="Arial"/>
        </w:rPr>
        <w:t xml:space="preserve"> </w:t>
      </w:r>
      <w:r w:rsidRPr="001D125F">
        <w:rPr>
          <w:rFonts w:ascii="Arial" w:hAnsi="Arial" w:cs="Arial"/>
        </w:rPr>
        <w:t>del 202</w:t>
      </w:r>
      <w:r>
        <w:rPr>
          <w:rFonts w:ascii="Arial" w:hAnsi="Arial" w:cs="Arial"/>
        </w:rPr>
        <w:t>5</w:t>
      </w:r>
      <w:r w:rsidRPr="001D125F">
        <w:rPr>
          <w:rFonts w:ascii="Arial" w:hAnsi="Arial" w:cs="Arial"/>
        </w:rPr>
        <w:t xml:space="preserve">, siendo las </w:t>
      </w:r>
      <w:r>
        <w:rPr>
          <w:rFonts w:ascii="Arial" w:hAnsi="Arial" w:cs="Arial"/>
        </w:rPr>
        <w:t>09:51</w:t>
      </w:r>
      <w:r w:rsidRPr="00B75C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nueve</w:t>
      </w:r>
      <w:r w:rsidRPr="00B75C6B">
        <w:rPr>
          <w:rFonts w:ascii="Arial" w:hAnsi="Arial" w:cs="Arial"/>
        </w:rPr>
        <w:t xml:space="preserve"> horas con </w:t>
      </w:r>
      <w:r>
        <w:rPr>
          <w:rFonts w:ascii="Arial" w:hAnsi="Arial" w:cs="Arial"/>
        </w:rPr>
        <w:t xml:space="preserve">cincuenta y un </w:t>
      </w:r>
      <w:r>
        <w:rPr>
          <w:rFonts w:ascii="Arial" w:hAnsi="Arial" w:cs="Arial"/>
        </w:rPr>
        <w:t xml:space="preserve">minutos </w:t>
      </w:r>
      <w:r w:rsidRPr="001D125F">
        <w:rPr>
          <w:rFonts w:ascii="Arial" w:hAnsi="Arial" w:cs="Arial"/>
        </w:rPr>
        <w:t xml:space="preserve">reunidos en el lugar que ocupa la </w:t>
      </w:r>
      <w:r>
        <w:rPr>
          <w:rFonts w:ascii="Arial" w:hAnsi="Arial" w:cs="Arial"/>
        </w:rPr>
        <w:t>oficina de Sindicatura en planta alta del Palacio Municipal</w:t>
      </w:r>
      <w:r w:rsidRPr="001D125F">
        <w:rPr>
          <w:rFonts w:ascii="Arial" w:hAnsi="Arial" w:cs="Arial"/>
        </w:rPr>
        <w:t xml:space="preserve"> de Zapotlán el Grande, Jalisco, previamente convocados comparecen los CC. </w:t>
      </w:r>
      <w:r>
        <w:rPr>
          <w:rFonts w:ascii="Arial" w:hAnsi="Arial" w:cs="Arial"/>
        </w:rPr>
        <w:t>Claudia Margarita Robles Gómez, Miriam Salomé Lares y María Olga García Ayala; la primera</w:t>
      </w:r>
      <w:r w:rsidRPr="001D125F">
        <w:rPr>
          <w:rFonts w:ascii="Arial" w:hAnsi="Arial" w:cs="Arial"/>
        </w:rPr>
        <w:t xml:space="preserve"> en su carácter de </w:t>
      </w:r>
      <w:r>
        <w:rPr>
          <w:rFonts w:ascii="Arial" w:hAnsi="Arial" w:cs="Arial"/>
        </w:rPr>
        <w:t>Sindica y</w:t>
      </w:r>
      <w:r w:rsidRPr="001D125F">
        <w:rPr>
          <w:rFonts w:ascii="Arial" w:hAnsi="Arial" w:cs="Arial"/>
        </w:rPr>
        <w:t xml:space="preserve"> President</w:t>
      </w:r>
      <w:r>
        <w:rPr>
          <w:rFonts w:ascii="Arial" w:hAnsi="Arial" w:cs="Arial"/>
        </w:rPr>
        <w:t>a de la Comisión</w:t>
      </w:r>
      <w:r w:rsidRPr="001D125F">
        <w:rPr>
          <w:rFonts w:ascii="Arial" w:hAnsi="Arial" w:cs="Arial"/>
        </w:rPr>
        <w:t xml:space="preserve"> y los subsecuentes y como </w:t>
      </w:r>
      <w:r>
        <w:rPr>
          <w:rFonts w:ascii="Arial" w:hAnsi="Arial" w:cs="Arial"/>
        </w:rPr>
        <w:t xml:space="preserve">Regidores y </w:t>
      </w:r>
      <w:r w:rsidRPr="001D125F">
        <w:rPr>
          <w:rFonts w:ascii="Arial" w:hAnsi="Arial" w:cs="Arial"/>
        </w:rPr>
        <w:t xml:space="preserve">vocales de la Comisión Edilicia Permanente de </w:t>
      </w:r>
      <w:r>
        <w:rPr>
          <w:rFonts w:ascii="Arial" w:hAnsi="Arial" w:cs="Arial"/>
        </w:rPr>
        <w:t>Reglamentos y Gobernación</w:t>
      </w:r>
      <w:r>
        <w:rPr>
          <w:rFonts w:ascii="Arial" w:hAnsi="Arial" w:cs="Arial"/>
        </w:rPr>
        <w:t xml:space="preserve"> como convocante y los Regidores Yuliana Livier Vargas de la Torre, Bertha Silvia Gómez Ramos y Adrian Briseño Esparza integrantes de la Comisión Edilicia de Desarrollo Humano, Salud Pública e Higiene y Combate a las Adicciones como coadyuvante </w:t>
      </w:r>
      <w:r w:rsidRPr="001D125F">
        <w:rPr>
          <w:rFonts w:ascii="Arial" w:hAnsi="Arial" w:cs="Arial"/>
        </w:rPr>
        <w:t>esto conforme a lo establecido por los artículos 27 de la Ley de Gobierno y la Administración Pública Municipal del Estado de Jalisco y 40 al 48, 6</w:t>
      </w:r>
      <w:r>
        <w:rPr>
          <w:rFonts w:ascii="Arial" w:hAnsi="Arial" w:cs="Arial"/>
        </w:rPr>
        <w:t>9</w:t>
      </w:r>
      <w:r w:rsidRPr="001D125F">
        <w:rPr>
          <w:rFonts w:ascii="Arial" w:hAnsi="Arial" w:cs="Arial"/>
        </w:rPr>
        <w:t xml:space="preserve"> y demás relativos del Reglamento interior del Ayuntamiento de Zapotlán el Grande, Jalisco.</w:t>
      </w:r>
    </w:p>
    <w:p w:rsidR="0031269C" w:rsidRPr="001D125F" w:rsidRDefault="0031269C" w:rsidP="0031269C">
      <w:pPr>
        <w:spacing w:line="276" w:lineRule="auto"/>
        <w:jc w:val="both"/>
        <w:rPr>
          <w:rFonts w:ascii="Arial" w:hAnsi="Arial" w:cs="Arial"/>
        </w:rPr>
      </w:pPr>
    </w:p>
    <w:p w:rsidR="0031269C" w:rsidRPr="001D125F" w:rsidRDefault="0031269C" w:rsidP="0031269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D125F">
        <w:rPr>
          <w:rFonts w:ascii="Arial" w:hAnsi="Arial" w:cs="Arial"/>
          <w:sz w:val="24"/>
          <w:szCs w:val="24"/>
        </w:rPr>
        <w:t>Primer punto del orden del día lista de asistencia y verificación de qu</w:t>
      </w:r>
      <w:r>
        <w:rPr>
          <w:rFonts w:ascii="Arial" w:hAnsi="Arial" w:cs="Arial"/>
          <w:sz w:val="24"/>
          <w:szCs w:val="24"/>
        </w:rPr>
        <w:t>ó</w:t>
      </w:r>
      <w:r w:rsidRPr="001D125F">
        <w:rPr>
          <w:rFonts w:ascii="Arial" w:hAnsi="Arial" w:cs="Arial"/>
          <w:sz w:val="24"/>
          <w:szCs w:val="24"/>
        </w:rPr>
        <w:t>rum legal. Por lo que se realizó el pase de lista a los regidores integrantes de la</w:t>
      </w:r>
      <w:r>
        <w:rPr>
          <w:rFonts w:ascii="Arial" w:hAnsi="Arial" w:cs="Arial"/>
          <w:sz w:val="24"/>
          <w:szCs w:val="24"/>
        </w:rPr>
        <w:t xml:space="preserve"> Comisión </w:t>
      </w:r>
      <w:r w:rsidRPr="001D125F">
        <w:rPr>
          <w:rFonts w:ascii="Arial" w:hAnsi="Arial" w:cs="Arial"/>
          <w:sz w:val="24"/>
          <w:szCs w:val="24"/>
        </w:rPr>
        <w:t>Edilicia</w:t>
      </w:r>
      <w:r>
        <w:rPr>
          <w:rFonts w:ascii="Arial" w:hAnsi="Arial" w:cs="Arial"/>
          <w:sz w:val="24"/>
          <w:szCs w:val="24"/>
        </w:rPr>
        <w:t xml:space="preserve"> convocada</w:t>
      </w:r>
      <w:r w:rsidRPr="001D125F">
        <w:rPr>
          <w:rFonts w:ascii="Arial" w:hAnsi="Arial" w:cs="Arial"/>
          <w:sz w:val="24"/>
          <w:szCs w:val="24"/>
        </w:rPr>
        <w:t>:</w:t>
      </w:r>
    </w:p>
    <w:p w:rsidR="0031269C" w:rsidRPr="001D125F" w:rsidRDefault="0031269C" w:rsidP="0031269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31269C" w:rsidRPr="00EC073A" w:rsidTr="00E272CC">
        <w:tc>
          <w:tcPr>
            <w:tcW w:w="6734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Comisión de Reglamentos y Gobernación </w:t>
            </w:r>
          </w:p>
        </w:tc>
        <w:tc>
          <w:tcPr>
            <w:tcW w:w="2391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b/>
              </w:rPr>
              <w:t>Asistencia</w:t>
            </w:r>
          </w:p>
        </w:tc>
      </w:tr>
      <w:tr w:rsidR="0031269C" w:rsidRPr="00EC073A" w:rsidTr="00E272CC">
        <w:tc>
          <w:tcPr>
            <w:tcW w:w="6734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Síndica Claudia Margarita Robles Gómez</w:t>
            </w:r>
          </w:p>
        </w:tc>
        <w:tc>
          <w:tcPr>
            <w:tcW w:w="2391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31269C" w:rsidRPr="00EC073A" w:rsidTr="00E272CC">
        <w:tc>
          <w:tcPr>
            <w:tcW w:w="6734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Miriam Salomé Torres Lares</w:t>
            </w:r>
          </w:p>
        </w:tc>
        <w:tc>
          <w:tcPr>
            <w:tcW w:w="2391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31269C" w:rsidRPr="00EC073A" w:rsidTr="00E272CC">
        <w:tc>
          <w:tcPr>
            <w:tcW w:w="6734" w:type="dxa"/>
          </w:tcPr>
          <w:p w:rsidR="0031269C" w:rsidRPr="001D125F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Regidora María Olga García Ayala</w:t>
            </w:r>
          </w:p>
        </w:tc>
        <w:tc>
          <w:tcPr>
            <w:tcW w:w="2391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</w:tbl>
    <w:p w:rsidR="0031269C" w:rsidRDefault="0031269C" w:rsidP="0031269C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31269C" w:rsidRPr="00EC073A" w:rsidTr="00E272CC">
        <w:tc>
          <w:tcPr>
            <w:tcW w:w="6734" w:type="dxa"/>
          </w:tcPr>
          <w:p w:rsidR="0031269C" w:rsidRPr="00EC073A" w:rsidRDefault="0031269C" w:rsidP="0031269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Comisión de </w:t>
            </w:r>
            <w:r w:rsidRPr="0031269C">
              <w:rPr>
                <w:rFonts w:ascii="Arial" w:hAnsi="Arial" w:cs="Arial"/>
                <w:b/>
              </w:rPr>
              <w:t>Desarrollo Humano, Salud Pública e Higiene y Combate a las Adicciones</w:t>
            </w:r>
          </w:p>
        </w:tc>
        <w:tc>
          <w:tcPr>
            <w:tcW w:w="2391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 w:rsidRPr="00EC073A">
              <w:rPr>
                <w:rFonts w:ascii="Arial" w:hAnsi="Arial" w:cs="Arial"/>
                <w:b/>
              </w:rPr>
              <w:t>Asistencia</w:t>
            </w:r>
          </w:p>
        </w:tc>
      </w:tr>
      <w:tr w:rsidR="0031269C" w:rsidRPr="00EC073A" w:rsidTr="00E272CC">
        <w:tc>
          <w:tcPr>
            <w:tcW w:w="6734" w:type="dxa"/>
          </w:tcPr>
          <w:p w:rsidR="0031269C" w:rsidRPr="00EC073A" w:rsidRDefault="004461BB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Regidora </w:t>
            </w:r>
            <w:r>
              <w:rPr>
                <w:rFonts w:ascii="Arial" w:hAnsi="Arial" w:cs="Arial"/>
              </w:rPr>
              <w:t>Yuliana Livier Vargas de la Torre</w:t>
            </w:r>
          </w:p>
        </w:tc>
        <w:tc>
          <w:tcPr>
            <w:tcW w:w="2391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PRESENTE</w:t>
            </w:r>
          </w:p>
        </w:tc>
      </w:tr>
      <w:tr w:rsidR="0031269C" w:rsidRPr="00EC073A" w:rsidTr="00E272CC">
        <w:tc>
          <w:tcPr>
            <w:tcW w:w="6734" w:type="dxa"/>
          </w:tcPr>
          <w:p w:rsidR="0031269C" w:rsidRPr="00EC073A" w:rsidRDefault="0031269C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Regidora </w:t>
            </w:r>
            <w:r w:rsidR="004461BB">
              <w:rPr>
                <w:rFonts w:ascii="Arial" w:hAnsi="Arial" w:cs="Arial"/>
              </w:rPr>
              <w:t>Bertha Silvia Gómez Ramos</w:t>
            </w:r>
          </w:p>
        </w:tc>
        <w:tc>
          <w:tcPr>
            <w:tcW w:w="2391" w:type="dxa"/>
          </w:tcPr>
          <w:p w:rsidR="0031269C" w:rsidRPr="00EC073A" w:rsidRDefault="004461BB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AUSENTE</w:t>
            </w:r>
          </w:p>
        </w:tc>
      </w:tr>
      <w:tr w:rsidR="0031269C" w:rsidRPr="00EC073A" w:rsidTr="00E272CC">
        <w:tc>
          <w:tcPr>
            <w:tcW w:w="6734" w:type="dxa"/>
          </w:tcPr>
          <w:p w:rsidR="0031269C" w:rsidRPr="001D125F" w:rsidRDefault="0031269C" w:rsidP="004461B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Regidor</w:t>
            </w:r>
            <w:r w:rsidR="004461BB">
              <w:rPr>
                <w:rFonts w:ascii="Arial" w:hAnsi="Arial" w:cs="Arial"/>
              </w:rPr>
              <w:t xml:space="preserve"> </w:t>
            </w:r>
            <w:r w:rsidR="004461BB">
              <w:rPr>
                <w:rFonts w:ascii="Arial" w:hAnsi="Arial" w:cs="Arial"/>
              </w:rPr>
              <w:t>Adrian Briseño Esparza</w:t>
            </w:r>
          </w:p>
        </w:tc>
        <w:tc>
          <w:tcPr>
            <w:tcW w:w="2391" w:type="dxa"/>
          </w:tcPr>
          <w:p w:rsidR="0031269C" w:rsidRPr="00EC073A" w:rsidRDefault="004461BB" w:rsidP="00E272CC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AUSENTE</w:t>
            </w:r>
          </w:p>
        </w:tc>
      </w:tr>
    </w:tbl>
    <w:p w:rsidR="0031269C" w:rsidRDefault="0031269C" w:rsidP="0031269C">
      <w:pPr>
        <w:spacing w:line="276" w:lineRule="auto"/>
        <w:jc w:val="both"/>
        <w:rPr>
          <w:rFonts w:ascii="Arial" w:hAnsi="Arial" w:cs="Arial"/>
        </w:rPr>
      </w:pPr>
    </w:p>
    <w:p w:rsidR="0031269C" w:rsidRDefault="0031269C" w:rsidP="0031269C">
      <w:pPr>
        <w:spacing w:line="276" w:lineRule="auto"/>
        <w:jc w:val="both"/>
        <w:rPr>
          <w:rFonts w:ascii="Arial" w:hAnsi="Arial" w:cs="Arial"/>
        </w:rPr>
      </w:pPr>
    </w:p>
    <w:p w:rsidR="0031269C" w:rsidRPr="00836E0D" w:rsidRDefault="0031269C" w:rsidP="004461BB">
      <w:pPr>
        <w:spacing w:line="276" w:lineRule="auto"/>
        <w:jc w:val="both"/>
        <w:rPr>
          <w:rFonts w:ascii="Arial" w:hAnsi="Arial" w:cs="Arial"/>
        </w:rPr>
      </w:pPr>
      <w:r w:rsidRPr="00713D0A">
        <w:rPr>
          <w:rFonts w:ascii="Arial" w:hAnsi="Arial" w:cs="Arial"/>
        </w:rPr>
        <w:t xml:space="preserve">Una vez lo anterior se hace constar la asistencia de </w:t>
      </w:r>
      <w:r>
        <w:rPr>
          <w:rFonts w:ascii="Arial" w:hAnsi="Arial" w:cs="Arial"/>
        </w:rPr>
        <w:t>3</w:t>
      </w:r>
      <w:r w:rsidRPr="00713D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las 3 </w:t>
      </w:r>
      <w:r w:rsidRPr="00713D0A">
        <w:rPr>
          <w:rFonts w:ascii="Arial" w:hAnsi="Arial" w:cs="Arial"/>
        </w:rPr>
        <w:t>Integrantes de la Comisión Edilicia Permanen</w:t>
      </w:r>
      <w:r w:rsidR="004461BB">
        <w:rPr>
          <w:rFonts w:ascii="Arial" w:hAnsi="Arial" w:cs="Arial"/>
        </w:rPr>
        <w:t>te de Reglamentos y Gobernación y una Regidora de los tres integrante</w:t>
      </w:r>
      <w:r w:rsidR="004461BB">
        <w:rPr>
          <w:rFonts w:ascii="Arial" w:hAnsi="Arial" w:cs="Arial"/>
        </w:rPr>
        <w:t xml:space="preserve"> de la Comisión Edilicia de Desarrollo Humano, Salud Pública e Higiene y Combate a las Adicciones</w:t>
      </w:r>
      <w:r w:rsidR="004461BB">
        <w:rPr>
          <w:rFonts w:ascii="Arial" w:hAnsi="Arial" w:cs="Arial"/>
        </w:rPr>
        <w:t xml:space="preserve">, por lo cual no existe quórum legal para sesionar. </w:t>
      </w:r>
    </w:p>
    <w:p w:rsidR="0031269C" w:rsidRPr="00836E0D" w:rsidRDefault="0031269C" w:rsidP="0031269C">
      <w:pPr>
        <w:jc w:val="both"/>
        <w:rPr>
          <w:rFonts w:ascii="Arial" w:hAnsi="Arial" w:cs="Arial"/>
        </w:rPr>
      </w:pPr>
    </w:p>
    <w:p w:rsidR="004461BB" w:rsidRDefault="0031269C" w:rsidP="004461BB">
      <w:pPr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lastRenderedPageBreak/>
        <w:t xml:space="preserve">Por lo anterior </w:t>
      </w:r>
      <w:r w:rsidR="004461BB">
        <w:rPr>
          <w:rFonts w:ascii="Arial" w:hAnsi="Arial" w:cs="Arial"/>
        </w:rPr>
        <w:t xml:space="preserve">no es posible sesionar y </w:t>
      </w:r>
      <w:r w:rsidRPr="00836E0D">
        <w:rPr>
          <w:rFonts w:ascii="Arial" w:hAnsi="Arial" w:cs="Arial"/>
        </w:rPr>
        <w:t xml:space="preserve">siendo las </w:t>
      </w:r>
      <w:r w:rsidR="004461BB">
        <w:rPr>
          <w:rFonts w:ascii="Arial" w:hAnsi="Arial" w:cs="Arial"/>
        </w:rPr>
        <w:t>09</w:t>
      </w:r>
      <w:r>
        <w:rPr>
          <w:rFonts w:ascii="Arial" w:hAnsi="Arial" w:cs="Arial"/>
        </w:rPr>
        <w:t xml:space="preserve">:55 </w:t>
      </w:r>
      <w:r w:rsidR="004461BB">
        <w:rPr>
          <w:rFonts w:ascii="Arial" w:hAnsi="Arial" w:cs="Arial"/>
        </w:rPr>
        <w:t>nueve</w:t>
      </w:r>
      <w:r>
        <w:rPr>
          <w:rFonts w:ascii="Arial" w:hAnsi="Arial" w:cs="Arial"/>
        </w:rPr>
        <w:t xml:space="preserve"> horas con cincuenta y cinco minutos del día </w:t>
      </w:r>
      <w:r w:rsidR="004461BB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de </w:t>
      </w:r>
      <w:r w:rsidR="004461BB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del año 2025 </w:t>
      </w:r>
      <w:r w:rsidRPr="00836E0D">
        <w:rPr>
          <w:rFonts w:ascii="Arial" w:hAnsi="Arial" w:cs="Arial"/>
        </w:rPr>
        <w:t xml:space="preserve">la Presidenta de la Comisión Edilicia de Reglamentos y Gobernación </w:t>
      </w:r>
      <w:r w:rsidR="004461BB">
        <w:rPr>
          <w:rFonts w:ascii="Arial" w:hAnsi="Arial" w:cs="Arial"/>
        </w:rPr>
        <w:t xml:space="preserve">determinó que no es posible sesionar por falta de quórum legal por lo cual se convocará en fecha próxima par reanudar los trabajos de la Sesión Ordinaria Número </w:t>
      </w:r>
      <w:r>
        <w:rPr>
          <w:rFonts w:ascii="Arial" w:hAnsi="Arial" w:cs="Arial"/>
        </w:rPr>
        <w:t>4</w:t>
      </w:r>
      <w:r w:rsidRPr="00836E0D">
        <w:rPr>
          <w:rFonts w:ascii="Arial" w:hAnsi="Arial" w:cs="Arial"/>
        </w:rPr>
        <w:t xml:space="preserve"> de la Comisión Edilicia Permanente de Reglamentos y Gobernación </w:t>
      </w:r>
      <w:r w:rsidR="004461BB">
        <w:rPr>
          <w:rFonts w:ascii="Arial" w:hAnsi="Arial" w:cs="Arial"/>
        </w:rPr>
        <w:t xml:space="preserve">de manera conjunta con la </w:t>
      </w:r>
      <w:r w:rsidR="004461BB">
        <w:rPr>
          <w:rFonts w:ascii="Arial" w:hAnsi="Arial" w:cs="Arial"/>
        </w:rPr>
        <w:t>Comisión Edilicia de Desarrollo Humano, Salud Pública e Higiene y Combate a las Adicciones</w:t>
      </w:r>
      <w:r w:rsidR="004461BB">
        <w:rPr>
          <w:rFonts w:ascii="Arial" w:hAnsi="Arial" w:cs="Arial"/>
        </w:rPr>
        <w:t>.</w:t>
      </w:r>
    </w:p>
    <w:p w:rsidR="004461BB" w:rsidRDefault="004461BB" w:rsidP="0031269C">
      <w:pPr>
        <w:jc w:val="both"/>
        <w:rPr>
          <w:rFonts w:ascii="Arial" w:hAnsi="Arial" w:cs="Arial"/>
        </w:rPr>
      </w:pPr>
    </w:p>
    <w:p w:rsidR="0031269C" w:rsidRPr="00836E0D" w:rsidRDefault="0031269C" w:rsidP="0031269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836E0D">
        <w:rPr>
          <w:rFonts w:ascii="Arial" w:hAnsi="Arial" w:cs="Arial"/>
        </w:rPr>
        <w:t>Lo que se asienta en la presente acta para los efectos legales y administrativos que correspondan.</w:t>
      </w:r>
    </w:p>
    <w:p w:rsidR="0031269C" w:rsidRDefault="0031269C" w:rsidP="0031269C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31269C" w:rsidRDefault="0031269C" w:rsidP="0031269C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31269C" w:rsidRDefault="0031269C" w:rsidP="0031269C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2A1A2C" w:rsidRDefault="002A1A2C" w:rsidP="0031269C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31269C" w:rsidRPr="0043533F" w:rsidRDefault="0031269C" w:rsidP="0031269C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31269C" w:rsidRPr="0043533F" w:rsidRDefault="0031269C" w:rsidP="0031269C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  <w:r w:rsidRPr="0043533F">
        <w:rPr>
          <w:rFonts w:ascii="Arial Narrow" w:hAnsi="Arial Narrow" w:cstheme="minorHAnsi"/>
          <w:b/>
          <w:sz w:val="24"/>
          <w:szCs w:val="24"/>
          <w:lang w:val="es-MX"/>
        </w:rPr>
        <w:t>MTRA. CLAUDIA MARGARITA ROBLES GOMEZ</w:t>
      </w:r>
    </w:p>
    <w:p w:rsidR="0031269C" w:rsidRPr="0043533F" w:rsidRDefault="0031269C" w:rsidP="0031269C">
      <w:pPr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PRESIDENTA DE LA COMISIÓN EDILICIA DE REGLAMENTOS Y GOBERNACIÓN</w:t>
      </w:r>
    </w:p>
    <w:p w:rsidR="0031269C" w:rsidRPr="0043533F" w:rsidRDefault="0031269C" w:rsidP="0031269C">
      <w:pPr>
        <w:jc w:val="center"/>
        <w:rPr>
          <w:rFonts w:ascii="Arial Narrow" w:hAnsi="Arial Narrow" w:cstheme="minorHAnsi"/>
          <w:b/>
        </w:rPr>
      </w:pPr>
      <w:r w:rsidRPr="0043533F">
        <w:rPr>
          <w:rFonts w:ascii="Arial Narrow" w:hAnsi="Arial Narrow" w:cstheme="minorHAnsi"/>
          <w:b/>
        </w:rPr>
        <w:t>Y SÍNDICA MUNICIPAL.</w:t>
      </w:r>
    </w:p>
    <w:p w:rsidR="0031269C" w:rsidRDefault="0031269C" w:rsidP="0031269C">
      <w:pPr>
        <w:jc w:val="center"/>
        <w:rPr>
          <w:rFonts w:ascii="Arial Narrow" w:hAnsi="Arial Narrow" w:cstheme="minorHAnsi"/>
          <w:b/>
        </w:rPr>
      </w:pPr>
    </w:p>
    <w:p w:rsidR="0031269C" w:rsidRPr="0043533F" w:rsidRDefault="0031269C" w:rsidP="0031269C">
      <w:pPr>
        <w:jc w:val="center"/>
        <w:rPr>
          <w:rFonts w:ascii="Arial Narrow" w:hAnsi="Arial Narrow" w:cstheme="minorHAnsi"/>
          <w:b/>
        </w:rPr>
      </w:pPr>
    </w:p>
    <w:p w:rsidR="0031269C" w:rsidRDefault="0031269C" w:rsidP="0031269C">
      <w:pPr>
        <w:jc w:val="center"/>
        <w:rPr>
          <w:rFonts w:ascii="Arial Narrow" w:hAnsi="Arial Narrow" w:cstheme="minorHAnsi"/>
          <w:b/>
        </w:rPr>
      </w:pPr>
    </w:p>
    <w:p w:rsidR="0031269C" w:rsidRDefault="0031269C" w:rsidP="0031269C">
      <w:pPr>
        <w:jc w:val="center"/>
        <w:rPr>
          <w:rFonts w:ascii="Arial Narrow" w:hAnsi="Arial Narrow" w:cstheme="minorHAnsi"/>
          <w:b/>
        </w:rPr>
      </w:pPr>
    </w:p>
    <w:p w:rsidR="002A1A2C" w:rsidRPr="0043533F" w:rsidRDefault="002A1A2C" w:rsidP="0031269C">
      <w:pPr>
        <w:jc w:val="center"/>
        <w:rPr>
          <w:rFonts w:ascii="Arial Narrow" w:hAnsi="Arial Narrow" w:cstheme="minorHAnsi"/>
          <w:b/>
        </w:rPr>
      </w:pPr>
      <w:bookmarkStart w:id="0" w:name="_GoBack"/>
      <w:bookmarkEnd w:id="0"/>
    </w:p>
    <w:p w:rsidR="0031269C" w:rsidRDefault="0031269C" w:rsidP="0031269C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31269C" w:rsidRDefault="0031269C" w:rsidP="0031269C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31269C" w:rsidRPr="007A6F9F" w:rsidRDefault="0031269C" w:rsidP="0031269C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31269C" w:rsidRPr="007A6F9F" w:rsidRDefault="0031269C" w:rsidP="0031269C">
      <w:pPr>
        <w:rPr>
          <w:rFonts w:ascii="Arial Narrow" w:hAnsi="Arial Narrow"/>
          <w:sz w:val="18"/>
          <w:szCs w:val="18"/>
        </w:rPr>
      </w:pPr>
      <w:r w:rsidRPr="0031269C">
        <w:rPr>
          <w:rFonts w:ascii="Arial Narrow" w:hAnsi="Arial Narrow"/>
          <w:sz w:val="18"/>
          <w:szCs w:val="18"/>
        </w:rPr>
        <w:t>https://www.youtube.com/watch?v=5LQjeTvPSbI</w:t>
      </w:r>
    </w:p>
    <w:p w:rsidR="0031269C" w:rsidRPr="007A6F9F" w:rsidRDefault="0031269C" w:rsidP="0031269C">
      <w:pPr>
        <w:rPr>
          <w:rFonts w:ascii="Arial Narrow" w:hAnsi="Arial Narrow" w:cstheme="minorHAnsi"/>
          <w:b/>
          <w:sz w:val="18"/>
          <w:szCs w:val="18"/>
        </w:rPr>
      </w:pPr>
      <w:r w:rsidRPr="007A6F9F">
        <w:rPr>
          <w:rFonts w:ascii="Arial Narrow" w:hAnsi="Arial Narrow" w:cstheme="minorHAnsi"/>
          <w:b/>
          <w:sz w:val="18"/>
          <w:szCs w:val="18"/>
        </w:rPr>
        <w:t>CMRG/krag</w:t>
      </w:r>
      <w:r w:rsidRPr="007A6F9F">
        <w:rPr>
          <w:rFonts w:ascii="Arial Narrow" w:hAnsi="Arial Narrow" w:cstheme="minorHAnsi"/>
          <w:b/>
          <w:sz w:val="18"/>
          <w:szCs w:val="18"/>
        </w:rPr>
        <w:br w:type="page"/>
      </w:r>
    </w:p>
    <w:p w:rsidR="0031269C" w:rsidRDefault="0031269C" w:rsidP="0031269C">
      <w:pPr>
        <w:rPr>
          <w:rFonts w:cstheme="minorHAnsi"/>
          <w:b/>
          <w:sz w:val="18"/>
          <w:szCs w:val="16"/>
        </w:rPr>
      </w:pPr>
    </w:p>
    <w:p w:rsidR="0031269C" w:rsidRDefault="0031269C" w:rsidP="0031269C">
      <w:pPr>
        <w:rPr>
          <w:rFonts w:cstheme="minorHAnsi"/>
          <w:b/>
          <w:sz w:val="18"/>
          <w:szCs w:val="16"/>
        </w:rPr>
      </w:pPr>
    </w:p>
    <w:p w:rsidR="0031269C" w:rsidRDefault="0031269C" w:rsidP="0031269C">
      <w:pPr>
        <w:rPr>
          <w:rFonts w:cstheme="minorHAnsi"/>
          <w:b/>
          <w:sz w:val="18"/>
          <w:szCs w:val="16"/>
        </w:rPr>
      </w:pPr>
    </w:p>
    <w:p w:rsidR="004461BB" w:rsidRDefault="004461BB" w:rsidP="004461B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ACTA CIRCUNSTANCIADA </w:t>
      </w:r>
    </w:p>
    <w:p w:rsidR="004461BB" w:rsidRDefault="004461BB" w:rsidP="004461B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 LA REANUDACIÓN DE LA SESIÓN </w:t>
      </w:r>
      <w:r w:rsidRPr="00D92903">
        <w:rPr>
          <w:rFonts w:ascii="Arial" w:hAnsi="Arial" w:cs="Arial"/>
          <w:b/>
          <w:bCs/>
        </w:rPr>
        <w:t xml:space="preserve">ORDINARIA NO. </w:t>
      </w:r>
      <w:r>
        <w:rPr>
          <w:rFonts w:ascii="Arial" w:hAnsi="Arial" w:cs="Arial"/>
          <w:b/>
          <w:bCs/>
        </w:rPr>
        <w:t>4</w:t>
      </w:r>
      <w:r w:rsidRPr="00D92903">
        <w:rPr>
          <w:rFonts w:ascii="Arial" w:hAnsi="Arial" w:cs="Arial"/>
          <w:b/>
          <w:bCs/>
        </w:rPr>
        <w:t xml:space="preserve"> </w:t>
      </w:r>
    </w:p>
    <w:p w:rsidR="004461BB" w:rsidRDefault="004461BB" w:rsidP="004461BB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DE LA COMISIÓN EDILICIA PERMANENTE DE </w:t>
      </w:r>
    </w:p>
    <w:p w:rsidR="004461BB" w:rsidRPr="00D92903" w:rsidRDefault="004461BB" w:rsidP="004461B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REGLAMENTOS Y GOBERNACIÓN </w:t>
      </w:r>
    </w:p>
    <w:p w:rsidR="004461BB" w:rsidRPr="00D92903" w:rsidRDefault="004461BB" w:rsidP="004461BB">
      <w:pPr>
        <w:jc w:val="center"/>
        <w:rPr>
          <w:rFonts w:ascii="Arial" w:hAnsi="Arial" w:cs="Arial"/>
          <w:b/>
          <w:bCs/>
        </w:rPr>
      </w:pPr>
      <w:r w:rsidRPr="00D92903">
        <w:rPr>
          <w:rFonts w:ascii="Arial" w:hAnsi="Arial" w:cs="Arial"/>
          <w:b/>
          <w:bCs/>
        </w:rPr>
        <w:t xml:space="preserve">H. AYUNTAMIENTO DE ZAPOTLÁN EL GRANDE, JALISCO. </w:t>
      </w:r>
    </w:p>
    <w:p w:rsidR="004461BB" w:rsidRPr="00D92903" w:rsidRDefault="004461BB" w:rsidP="004461BB">
      <w:pPr>
        <w:jc w:val="center"/>
        <w:rPr>
          <w:rFonts w:ascii="Arial" w:hAnsi="Arial" w:cs="Arial"/>
          <w:b/>
          <w:bCs/>
        </w:rPr>
      </w:pPr>
    </w:p>
    <w:p w:rsidR="0031269C" w:rsidRDefault="0031269C" w:rsidP="0031269C">
      <w:pPr>
        <w:rPr>
          <w:rFonts w:cstheme="minorHAnsi"/>
          <w:b/>
          <w:sz w:val="18"/>
          <w:szCs w:val="16"/>
        </w:rPr>
      </w:pPr>
    </w:p>
    <w:p w:rsidR="0031269C" w:rsidRDefault="0031269C" w:rsidP="0031269C"/>
    <w:p w:rsidR="0031269C" w:rsidRDefault="0031269C" w:rsidP="0031269C">
      <w:r w:rsidRPr="0031269C">
        <w:drawing>
          <wp:inline distT="0" distB="0" distL="0" distR="0" wp14:anchorId="57F84093" wp14:editId="082E8410">
            <wp:extent cx="6031230" cy="332867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69C" w:rsidRDefault="0031269C" w:rsidP="0031269C">
      <w:r w:rsidRPr="0031269C">
        <w:t>https://www.youtube.com/watch?v=5LQjeTvPSbI</w:t>
      </w:r>
    </w:p>
    <w:p w:rsidR="0031269C" w:rsidRDefault="0031269C" w:rsidP="0031269C"/>
    <w:p w:rsidR="0031269C" w:rsidRDefault="0031269C" w:rsidP="0031269C"/>
    <w:p w:rsidR="000218DB" w:rsidRDefault="000218DB"/>
    <w:sectPr w:rsidR="000218DB" w:rsidSect="00E33B44">
      <w:headerReference w:type="even" r:id="rId6"/>
      <w:headerReference w:type="default" r:id="rId7"/>
      <w:headerReference w:type="first" r:id="rId8"/>
      <w:pgSz w:w="12240" w:h="15840"/>
      <w:pgMar w:top="1843" w:right="104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0F9" w:rsidRDefault="002A1A2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49" type="#_x0000_t75" alt="" style="position:absolute;margin-left:0;margin-top:0;width:612.35pt;height:792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178810"/>
      <w:docPartObj>
        <w:docPartGallery w:val="Page Numbers (Top of Page)"/>
        <w:docPartUnique/>
      </w:docPartObj>
    </w:sdtPr>
    <w:sdtEndPr/>
    <w:sdtContent>
      <w:p w:rsidR="00FF70F9" w:rsidRDefault="002A1A2C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</w:p>
    </w:sdtContent>
  </w:sdt>
  <w:p w:rsidR="00FF70F9" w:rsidRDefault="002A1A2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1.4pt;width:612.35pt;height:807.35pt;z-index:-251658240;mso-wrap-edited:f;mso-width-percent:0;mso-position-horizontal-relative:margin;mso-position-vertical-relative:margin;mso-width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0F9" w:rsidRDefault="002A1A2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51" type="#_x0000_t75" alt="" style="position:absolute;margin-left:0;margin-top:0;width:612.35pt;height:792.3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30FC8"/>
    <w:multiLevelType w:val="hybridMultilevel"/>
    <w:tmpl w:val="BEB6D7F0"/>
    <w:lvl w:ilvl="0" w:tplc="525297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A31A08"/>
    <w:multiLevelType w:val="hybridMultilevel"/>
    <w:tmpl w:val="BEB6D7F0"/>
    <w:lvl w:ilvl="0" w:tplc="525297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9C"/>
    <w:rsid w:val="000218DB"/>
    <w:rsid w:val="002A1A2C"/>
    <w:rsid w:val="0031269C"/>
    <w:rsid w:val="0044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2A2786"/>
  <w15:chartTrackingRefBased/>
  <w15:docId w15:val="{7DCC58D5-2EB7-4401-BF25-DDCE4E679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69C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26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269C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31269C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59"/>
    <w:rsid w:val="00312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31269C"/>
    <w:rPr>
      <w:lang w:val="es-ES"/>
    </w:rPr>
  </w:style>
  <w:style w:type="paragraph" w:styleId="NormalWeb">
    <w:name w:val="Normal (Web)"/>
    <w:basedOn w:val="Normal"/>
    <w:uiPriority w:val="99"/>
    <w:unhideWhenUsed/>
    <w:rsid w:val="0031269C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paragraph" w:styleId="Prrafodelista">
    <w:name w:val="List Paragraph"/>
    <w:basedOn w:val="Normal"/>
    <w:uiPriority w:val="34"/>
    <w:qFormat/>
    <w:rsid w:val="0031269C"/>
    <w:pPr>
      <w:ind w:left="720"/>
      <w:contextualSpacing/>
    </w:pPr>
  </w:style>
  <w:style w:type="character" w:customStyle="1" w:styleId="Ninguno">
    <w:name w:val="Ninguno"/>
    <w:rsid w:val="0031269C"/>
    <w:rPr>
      <w:lang w:val="en-US"/>
    </w:rPr>
  </w:style>
  <w:style w:type="paragraph" w:customStyle="1" w:styleId="Cuerpo">
    <w:name w:val="Cuerpo"/>
    <w:rsid w:val="0031269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Hipervnculo">
    <w:name w:val="Hyperlink"/>
    <w:basedOn w:val="Fuentedeprrafopredeter"/>
    <w:uiPriority w:val="99"/>
    <w:unhideWhenUsed/>
    <w:rsid w:val="00312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2</cp:revision>
  <dcterms:created xsi:type="dcterms:W3CDTF">2025-09-09T19:47:00Z</dcterms:created>
  <dcterms:modified xsi:type="dcterms:W3CDTF">2025-09-09T20:05:00Z</dcterms:modified>
</cp:coreProperties>
</file>