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BC2B" w14:textId="4D7B2281" w:rsidR="00F21D21" w:rsidRPr="0083123F" w:rsidRDefault="00F21D21" w:rsidP="00F21D21">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14:paraId="48AB9C8E" w14:textId="77777777" w:rsidR="00F21D21" w:rsidRPr="0083123F" w:rsidRDefault="00F21D21" w:rsidP="00F21D21">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14:paraId="7AA1D2BE" w14:textId="77777777" w:rsidR="00F21D21" w:rsidRPr="0083123F" w:rsidRDefault="00F21D21" w:rsidP="00F21D21">
      <w:pPr>
        <w:pStyle w:val="Sinespaciado"/>
        <w:jc w:val="both"/>
        <w:rPr>
          <w:rFonts w:ascii="Arial" w:hAnsi="Arial" w:cs="Arial"/>
          <w:b/>
          <w:sz w:val="24"/>
          <w:szCs w:val="24"/>
        </w:rPr>
      </w:pPr>
      <w:r w:rsidRPr="0083123F">
        <w:rPr>
          <w:rFonts w:ascii="Arial" w:hAnsi="Arial" w:cs="Arial"/>
          <w:b/>
          <w:sz w:val="24"/>
          <w:szCs w:val="24"/>
        </w:rPr>
        <w:t xml:space="preserve">P R E S E N T E </w:t>
      </w:r>
    </w:p>
    <w:p w14:paraId="2D1EB717" w14:textId="77777777" w:rsidR="00F21D21" w:rsidRPr="0083123F" w:rsidRDefault="00F21D21" w:rsidP="00F21D21">
      <w:pPr>
        <w:pStyle w:val="Sinespaciado"/>
        <w:jc w:val="both"/>
        <w:rPr>
          <w:rFonts w:ascii="Arial" w:hAnsi="Arial" w:cs="Arial"/>
          <w:b/>
          <w:sz w:val="24"/>
          <w:szCs w:val="24"/>
        </w:rPr>
      </w:pPr>
    </w:p>
    <w:p w14:paraId="0E62AEC5" w14:textId="77777777" w:rsidR="00F21D21" w:rsidRPr="0083123F" w:rsidRDefault="00F21D21" w:rsidP="00F21D21">
      <w:pPr>
        <w:pStyle w:val="Sinespaciado"/>
        <w:jc w:val="both"/>
        <w:rPr>
          <w:rFonts w:ascii="Arial" w:hAnsi="Arial" w:cs="Arial"/>
          <w:b/>
          <w:sz w:val="24"/>
          <w:szCs w:val="24"/>
        </w:rPr>
      </w:pPr>
    </w:p>
    <w:p w14:paraId="7AD784FE" w14:textId="77777777" w:rsidR="00F21D21" w:rsidRPr="0083123F" w:rsidRDefault="00F21D21" w:rsidP="00F21D21">
      <w:pPr>
        <w:pStyle w:val="Sinespaciado"/>
        <w:jc w:val="both"/>
        <w:rPr>
          <w:rFonts w:ascii="Arial" w:hAnsi="Arial" w:cs="Arial"/>
          <w:b/>
          <w:sz w:val="24"/>
          <w:szCs w:val="24"/>
        </w:rPr>
      </w:pPr>
    </w:p>
    <w:p w14:paraId="391604C7" w14:textId="7E29CB6F" w:rsidR="00F21D21" w:rsidRDefault="00F21D21" w:rsidP="00F21D21">
      <w:pPr>
        <w:pStyle w:val="Sinespaciado"/>
        <w:jc w:val="both"/>
        <w:rPr>
          <w:rFonts w:ascii="Arial" w:hAnsi="Arial" w:cs="Arial"/>
          <w:sz w:val="24"/>
          <w:szCs w:val="24"/>
        </w:rPr>
      </w:pPr>
      <w:r w:rsidRPr="0083123F">
        <w:rPr>
          <w:rFonts w:ascii="Arial" w:hAnsi="Arial" w:cs="Arial"/>
          <w:b/>
          <w:sz w:val="24"/>
          <w:szCs w:val="24"/>
        </w:rPr>
        <w:tab/>
      </w:r>
      <w:r w:rsidR="000F48E3">
        <w:rPr>
          <w:rFonts w:ascii="Arial" w:hAnsi="Arial" w:cs="Arial"/>
          <w:sz w:val="24"/>
          <w:szCs w:val="24"/>
        </w:rPr>
        <w:t>Quien motiva y suscribe</w:t>
      </w:r>
      <w:r w:rsidR="002B0EA2">
        <w:rPr>
          <w:rFonts w:ascii="Arial" w:hAnsi="Arial" w:cs="Arial"/>
          <w:sz w:val="24"/>
          <w:szCs w:val="24"/>
        </w:rPr>
        <w:t xml:space="preserve"> la</w:t>
      </w:r>
      <w:r w:rsidRPr="0083123F">
        <w:rPr>
          <w:rFonts w:ascii="Arial" w:hAnsi="Arial" w:cs="Arial"/>
          <w:sz w:val="24"/>
          <w:szCs w:val="24"/>
        </w:rPr>
        <w:t xml:space="preserve"> </w:t>
      </w:r>
      <w:r w:rsidRPr="009622CE">
        <w:rPr>
          <w:rFonts w:ascii="Arial" w:hAnsi="Arial" w:cs="Arial"/>
          <w:b/>
          <w:sz w:val="24"/>
          <w:szCs w:val="24"/>
        </w:rPr>
        <w:t>C.</w:t>
      </w:r>
      <w:r w:rsidR="002B0EA2">
        <w:rPr>
          <w:rFonts w:ascii="Arial" w:hAnsi="Arial" w:cs="Arial"/>
          <w:sz w:val="24"/>
          <w:szCs w:val="24"/>
        </w:rPr>
        <w:t xml:space="preserve"> </w:t>
      </w:r>
      <w:r w:rsidR="004030CF">
        <w:rPr>
          <w:rFonts w:ascii="Arial" w:hAnsi="Arial" w:cs="Arial"/>
          <w:b/>
          <w:bCs/>
          <w:sz w:val="24"/>
          <w:szCs w:val="24"/>
        </w:rPr>
        <w:t>MAGALI CASILLAS CONTRERAS</w:t>
      </w:r>
      <w:r w:rsidR="00412BCB" w:rsidRPr="0083123F">
        <w:rPr>
          <w:rFonts w:ascii="Arial" w:hAnsi="Arial" w:cs="Arial"/>
          <w:b/>
          <w:sz w:val="24"/>
          <w:szCs w:val="24"/>
        </w:rPr>
        <w:t>,</w:t>
      </w:r>
      <w:r w:rsidR="00412BCB">
        <w:rPr>
          <w:rFonts w:ascii="Arial" w:hAnsi="Arial" w:cs="Arial"/>
          <w:b/>
          <w:sz w:val="24"/>
          <w:szCs w:val="24"/>
        </w:rPr>
        <w:t xml:space="preserve"> </w:t>
      </w:r>
      <w:r w:rsidR="00FB4B62">
        <w:rPr>
          <w:rFonts w:ascii="Arial" w:hAnsi="Arial" w:cs="Arial"/>
          <w:sz w:val="24"/>
          <w:szCs w:val="24"/>
        </w:rPr>
        <w:t>President</w:t>
      </w:r>
      <w:r w:rsidR="002B0EA2">
        <w:rPr>
          <w:rFonts w:ascii="Arial" w:hAnsi="Arial" w:cs="Arial"/>
          <w:sz w:val="24"/>
          <w:szCs w:val="24"/>
        </w:rPr>
        <w:t>a</w:t>
      </w:r>
      <w:r w:rsidRPr="0083123F">
        <w:rPr>
          <w:rFonts w:ascii="Arial" w:hAnsi="Arial" w:cs="Arial"/>
          <w:sz w:val="24"/>
          <w:szCs w:val="24"/>
        </w:rPr>
        <w:t xml:space="preserve">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86, 88,</w:t>
      </w:r>
      <w:r w:rsidRPr="0083123F">
        <w:rPr>
          <w:rFonts w:ascii="Arial" w:hAnsi="Arial" w:cs="Arial"/>
          <w:sz w:val="24"/>
          <w:szCs w:val="24"/>
        </w:rPr>
        <w:t xml:space="preserve"> 89</w:t>
      </w:r>
      <w:r>
        <w:rPr>
          <w:rFonts w:ascii="Arial" w:hAnsi="Arial" w:cs="Arial"/>
          <w:sz w:val="24"/>
          <w:szCs w:val="24"/>
        </w:rPr>
        <w:t>, 111</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w:t>
      </w:r>
      <w:r w:rsidR="005862CA">
        <w:rPr>
          <w:rFonts w:ascii="Arial" w:hAnsi="Arial" w:cs="Arial"/>
          <w:sz w:val="24"/>
          <w:szCs w:val="24"/>
        </w:rPr>
        <w:t xml:space="preserve">pios; 40, 47, 60, 92 y 99, </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sidR="00EA3905">
        <w:rPr>
          <w:rFonts w:ascii="Arial" w:hAnsi="Arial" w:cs="Arial"/>
          <w:sz w:val="24"/>
          <w:szCs w:val="24"/>
        </w:rPr>
        <w:t>presento</w:t>
      </w:r>
      <w:r>
        <w:rPr>
          <w:rFonts w:ascii="Arial" w:hAnsi="Arial" w:cs="Arial"/>
          <w:sz w:val="24"/>
          <w:szCs w:val="24"/>
        </w:rPr>
        <w:t xml:space="preserve"> a la consideración del Pleno de este Honorable Ayuntamiento </w:t>
      </w:r>
      <w:r w:rsidR="00ED30E3">
        <w:rPr>
          <w:rFonts w:ascii="Arial" w:hAnsi="Arial" w:cs="Arial"/>
          <w:b/>
          <w:sz w:val="24"/>
          <w:szCs w:val="24"/>
        </w:rPr>
        <w:t>INICIATIVA DE ACUERDO</w:t>
      </w:r>
      <w:r w:rsidR="00FB4B62">
        <w:rPr>
          <w:rFonts w:ascii="Arial" w:hAnsi="Arial" w:cs="Arial"/>
          <w:b/>
          <w:sz w:val="24"/>
          <w:szCs w:val="24"/>
        </w:rPr>
        <w:t xml:space="preserve"> </w:t>
      </w:r>
      <w:r w:rsidR="004030CF">
        <w:rPr>
          <w:rFonts w:ascii="Arial" w:hAnsi="Arial" w:cs="Arial"/>
          <w:b/>
          <w:sz w:val="24"/>
          <w:szCs w:val="24"/>
        </w:rPr>
        <w:t xml:space="preserve">ECONÓMICO </w:t>
      </w:r>
      <w:r w:rsidR="00FB4B62">
        <w:rPr>
          <w:rFonts w:ascii="Arial" w:hAnsi="Arial" w:cs="Arial"/>
          <w:b/>
          <w:sz w:val="24"/>
          <w:szCs w:val="24"/>
        </w:rPr>
        <w:t xml:space="preserve">QUE </w:t>
      </w:r>
      <w:r>
        <w:rPr>
          <w:rFonts w:ascii="Arial" w:hAnsi="Arial" w:cs="Arial"/>
          <w:b/>
          <w:sz w:val="24"/>
          <w:szCs w:val="24"/>
        </w:rPr>
        <w:t>AUTORIZA LA LIQUIDACIÓN DEL AGUINALDO DEVENGADO A LOS SERVIDORES PÚBLICO</w:t>
      </w:r>
      <w:r w:rsidR="002B0EA2">
        <w:rPr>
          <w:rFonts w:ascii="Arial" w:hAnsi="Arial" w:cs="Arial"/>
          <w:b/>
          <w:sz w:val="24"/>
          <w:szCs w:val="24"/>
        </w:rPr>
        <w:t xml:space="preserve">S </w:t>
      </w:r>
      <w:r>
        <w:rPr>
          <w:rFonts w:ascii="Arial" w:hAnsi="Arial" w:cs="Arial"/>
          <w:b/>
          <w:sz w:val="24"/>
          <w:szCs w:val="24"/>
        </w:rPr>
        <w:t>DEL MUNICIPIO DE ZAPOTLÁN EL GRANDE, JALISCO, CORRESPONDIENTE AL 01 DE ENERO Y HASTA EL 30 DE</w:t>
      </w:r>
      <w:r w:rsidR="00CF3512">
        <w:rPr>
          <w:rFonts w:ascii="Arial" w:hAnsi="Arial" w:cs="Arial"/>
          <w:b/>
          <w:sz w:val="24"/>
          <w:szCs w:val="24"/>
        </w:rPr>
        <w:t xml:space="preserve"> JUNIO DEL EJERCICIO FISCAL 202</w:t>
      </w:r>
      <w:r w:rsidR="002B0EA2">
        <w:rPr>
          <w:rFonts w:ascii="Arial" w:hAnsi="Arial" w:cs="Arial"/>
          <w:b/>
          <w:sz w:val="24"/>
          <w:szCs w:val="24"/>
        </w:rPr>
        <w:t>5</w:t>
      </w:r>
      <w:r>
        <w:rPr>
          <w:rFonts w:ascii="Arial" w:hAnsi="Arial" w:cs="Arial"/>
          <w:sz w:val="24"/>
          <w:szCs w:val="24"/>
        </w:rPr>
        <w:t xml:space="preserve">, el cual se fundamenta en los siguientes: </w:t>
      </w:r>
    </w:p>
    <w:p w14:paraId="4754E0E7" w14:textId="77777777" w:rsidR="002B0EA2" w:rsidRDefault="002B0EA2" w:rsidP="00F21D21">
      <w:pPr>
        <w:jc w:val="both"/>
        <w:rPr>
          <w:rFonts w:ascii="Arial" w:hAnsi="Arial" w:cs="Arial"/>
          <w:sz w:val="24"/>
          <w:szCs w:val="24"/>
        </w:rPr>
      </w:pPr>
    </w:p>
    <w:p w14:paraId="5B8EAA18" w14:textId="77777777" w:rsidR="00F21D21" w:rsidRPr="00DB73BB" w:rsidRDefault="00F21D21" w:rsidP="00F21D21">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14:paraId="0B204CB0" w14:textId="77777777" w:rsidR="00F21D21" w:rsidRPr="00DB73BB" w:rsidRDefault="00F21D21" w:rsidP="00F21D21">
      <w:pPr>
        <w:jc w:val="both"/>
        <w:rPr>
          <w:rFonts w:ascii="Arial" w:hAnsi="Arial" w:cs="Arial"/>
          <w:b/>
          <w:sz w:val="24"/>
          <w:szCs w:val="24"/>
          <w:lang w:eastAsia="es-MX"/>
        </w:rPr>
      </w:pPr>
    </w:p>
    <w:p w14:paraId="0F2D94F3" w14:textId="17BF4BFA" w:rsidR="00F21D21" w:rsidRPr="00DB73BB" w:rsidRDefault="00F21D21" w:rsidP="00E17E11">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14:paraId="5010966D" w14:textId="77777777" w:rsidR="002B0EA2" w:rsidRDefault="002B0EA2" w:rsidP="00F21D21">
      <w:pPr>
        <w:ind w:firstLine="708"/>
        <w:jc w:val="both"/>
        <w:rPr>
          <w:rFonts w:ascii="Arial" w:hAnsi="Arial" w:cs="Arial"/>
          <w:b/>
          <w:sz w:val="24"/>
          <w:szCs w:val="24"/>
          <w:lang w:eastAsia="es-MX"/>
        </w:rPr>
      </w:pPr>
    </w:p>
    <w:p w14:paraId="42768522" w14:textId="20D2645A" w:rsidR="00F21D21" w:rsidRPr="00DB73BB" w:rsidRDefault="00F21D21" w:rsidP="00E17E11">
      <w:pPr>
        <w:ind w:firstLine="708"/>
        <w:jc w:val="both"/>
        <w:rPr>
          <w:rFonts w:ascii="Arial" w:hAnsi="Arial" w:cs="Arial"/>
          <w:sz w:val="24"/>
          <w:szCs w:val="24"/>
        </w:rPr>
      </w:pPr>
      <w:r w:rsidRPr="00C77B9F">
        <w:rPr>
          <w:rFonts w:ascii="Arial" w:hAnsi="Arial" w:cs="Arial"/>
          <w:b/>
          <w:sz w:val="24"/>
          <w:szCs w:val="24"/>
          <w:lang w:eastAsia="es-MX"/>
        </w:rPr>
        <w:lastRenderedPageBreak/>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14:paraId="57DE3328" w14:textId="77777777" w:rsidR="00F21D21" w:rsidRPr="00DB73BB" w:rsidRDefault="00F21D21" w:rsidP="00F21D21">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w:t>
      </w:r>
      <w:proofErr w:type="gramStart"/>
      <w:r w:rsidRPr="00DB73BB">
        <w:rPr>
          <w:rFonts w:ascii="Arial" w:hAnsi="Arial" w:cs="Arial"/>
          <w:sz w:val="24"/>
          <w:szCs w:val="24"/>
        </w:rPr>
        <w:t>Presidente</w:t>
      </w:r>
      <w:proofErr w:type="gramEnd"/>
      <w:r w:rsidRPr="00DB73BB">
        <w:rPr>
          <w:rFonts w:ascii="Arial" w:hAnsi="Arial" w:cs="Arial"/>
          <w:sz w:val="24"/>
          <w:szCs w:val="24"/>
        </w:rPr>
        <w:t>, v</w:t>
      </w:r>
      <w:r w:rsidRPr="00DB73BB">
        <w:rPr>
          <w:rFonts w:ascii="Arial" w:hAnsi="Arial" w:cs="Arial"/>
          <w:snapToGrid w:val="0"/>
          <w:sz w:val="24"/>
          <w:szCs w:val="24"/>
        </w:rPr>
        <w:t>igilar que el destino y monto de los caudales municipales se ajusten a los presupuestos de egresos y de la correcta recaudación, custodia y administración de los impuestos, derechos, productos, aprovechamientos, participaciones y demás ingresos propios del Municipio.</w:t>
      </w:r>
    </w:p>
    <w:p w14:paraId="025D5C27" w14:textId="77777777" w:rsidR="00F21D21" w:rsidRPr="00DB73BB" w:rsidRDefault="00F21D21" w:rsidP="00F21D21">
      <w:pPr>
        <w:ind w:left="833" w:hanging="544"/>
        <w:jc w:val="both"/>
        <w:rPr>
          <w:rFonts w:ascii="Arial" w:hAnsi="Arial" w:cs="Arial"/>
          <w:sz w:val="24"/>
          <w:szCs w:val="24"/>
        </w:rPr>
      </w:pPr>
    </w:p>
    <w:p w14:paraId="52A4F6BE" w14:textId="77777777" w:rsidR="00F21D21" w:rsidRDefault="00F21D21" w:rsidP="00F21D21">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14:paraId="1D9AC82C" w14:textId="77777777" w:rsidR="00A1071E" w:rsidRDefault="00A1071E" w:rsidP="00A1071E">
      <w:pPr>
        <w:pStyle w:val="Sinespaciado"/>
        <w:ind w:firstLine="708"/>
        <w:jc w:val="both"/>
        <w:rPr>
          <w:rFonts w:ascii="Arial" w:hAnsi="Arial" w:cs="Arial"/>
          <w:sz w:val="24"/>
          <w:szCs w:val="24"/>
          <w:lang w:eastAsia="es-MX"/>
        </w:rPr>
      </w:pPr>
    </w:p>
    <w:p w14:paraId="26ACC36A" w14:textId="469C84F3" w:rsidR="00A1071E" w:rsidRDefault="00A1071E" w:rsidP="000B1DD1">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En ese tenor, </w:t>
      </w:r>
      <w:r w:rsidR="000B1DD1">
        <w:rPr>
          <w:rFonts w:ascii="Arial" w:hAnsi="Arial" w:cs="Arial"/>
          <w:sz w:val="24"/>
          <w:szCs w:val="24"/>
          <w:lang w:eastAsia="es-MX"/>
        </w:rPr>
        <w:t>a la</w:t>
      </w:r>
      <w:r>
        <w:rPr>
          <w:rFonts w:ascii="Arial" w:hAnsi="Arial" w:cs="Arial"/>
          <w:sz w:val="24"/>
          <w:szCs w:val="24"/>
          <w:lang w:eastAsia="es-MX"/>
        </w:rPr>
        <w:t xml:space="preserve"> antes referid</w:t>
      </w:r>
      <w:r w:rsidR="000B1DD1">
        <w:rPr>
          <w:rFonts w:ascii="Arial" w:hAnsi="Arial" w:cs="Arial"/>
          <w:sz w:val="24"/>
          <w:szCs w:val="24"/>
          <w:lang w:eastAsia="es-MX"/>
        </w:rPr>
        <w:t>a</w:t>
      </w:r>
      <w:r>
        <w:rPr>
          <w:rFonts w:ascii="Arial" w:hAnsi="Arial" w:cs="Arial"/>
          <w:sz w:val="24"/>
          <w:szCs w:val="24"/>
          <w:lang w:eastAsia="es-MX"/>
        </w:rPr>
        <w:t>, Encargad</w:t>
      </w:r>
      <w:r w:rsidR="000B1DD1">
        <w:rPr>
          <w:rFonts w:ascii="Arial" w:hAnsi="Arial" w:cs="Arial"/>
          <w:sz w:val="24"/>
          <w:szCs w:val="24"/>
          <w:lang w:eastAsia="es-MX"/>
        </w:rPr>
        <w:t>a</w:t>
      </w:r>
      <w:r>
        <w:rPr>
          <w:rFonts w:ascii="Arial" w:hAnsi="Arial" w:cs="Arial"/>
          <w:sz w:val="24"/>
          <w:szCs w:val="24"/>
          <w:lang w:eastAsia="es-MX"/>
        </w:rPr>
        <w:t xml:space="preserve"> de la Hacienda Municipal en uso de las facultades y atribuciones que le confieren el Reglamento de Gobierno y la Administración Pública Municipal en los ordinales 156, 157 fracción II y 158 fracciones VI y X, los que a la letra </w:t>
      </w:r>
      <w:r w:rsidR="000B1DD1">
        <w:rPr>
          <w:rFonts w:ascii="Arial" w:hAnsi="Arial" w:cs="Arial"/>
          <w:sz w:val="24"/>
          <w:szCs w:val="24"/>
          <w:lang w:eastAsia="es-MX"/>
        </w:rPr>
        <w:t>dicen</w:t>
      </w:r>
      <w:r>
        <w:rPr>
          <w:rFonts w:ascii="Arial" w:hAnsi="Arial" w:cs="Arial"/>
          <w:sz w:val="24"/>
          <w:szCs w:val="24"/>
          <w:lang w:eastAsia="es-MX"/>
        </w:rPr>
        <w:t xml:space="preserve">: </w:t>
      </w:r>
    </w:p>
    <w:p w14:paraId="7DA52FCC" w14:textId="77777777" w:rsidR="000B1DD1" w:rsidRPr="000B1DD1" w:rsidRDefault="000B1DD1" w:rsidP="000B1DD1">
      <w:pPr>
        <w:pStyle w:val="Sinespaciado"/>
        <w:ind w:firstLine="708"/>
        <w:jc w:val="both"/>
        <w:rPr>
          <w:rFonts w:ascii="Arial" w:hAnsi="Arial" w:cs="Arial"/>
          <w:sz w:val="24"/>
          <w:szCs w:val="24"/>
          <w:lang w:eastAsia="es-MX"/>
        </w:rPr>
      </w:pPr>
    </w:p>
    <w:p w14:paraId="4CD17021" w14:textId="77777777" w:rsidR="00A1071E" w:rsidRPr="00C56143" w:rsidRDefault="00A1071E" w:rsidP="00A1071E">
      <w:pPr>
        <w:ind w:left="1134" w:right="851"/>
        <w:jc w:val="both"/>
        <w:rPr>
          <w:i/>
        </w:rPr>
      </w:pPr>
      <w:r w:rsidRPr="00A1071E">
        <w:rPr>
          <w:b/>
          <w:i/>
        </w:rPr>
        <w:t>“Artículo 156</w:t>
      </w:r>
      <w:r w:rsidRPr="00A1071E">
        <w:rPr>
          <w:i/>
        </w:rPr>
        <w:t>.- Al</w:t>
      </w:r>
      <w:r w:rsidRPr="00C56143">
        <w:rPr>
          <w:i/>
        </w:rPr>
        <w:t xml:space="preserve">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p>
    <w:p w14:paraId="19C78BCA" w14:textId="77777777" w:rsidR="00A1071E" w:rsidRPr="00C56143" w:rsidRDefault="00A1071E" w:rsidP="00A1071E">
      <w:pPr>
        <w:spacing w:after="0"/>
        <w:ind w:left="1134" w:right="851"/>
        <w:jc w:val="both"/>
        <w:rPr>
          <w:i/>
        </w:rPr>
      </w:pPr>
      <w:r w:rsidRPr="00C56143">
        <w:rPr>
          <w:i/>
        </w:rPr>
        <w:t xml:space="preserve"> </w:t>
      </w:r>
    </w:p>
    <w:p w14:paraId="174A8A25" w14:textId="77777777" w:rsidR="00A1071E" w:rsidRPr="00C56143" w:rsidRDefault="00A1071E" w:rsidP="00A1071E">
      <w:pPr>
        <w:ind w:left="1134" w:right="851"/>
        <w:jc w:val="both"/>
        <w:rPr>
          <w:i/>
        </w:rPr>
      </w:pPr>
      <w:r w:rsidRPr="00C56143">
        <w:rPr>
          <w:b/>
          <w:i/>
        </w:rPr>
        <w:t>Artículo 157</w:t>
      </w:r>
      <w:r w:rsidRPr="00C56143">
        <w:rPr>
          <w:i/>
        </w:rPr>
        <w:t xml:space="preserve">.- El Tesorero Municipal tendrá las siguientes obligaciones: </w:t>
      </w:r>
    </w:p>
    <w:p w14:paraId="21A2650A" w14:textId="77777777" w:rsidR="00A1071E" w:rsidRPr="00C56143" w:rsidRDefault="00A1071E" w:rsidP="00A1071E">
      <w:pPr>
        <w:spacing w:after="5" w:line="251" w:lineRule="auto"/>
        <w:ind w:left="1134" w:right="851"/>
        <w:jc w:val="both"/>
        <w:rPr>
          <w:i/>
        </w:rPr>
      </w:pPr>
      <w:r>
        <w:rPr>
          <w:i/>
        </w:rPr>
        <w:t xml:space="preserve">II.- </w:t>
      </w:r>
      <w:r w:rsidRPr="00C56143">
        <w:rPr>
          <w:i/>
        </w:rPr>
        <w:t>Aplicar los recursos financieros municipales para cubrir los gastos del Municipio, de acuerdo con el Presupuesto de Egresos aprobado por el Ayuntamiento, en estricto apego a los principios de transparencia y austeridad;</w:t>
      </w:r>
      <w:r w:rsidRPr="00C56143">
        <w:rPr>
          <w:rFonts w:ascii="Calibri" w:eastAsia="Calibri" w:hAnsi="Calibri" w:cs="Calibri"/>
          <w:i/>
        </w:rPr>
        <w:t xml:space="preserve"> </w:t>
      </w:r>
    </w:p>
    <w:p w14:paraId="46CC2D25" w14:textId="77777777" w:rsidR="00AF7229" w:rsidRDefault="00AF7229" w:rsidP="00E17E11">
      <w:pPr>
        <w:ind w:right="851"/>
        <w:jc w:val="both"/>
        <w:rPr>
          <w:b/>
          <w:i/>
        </w:rPr>
      </w:pPr>
    </w:p>
    <w:p w14:paraId="663B14B6" w14:textId="3A4D6944" w:rsidR="00AF7229" w:rsidRDefault="00A1071E" w:rsidP="00AF7229">
      <w:pPr>
        <w:ind w:left="1134" w:right="851"/>
        <w:jc w:val="both"/>
        <w:rPr>
          <w:i/>
        </w:rPr>
      </w:pPr>
      <w:r w:rsidRPr="00C56143">
        <w:rPr>
          <w:b/>
          <w:i/>
        </w:rPr>
        <w:lastRenderedPageBreak/>
        <w:t xml:space="preserve">Artículo 158.- </w:t>
      </w:r>
      <w:r w:rsidRPr="00C56143">
        <w:rPr>
          <w:i/>
        </w:rPr>
        <w:t xml:space="preserve">El Tesorero Municipal tendrá las siguientes atribuciones: </w:t>
      </w:r>
    </w:p>
    <w:p w14:paraId="7526F357" w14:textId="3B206E7A" w:rsidR="00A1071E" w:rsidRPr="00AF7229" w:rsidRDefault="00A1071E" w:rsidP="00AF7229">
      <w:pPr>
        <w:ind w:left="1134" w:right="851"/>
        <w:jc w:val="both"/>
        <w:rPr>
          <w:i/>
        </w:rPr>
      </w:pPr>
      <w:r>
        <w:rPr>
          <w:i/>
        </w:rPr>
        <w:t xml:space="preserve">VI.- </w:t>
      </w:r>
      <w:r w:rsidRPr="00C56143">
        <w:rPr>
          <w:i/>
        </w:rPr>
        <w:t>Cualquier iniciativa que afecté la Hacienda Municipal deberá ser del conocimiento del Tesorero Municipal, antes de ser presentadas para su autorización al pleno del Ayuntamiento;</w:t>
      </w:r>
      <w:r w:rsidRPr="00C56143">
        <w:rPr>
          <w:rFonts w:ascii="Calibri" w:eastAsia="Calibri" w:hAnsi="Calibri" w:cs="Calibri"/>
          <w:i/>
        </w:rPr>
        <w:t xml:space="preserve"> </w:t>
      </w:r>
    </w:p>
    <w:p w14:paraId="725240D8" w14:textId="77777777" w:rsidR="00FB4B62" w:rsidRPr="00C56143" w:rsidRDefault="00FB4B62" w:rsidP="00A1071E">
      <w:pPr>
        <w:spacing w:after="5" w:line="251" w:lineRule="auto"/>
        <w:ind w:left="1134" w:right="851"/>
        <w:jc w:val="both"/>
        <w:rPr>
          <w:i/>
        </w:rPr>
      </w:pPr>
    </w:p>
    <w:p w14:paraId="588EA291" w14:textId="77777777" w:rsidR="00A1071E" w:rsidRPr="00C56143" w:rsidRDefault="00A1071E" w:rsidP="00A1071E">
      <w:pPr>
        <w:spacing w:after="5" w:line="251" w:lineRule="auto"/>
        <w:ind w:left="1134" w:right="851"/>
        <w:jc w:val="both"/>
        <w:rPr>
          <w:i/>
        </w:rPr>
      </w:pPr>
      <w:r>
        <w:rPr>
          <w:i/>
        </w:rPr>
        <w:t xml:space="preserve">X.- </w:t>
      </w:r>
      <w:r w:rsidRPr="00C56143">
        <w:rPr>
          <w:i/>
        </w:rPr>
        <w:t>Emitir dictamen técnico de procedencia o improcedencia respecto de las iniciativas, acuerdos o actos que involucren recursos públicos;</w:t>
      </w:r>
      <w:r>
        <w:rPr>
          <w:i/>
        </w:rPr>
        <w:t>”</w:t>
      </w:r>
      <w:r w:rsidRPr="00C56143">
        <w:rPr>
          <w:rFonts w:ascii="Calibri" w:eastAsia="Calibri" w:hAnsi="Calibri" w:cs="Calibri"/>
          <w:i/>
        </w:rPr>
        <w:t xml:space="preserve"> </w:t>
      </w:r>
    </w:p>
    <w:p w14:paraId="4D98801B" w14:textId="77777777" w:rsidR="00A1071E" w:rsidRDefault="00A1071E" w:rsidP="00A1071E">
      <w:pPr>
        <w:pStyle w:val="Sinespaciado"/>
        <w:jc w:val="both"/>
        <w:rPr>
          <w:rFonts w:ascii="Arial" w:hAnsi="Arial" w:cs="Arial"/>
          <w:sz w:val="24"/>
          <w:szCs w:val="24"/>
          <w:lang w:eastAsia="es-MX"/>
        </w:rPr>
      </w:pPr>
    </w:p>
    <w:p w14:paraId="6E77698B" w14:textId="47CC0401" w:rsidR="00A1071E" w:rsidRDefault="00A1071E" w:rsidP="00A1071E">
      <w:pPr>
        <w:pStyle w:val="Sinespaciado"/>
        <w:jc w:val="both"/>
        <w:rPr>
          <w:rFonts w:ascii="Arial" w:hAnsi="Arial" w:cs="Arial"/>
          <w:sz w:val="24"/>
          <w:szCs w:val="24"/>
          <w:lang w:eastAsia="es-MX"/>
        </w:rPr>
      </w:pPr>
      <w:r>
        <w:rPr>
          <w:rFonts w:ascii="Arial" w:hAnsi="Arial" w:cs="Arial"/>
          <w:sz w:val="24"/>
          <w:szCs w:val="24"/>
          <w:lang w:eastAsia="es-MX"/>
        </w:rPr>
        <w:t xml:space="preserve">Determina en su oficio número </w:t>
      </w:r>
      <w:r w:rsidRPr="005834B4">
        <w:rPr>
          <w:rFonts w:ascii="Arial" w:hAnsi="Arial" w:cs="Arial"/>
          <w:sz w:val="24"/>
          <w:szCs w:val="24"/>
          <w:lang w:eastAsia="es-MX"/>
        </w:rPr>
        <w:t>HPM-</w:t>
      </w:r>
      <w:r w:rsidR="000B1DD1">
        <w:rPr>
          <w:rFonts w:ascii="Arial" w:hAnsi="Arial" w:cs="Arial"/>
          <w:sz w:val="24"/>
          <w:szCs w:val="24"/>
          <w:lang w:eastAsia="es-MX"/>
        </w:rPr>
        <w:t>329</w:t>
      </w:r>
      <w:r w:rsidRPr="005834B4">
        <w:rPr>
          <w:rFonts w:ascii="Arial" w:hAnsi="Arial" w:cs="Arial"/>
          <w:sz w:val="24"/>
          <w:szCs w:val="24"/>
          <w:lang w:eastAsia="es-MX"/>
        </w:rPr>
        <w:t>/202</w:t>
      </w:r>
      <w:r w:rsidR="000B1DD1">
        <w:rPr>
          <w:rFonts w:ascii="Arial" w:hAnsi="Arial" w:cs="Arial"/>
          <w:sz w:val="24"/>
          <w:szCs w:val="24"/>
          <w:lang w:eastAsia="es-MX"/>
        </w:rPr>
        <w:t>5</w:t>
      </w:r>
      <w:r>
        <w:rPr>
          <w:rFonts w:ascii="Arial" w:hAnsi="Arial" w:cs="Arial"/>
          <w:sz w:val="24"/>
          <w:szCs w:val="24"/>
          <w:lang w:eastAsia="es-MX"/>
        </w:rPr>
        <w:t xml:space="preserve">, que: </w:t>
      </w:r>
    </w:p>
    <w:p w14:paraId="7618DC40" w14:textId="77777777" w:rsidR="00A1071E" w:rsidRDefault="00A1071E" w:rsidP="00A1071E">
      <w:pPr>
        <w:pStyle w:val="Sinespaciado"/>
        <w:jc w:val="both"/>
        <w:rPr>
          <w:rFonts w:ascii="Arial" w:hAnsi="Arial" w:cs="Arial"/>
          <w:sz w:val="24"/>
          <w:szCs w:val="24"/>
          <w:lang w:eastAsia="es-MX"/>
        </w:rPr>
      </w:pPr>
    </w:p>
    <w:p w14:paraId="26AF8810" w14:textId="555E9D66" w:rsidR="00A1071E" w:rsidRDefault="00A1071E" w:rsidP="00A1071E">
      <w:pPr>
        <w:pStyle w:val="Sinespaciado"/>
        <w:jc w:val="both"/>
        <w:rPr>
          <w:rFonts w:ascii="Arial" w:hAnsi="Arial" w:cs="Arial"/>
          <w:sz w:val="24"/>
          <w:szCs w:val="24"/>
          <w:lang w:eastAsia="es-MX"/>
        </w:rPr>
      </w:pPr>
      <w:r>
        <w:rPr>
          <w:rFonts w:ascii="Arial" w:hAnsi="Arial" w:cs="Arial"/>
          <w:sz w:val="24"/>
          <w:szCs w:val="24"/>
          <w:lang w:eastAsia="es-MX"/>
        </w:rPr>
        <w:tab/>
      </w:r>
      <w:r w:rsidRPr="00D666BE">
        <w:rPr>
          <w:rFonts w:ascii="Arial" w:hAnsi="Arial" w:cs="Arial"/>
          <w:b/>
          <w:sz w:val="24"/>
          <w:szCs w:val="24"/>
          <w:lang w:eastAsia="es-MX"/>
        </w:rPr>
        <w:t xml:space="preserve">1.- </w:t>
      </w:r>
      <w:r w:rsidRPr="00D666BE">
        <w:rPr>
          <w:rFonts w:ascii="Arial" w:hAnsi="Arial" w:cs="Arial"/>
          <w:sz w:val="24"/>
          <w:szCs w:val="24"/>
          <w:lang w:eastAsia="es-MX"/>
        </w:rPr>
        <w:t>La Hacienda Municipal</w:t>
      </w:r>
      <w:r>
        <w:rPr>
          <w:rFonts w:ascii="Arial" w:hAnsi="Arial" w:cs="Arial"/>
          <w:sz w:val="24"/>
          <w:szCs w:val="24"/>
          <w:lang w:eastAsia="es-MX"/>
        </w:rPr>
        <w:t xml:space="preserve"> otorga en sentido positivo la </w:t>
      </w:r>
      <w:r w:rsidR="000B1DD1">
        <w:rPr>
          <w:rFonts w:ascii="Arial" w:hAnsi="Arial" w:cs="Arial"/>
          <w:sz w:val="24"/>
          <w:szCs w:val="24"/>
          <w:lang w:eastAsia="es-MX"/>
        </w:rPr>
        <w:t>viabilidad presupuestal</w:t>
      </w:r>
      <w:r>
        <w:rPr>
          <w:rFonts w:ascii="Arial" w:hAnsi="Arial" w:cs="Arial"/>
          <w:sz w:val="24"/>
          <w:szCs w:val="24"/>
          <w:lang w:eastAsia="es-MX"/>
        </w:rPr>
        <w:t xml:space="preserve"> </w:t>
      </w:r>
      <w:r w:rsidR="000B1DD1">
        <w:rPr>
          <w:rFonts w:ascii="Arial" w:hAnsi="Arial" w:cs="Arial"/>
          <w:sz w:val="24"/>
          <w:szCs w:val="24"/>
          <w:lang w:eastAsia="es-MX"/>
        </w:rPr>
        <w:t xml:space="preserve">y </w:t>
      </w:r>
      <w:r>
        <w:rPr>
          <w:rFonts w:ascii="Arial" w:hAnsi="Arial" w:cs="Arial"/>
          <w:sz w:val="24"/>
          <w:szCs w:val="24"/>
          <w:lang w:eastAsia="es-MX"/>
        </w:rPr>
        <w:t xml:space="preserve">financiera para dicha erogación.  </w:t>
      </w:r>
    </w:p>
    <w:p w14:paraId="3703991E" w14:textId="77777777" w:rsidR="00A1071E" w:rsidRDefault="00A1071E" w:rsidP="00A1071E">
      <w:pPr>
        <w:pStyle w:val="Sinespaciado"/>
        <w:jc w:val="both"/>
        <w:rPr>
          <w:rFonts w:ascii="Arial" w:hAnsi="Arial" w:cs="Arial"/>
          <w:sz w:val="24"/>
          <w:szCs w:val="24"/>
          <w:lang w:eastAsia="es-MX"/>
        </w:rPr>
      </w:pPr>
    </w:p>
    <w:p w14:paraId="2015E7EF" w14:textId="77777777" w:rsidR="00A1071E" w:rsidRDefault="00A1071E" w:rsidP="00A1071E">
      <w:pPr>
        <w:pStyle w:val="Sinespaciado"/>
        <w:jc w:val="both"/>
        <w:rPr>
          <w:rFonts w:ascii="Arial" w:hAnsi="Arial" w:cs="Arial"/>
          <w:sz w:val="24"/>
          <w:szCs w:val="24"/>
          <w:lang w:eastAsia="es-MX"/>
        </w:rPr>
      </w:pPr>
      <w:r>
        <w:rPr>
          <w:rFonts w:ascii="Arial" w:hAnsi="Arial" w:cs="Arial"/>
          <w:sz w:val="24"/>
          <w:szCs w:val="24"/>
          <w:lang w:eastAsia="es-MX"/>
        </w:rPr>
        <w:tab/>
        <w:t xml:space="preserve">Oficio éste, que se adjunta al presente dictamen. </w:t>
      </w:r>
    </w:p>
    <w:p w14:paraId="0620E994" w14:textId="77777777" w:rsidR="000B1DD1" w:rsidRPr="00DB73BB" w:rsidRDefault="000B1DD1" w:rsidP="00F21D21">
      <w:pPr>
        <w:ind w:left="833" w:hanging="544"/>
        <w:jc w:val="both"/>
        <w:rPr>
          <w:rFonts w:ascii="Arial" w:hAnsi="Arial" w:cs="Arial"/>
          <w:sz w:val="24"/>
          <w:szCs w:val="24"/>
        </w:rPr>
      </w:pPr>
    </w:p>
    <w:p w14:paraId="664140CE" w14:textId="29C93A5B" w:rsidR="00F21D21" w:rsidRDefault="00F21D21" w:rsidP="00F21D21">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 </w:t>
      </w:r>
      <w:r>
        <w:rPr>
          <w:rFonts w:ascii="Arial" w:hAnsi="Arial" w:cs="Arial"/>
          <w:sz w:val="24"/>
          <w:szCs w:val="24"/>
          <w:lang w:eastAsia="es-MX"/>
        </w:rPr>
        <w:t xml:space="preserve">Ahora bien, de conformidad a lo que establece el numeral 54 de la Ley para los Servidores Públicos para el Estado de Jalisco y sus Municipios, que </w:t>
      </w:r>
      <w:r w:rsidR="00EB3A50">
        <w:rPr>
          <w:rFonts w:ascii="Arial" w:hAnsi="Arial" w:cs="Arial"/>
          <w:sz w:val="24"/>
          <w:szCs w:val="24"/>
          <w:lang w:eastAsia="es-MX"/>
        </w:rPr>
        <w:t>di</w:t>
      </w:r>
      <w:r>
        <w:rPr>
          <w:rFonts w:ascii="Arial" w:hAnsi="Arial" w:cs="Arial"/>
          <w:sz w:val="24"/>
          <w:szCs w:val="24"/>
          <w:lang w:eastAsia="es-MX"/>
        </w:rPr>
        <w:t xml:space="preserve">ce:  </w:t>
      </w:r>
    </w:p>
    <w:p w14:paraId="70600BA1" w14:textId="77777777" w:rsidR="00F21D21" w:rsidRPr="00F02A97" w:rsidRDefault="00F21D21" w:rsidP="00F21D21">
      <w:pPr>
        <w:pStyle w:val="Sinespaciado"/>
        <w:ind w:left="1134" w:right="1134"/>
        <w:jc w:val="both"/>
        <w:rPr>
          <w:rFonts w:ascii="Arial" w:hAnsi="Arial" w:cs="Arial"/>
          <w:i/>
          <w:sz w:val="20"/>
          <w:szCs w:val="20"/>
          <w:lang w:eastAsia="es-MX"/>
        </w:rPr>
      </w:pPr>
      <w:r w:rsidRPr="00F02A97">
        <w:rPr>
          <w:rFonts w:ascii="Arial" w:hAnsi="Arial" w:cs="Arial"/>
          <w:i/>
          <w:sz w:val="20"/>
          <w:szCs w:val="20"/>
          <w:lang w:eastAsia="es-MX"/>
        </w:rPr>
        <w:t>“</w:t>
      </w:r>
      <w:r w:rsidRPr="00F02A97">
        <w:rPr>
          <w:rFonts w:ascii="Arial" w:hAnsi="Arial" w:cs="Arial"/>
          <w:b/>
          <w:i/>
          <w:sz w:val="20"/>
          <w:szCs w:val="20"/>
          <w:lang w:eastAsia="es-MX"/>
        </w:rPr>
        <w:t>Artículo 54.-</w:t>
      </w:r>
      <w:r w:rsidRPr="00F02A97">
        <w:rPr>
          <w:rFonts w:ascii="Arial" w:hAnsi="Arial" w:cs="Arial"/>
          <w:i/>
          <w:sz w:val="20"/>
          <w:szCs w:val="20"/>
          <w:lang w:eastAsia="es-MX"/>
        </w:rPr>
        <w:t xml:space="preserve"> Los Servidores Públicos tendrán derecho a un aguinaldo anual de cincuenta días, sobre sueldo promedio y el mismo estará comprendido en el presupuesto de egresos, el cual preverá la forma de pagarlo. </w:t>
      </w:r>
    </w:p>
    <w:p w14:paraId="2FAB15CD" w14:textId="77777777" w:rsidR="00F21D21" w:rsidRPr="00F02A97" w:rsidRDefault="00F21D21" w:rsidP="00F21D21">
      <w:pPr>
        <w:pStyle w:val="Sinespaciado"/>
        <w:ind w:left="1134" w:right="1134"/>
        <w:jc w:val="both"/>
        <w:rPr>
          <w:rFonts w:ascii="Arial" w:hAnsi="Arial" w:cs="Arial"/>
          <w:i/>
          <w:sz w:val="20"/>
          <w:szCs w:val="20"/>
          <w:lang w:eastAsia="es-MX"/>
        </w:rPr>
      </w:pPr>
    </w:p>
    <w:p w14:paraId="51702C1E" w14:textId="77777777" w:rsidR="00F21D21" w:rsidRPr="00F02A97" w:rsidRDefault="00F21D21" w:rsidP="00F21D21">
      <w:pPr>
        <w:pStyle w:val="Sinespaciado"/>
        <w:ind w:left="1134" w:right="1134"/>
        <w:jc w:val="both"/>
        <w:rPr>
          <w:rFonts w:ascii="Arial" w:hAnsi="Arial" w:cs="Arial"/>
          <w:i/>
          <w:sz w:val="20"/>
          <w:szCs w:val="20"/>
          <w:lang w:eastAsia="es-MX"/>
        </w:rPr>
      </w:pPr>
      <w:r w:rsidRPr="00F02A97">
        <w:rPr>
          <w:rFonts w:ascii="Arial" w:hAnsi="Arial" w:cs="Arial"/>
          <w:i/>
          <w:sz w:val="20"/>
          <w:szCs w:val="20"/>
          <w:lang w:eastAsia="es-MX"/>
        </w:rPr>
        <w:t xml:space="preserve">El aguinaldo se cubrirá proporcionalmente tomando en cuenta las faltas de asistencia injustificadas, licencias sin goce de sueldo y días no laborados por sanciones impuestas. El pago del aguinaldo no está sujeto a deducción impositiva alguna. </w:t>
      </w:r>
    </w:p>
    <w:p w14:paraId="57596226" w14:textId="77777777" w:rsidR="00F21D21" w:rsidRPr="00F02A97" w:rsidRDefault="00F21D21" w:rsidP="00F21D21">
      <w:pPr>
        <w:pStyle w:val="Sinespaciado"/>
        <w:ind w:left="1134" w:right="1134"/>
        <w:jc w:val="both"/>
        <w:rPr>
          <w:rFonts w:ascii="Arial" w:hAnsi="Arial" w:cs="Arial"/>
          <w:i/>
          <w:sz w:val="20"/>
          <w:szCs w:val="20"/>
          <w:lang w:eastAsia="es-MX"/>
        </w:rPr>
      </w:pPr>
    </w:p>
    <w:p w14:paraId="1B17312F" w14:textId="77777777" w:rsidR="00F21D21" w:rsidRPr="00F02A97" w:rsidRDefault="00F21D21" w:rsidP="00F21D21">
      <w:pPr>
        <w:pStyle w:val="Sinespaciado"/>
        <w:ind w:left="1134" w:right="1134"/>
        <w:jc w:val="both"/>
        <w:rPr>
          <w:sz w:val="20"/>
          <w:szCs w:val="20"/>
          <w:lang w:eastAsia="es-MX"/>
        </w:rPr>
      </w:pPr>
      <w:r w:rsidRPr="00F02A97">
        <w:rPr>
          <w:rFonts w:ascii="Arial" w:hAnsi="Arial" w:cs="Arial"/>
          <w:i/>
          <w:sz w:val="20"/>
          <w:szCs w:val="20"/>
          <w:lang w:eastAsia="es-MX"/>
        </w:rPr>
        <w:t>Los Servidores Públicos que no hayan cumplido un año de labores tendrán derecho a que se les pague esta prestación, en proporción al tiempo efectivamente trabajado”</w:t>
      </w:r>
      <w:r w:rsidRPr="00F02A97">
        <w:rPr>
          <w:sz w:val="20"/>
          <w:szCs w:val="20"/>
          <w:lang w:eastAsia="es-MX"/>
        </w:rPr>
        <w:t xml:space="preserve">. </w:t>
      </w:r>
    </w:p>
    <w:p w14:paraId="63C6A8B2" w14:textId="77777777" w:rsidR="00F21D21" w:rsidRDefault="00F21D21" w:rsidP="00F21D21">
      <w:pPr>
        <w:pStyle w:val="Sinespaciado"/>
        <w:jc w:val="both"/>
        <w:rPr>
          <w:lang w:eastAsia="es-MX"/>
        </w:rPr>
      </w:pPr>
    </w:p>
    <w:p w14:paraId="57429F96" w14:textId="77777777" w:rsidR="004021F4" w:rsidRDefault="004021F4" w:rsidP="00CF3512">
      <w:pPr>
        <w:pStyle w:val="Sinespaciado"/>
        <w:ind w:firstLine="708"/>
        <w:jc w:val="both"/>
        <w:rPr>
          <w:rFonts w:ascii="Arial" w:hAnsi="Arial" w:cs="Arial"/>
          <w:sz w:val="24"/>
          <w:szCs w:val="24"/>
          <w:lang w:eastAsia="es-MX"/>
        </w:rPr>
      </w:pPr>
    </w:p>
    <w:p w14:paraId="31F11F0D" w14:textId="77777777" w:rsidR="004021F4" w:rsidRDefault="004021F4" w:rsidP="00CF3512">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3.- Por su parte, el Reglamento de Prestaciones de los Servicios Personales de los Servidores Públicos del Gobierno y la Administración Pública Municipal, que a la letra dice: </w:t>
      </w:r>
    </w:p>
    <w:p w14:paraId="0A40FC3C" w14:textId="77777777" w:rsidR="004021F4" w:rsidRDefault="004021F4" w:rsidP="00CF3512">
      <w:pPr>
        <w:pStyle w:val="Sinespaciado"/>
        <w:ind w:firstLine="708"/>
        <w:jc w:val="both"/>
        <w:rPr>
          <w:rFonts w:ascii="Arial" w:hAnsi="Arial" w:cs="Arial"/>
          <w:sz w:val="24"/>
          <w:szCs w:val="24"/>
          <w:lang w:eastAsia="es-MX"/>
        </w:rPr>
      </w:pPr>
    </w:p>
    <w:p w14:paraId="7A193A59" w14:textId="77777777" w:rsidR="004021F4" w:rsidRPr="004021F4" w:rsidRDefault="004021F4" w:rsidP="004021F4">
      <w:pPr>
        <w:pStyle w:val="Sinespaciado"/>
        <w:ind w:left="1134" w:right="1134"/>
        <w:jc w:val="both"/>
        <w:rPr>
          <w:rFonts w:ascii="Arial" w:hAnsi="Arial" w:cs="Arial"/>
          <w:i/>
          <w:sz w:val="20"/>
          <w:szCs w:val="20"/>
          <w:lang w:eastAsia="es-MX"/>
        </w:rPr>
      </w:pPr>
      <w:r w:rsidRPr="004021F4">
        <w:rPr>
          <w:rFonts w:ascii="Arial" w:hAnsi="Arial" w:cs="Arial"/>
          <w:i/>
          <w:sz w:val="20"/>
          <w:szCs w:val="20"/>
          <w:lang w:eastAsia="es-MX"/>
        </w:rPr>
        <w:t xml:space="preserve">Artículo 21.- Un aguinaldo anual, que recibirán los servidores públicos por un monto equivalente a 50 días de sueldo base tabular, deberá cubrirse un 50 por ciento antes del 15 de julio y el 50 por ciento restante a más tardar el 20 de diciembre, siempre y cuando lo autorice el Ayuntamiento. </w:t>
      </w:r>
    </w:p>
    <w:p w14:paraId="149CA5E0" w14:textId="77777777" w:rsidR="000B1DD1" w:rsidRDefault="000B1DD1" w:rsidP="00CF3512">
      <w:pPr>
        <w:pStyle w:val="Sinespaciado"/>
        <w:ind w:firstLine="708"/>
        <w:jc w:val="both"/>
        <w:rPr>
          <w:rFonts w:ascii="Arial" w:hAnsi="Arial" w:cs="Arial"/>
          <w:i/>
          <w:sz w:val="20"/>
          <w:szCs w:val="20"/>
          <w:lang w:eastAsia="es-MX"/>
        </w:rPr>
      </w:pPr>
    </w:p>
    <w:p w14:paraId="11039808" w14:textId="77777777" w:rsidR="00AF7229" w:rsidRDefault="00AF7229" w:rsidP="0090676C">
      <w:pPr>
        <w:pStyle w:val="Sinespaciado"/>
        <w:jc w:val="both"/>
        <w:rPr>
          <w:rFonts w:ascii="Arial" w:hAnsi="Arial" w:cs="Arial"/>
          <w:sz w:val="24"/>
          <w:szCs w:val="24"/>
          <w:lang w:eastAsia="es-MX"/>
        </w:rPr>
      </w:pPr>
    </w:p>
    <w:p w14:paraId="69D50D17" w14:textId="77777777" w:rsidR="00AF7229" w:rsidRDefault="00AF7229" w:rsidP="00CF3512">
      <w:pPr>
        <w:pStyle w:val="Sinespaciado"/>
        <w:ind w:firstLine="708"/>
        <w:jc w:val="both"/>
        <w:rPr>
          <w:rFonts w:ascii="Arial" w:hAnsi="Arial" w:cs="Arial"/>
          <w:sz w:val="24"/>
          <w:szCs w:val="24"/>
          <w:lang w:eastAsia="es-MX"/>
        </w:rPr>
      </w:pPr>
    </w:p>
    <w:p w14:paraId="1E62352D" w14:textId="51EC1B02" w:rsidR="00AC3354" w:rsidRDefault="00F21D21" w:rsidP="00CF3512">
      <w:pPr>
        <w:pStyle w:val="Sinespaciado"/>
        <w:ind w:firstLine="708"/>
        <w:jc w:val="both"/>
        <w:rPr>
          <w:rFonts w:ascii="Arial" w:hAnsi="Arial" w:cs="Arial"/>
          <w:sz w:val="24"/>
          <w:szCs w:val="24"/>
          <w:lang w:eastAsia="es-MX"/>
        </w:rPr>
      </w:pPr>
      <w:r>
        <w:rPr>
          <w:rFonts w:ascii="Arial" w:hAnsi="Arial" w:cs="Arial"/>
          <w:sz w:val="24"/>
          <w:szCs w:val="24"/>
          <w:lang w:eastAsia="es-MX"/>
        </w:rPr>
        <w:lastRenderedPageBreak/>
        <w:t>Los Servidores Públicos del Municipio de Zapotlán el Grande, Jalisco, tienen derecho a recibir anualmente un aguinaldo por disposición de la ley y éste debe estar comprendido en el presupuesto de egresos correspondiente, como lo es, en el presente caso.</w:t>
      </w:r>
    </w:p>
    <w:p w14:paraId="389EC5EE" w14:textId="77777777" w:rsidR="00FB4B62" w:rsidRDefault="00FB4B62" w:rsidP="00FB4B62">
      <w:pPr>
        <w:pStyle w:val="Sinespaciado"/>
        <w:jc w:val="both"/>
        <w:rPr>
          <w:rFonts w:ascii="Arial" w:hAnsi="Arial" w:cs="Arial"/>
          <w:sz w:val="24"/>
          <w:szCs w:val="24"/>
          <w:lang w:eastAsia="es-MX"/>
        </w:rPr>
      </w:pPr>
    </w:p>
    <w:p w14:paraId="3E1C1959" w14:textId="77777777" w:rsidR="00FB4B62" w:rsidRDefault="00FB4B62" w:rsidP="00FB4B62">
      <w:pPr>
        <w:pStyle w:val="Sinespaciado"/>
        <w:jc w:val="both"/>
        <w:rPr>
          <w:rFonts w:ascii="Arial" w:hAnsi="Arial" w:cs="Arial"/>
          <w:sz w:val="24"/>
          <w:szCs w:val="24"/>
          <w:lang w:eastAsia="es-MX"/>
        </w:rPr>
      </w:pPr>
    </w:p>
    <w:p w14:paraId="570535A9" w14:textId="77777777" w:rsidR="00FB4B62" w:rsidRDefault="00FB4B62" w:rsidP="00FB4B62">
      <w:pPr>
        <w:pStyle w:val="Sinespaciado"/>
        <w:jc w:val="both"/>
        <w:rPr>
          <w:rFonts w:ascii="Arial" w:hAnsi="Arial" w:cs="Arial"/>
          <w:sz w:val="24"/>
          <w:szCs w:val="24"/>
          <w:lang w:eastAsia="es-MX"/>
        </w:rPr>
      </w:pPr>
      <w:r>
        <w:rPr>
          <w:rFonts w:ascii="Arial" w:hAnsi="Arial" w:cs="Arial"/>
          <w:sz w:val="24"/>
          <w:szCs w:val="24"/>
          <w:lang w:eastAsia="es-MX"/>
        </w:rPr>
        <w:tab/>
        <w:t xml:space="preserve">En virtud de lo anterior, hago del conocimiento de este Honorable Pleno, los siguientes: </w:t>
      </w:r>
    </w:p>
    <w:p w14:paraId="7DE8756C" w14:textId="4260A2D1" w:rsidR="00FB4B62" w:rsidRDefault="00FB4B62" w:rsidP="00FB4B62">
      <w:pPr>
        <w:pStyle w:val="Sinespaciado"/>
        <w:jc w:val="both"/>
        <w:rPr>
          <w:rFonts w:ascii="Arial" w:hAnsi="Arial" w:cs="Arial"/>
          <w:sz w:val="24"/>
          <w:szCs w:val="24"/>
          <w:lang w:eastAsia="es-MX"/>
        </w:rPr>
      </w:pPr>
    </w:p>
    <w:p w14:paraId="105308C4" w14:textId="5C83FCB3" w:rsidR="00E17E11" w:rsidRDefault="00E17E11" w:rsidP="00FB4B62">
      <w:pPr>
        <w:pStyle w:val="Sinespaciado"/>
        <w:jc w:val="both"/>
        <w:rPr>
          <w:rFonts w:ascii="Arial" w:hAnsi="Arial" w:cs="Arial"/>
          <w:sz w:val="24"/>
          <w:szCs w:val="24"/>
          <w:lang w:eastAsia="es-MX"/>
        </w:rPr>
      </w:pPr>
    </w:p>
    <w:p w14:paraId="4E825364" w14:textId="77777777" w:rsidR="00E17E11" w:rsidRDefault="00E17E11" w:rsidP="00FB4B62">
      <w:pPr>
        <w:pStyle w:val="Sinespaciado"/>
        <w:jc w:val="both"/>
        <w:rPr>
          <w:rFonts w:ascii="Arial" w:hAnsi="Arial" w:cs="Arial"/>
          <w:sz w:val="24"/>
          <w:szCs w:val="24"/>
          <w:lang w:eastAsia="es-MX"/>
        </w:rPr>
      </w:pPr>
    </w:p>
    <w:p w14:paraId="59EDB90D" w14:textId="2D6424BE" w:rsidR="00FB4B62" w:rsidRDefault="00FB4B62" w:rsidP="00FB4B62">
      <w:pPr>
        <w:pStyle w:val="Sinespaciado"/>
        <w:jc w:val="center"/>
        <w:rPr>
          <w:rFonts w:ascii="Arial" w:hAnsi="Arial" w:cs="Arial"/>
          <w:b/>
          <w:sz w:val="24"/>
          <w:szCs w:val="24"/>
          <w:lang w:eastAsia="es-MX"/>
        </w:rPr>
      </w:pPr>
      <w:r w:rsidRPr="00FB4B62">
        <w:rPr>
          <w:rFonts w:ascii="Arial" w:hAnsi="Arial" w:cs="Arial"/>
          <w:b/>
          <w:sz w:val="24"/>
          <w:szCs w:val="24"/>
          <w:lang w:eastAsia="es-MX"/>
        </w:rPr>
        <w:t xml:space="preserve">A N T E C E D E N T E </w:t>
      </w:r>
      <w:proofErr w:type="gramStart"/>
      <w:r w:rsidRPr="00FB4B62">
        <w:rPr>
          <w:rFonts w:ascii="Arial" w:hAnsi="Arial" w:cs="Arial"/>
          <w:b/>
          <w:sz w:val="24"/>
          <w:szCs w:val="24"/>
          <w:lang w:eastAsia="es-MX"/>
        </w:rPr>
        <w:t>S :</w:t>
      </w:r>
      <w:proofErr w:type="gramEnd"/>
    </w:p>
    <w:p w14:paraId="75E24A63" w14:textId="77777777" w:rsidR="00AF7229" w:rsidRPr="00FB4B62" w:rsidRDefault="00AF7229" w:rsidP="00FB4B62">
      <w:pPr>
        <w:pStyle w:val="Sinespaciado"/>
        <w:jc w:val="center"/>
        <w:rPr>
          <w:rFonts w:ascii="Arial" w:hAnsi="Arial" w:cs="Arial"/>
          <w:b/>
          <w:sz w:val="24"/>
          <w:szCs w:val="24"/>
          <w:lang w:eastAsia="es-MX"/>
        </w:rPr>
      </w:pPr>
    </w:p>
    <w:p w14:paraId="0FE11BA4" w14:textId="77777777" w:rsidR="00F21D21" w:rsidRDefault="00F21D21" w:rsidP="00CF3512">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 </w:t>
      </w:r>
    </w:p>
    <w:p w14:paraId="30A0ED90" w14:textId="2606238C" w:rsidR="00B819B7" w:rsidRDefault="00FB4B62" w:rsidP="00FB4B62">
      <w:pPr>
        <w:pStyle w:val="Sinespaciado"/>
        <w:jc w:val="both"/>
        <w:rPr>
          <w:rFonts w:ascii="Arial" w:hAnsi="Arial" w:cs="Arial"/>
          <w:sz w:val="24"/>
          <w:szCs w:val="24"/>
          <w:lang w:eastAsia="es-MX"/>
        </w:rPr>
      </w:pPr>
      <w:r w:rsidRPr="007E505B">
        <w:rPr>
          <w:rFonts w:ascii="Arial" w:hAnsi="Arial" w:cs="Arial"/>
          <w:b/>
          <w:sz w:val="24"/>
          <w:szCs w:val="24"/>
          <w:lang w:eastAsia="es-MX"/>
        </w:rPr>
        <w:tab/>
        <w:t xml:space="preserve">1.- </w:t>
      </w:r>
      <w:r>
        <w:rPr>
          <w:rFonts w:ascii="Arial" w:hAnsi="Arial" w:cs="Arial"/>
          <w:sz w:val="24"/>
          <w:szCs w:val="24"/>
          <w:lang w:eastAsia="es-MX"/>
        </w:rPr>
        <w:t xml:space="preserve">Mediante </w:t>
      </w:r>
      <w:r w:rsidR="00C171BE">
        <w:rPr>
          <w:rFonts w:ascii="Arial" w:hAnsi="Arial" w:cs="Arial"/>
          <w:sz w:val="24"/>
          <w:szCs w:val="24"/>
          <w:lang w:eastAsia="es-MX"/>
        </w:rPr>
        <w:t xml:space="preserve">oficio número 1189/2025 enviado por la Dirección General de Administración e Innovación Gubernamental al Titular del Ejecutivo Municipal la Lic. Magali Casillas Contreras y recibido en Presidencia Municipal el día 05 junio del 2025, donde solicitan la autorización para el pago de aguinaldo para los Servidores </w:t>
      </w:r>
      <w:r w:rsidR="00B819B7">
        <w:rPr>
          <w:rFonts w:ascii="Arial" w:hAnsi="Arial" w:cs="Arial"/>
          <w:sz w:val="24"/>
          <w:szCs w:val="24"/>
          <w:lang w:eastAsia="es-MX"/>
        </w:rPr>
        <w:t>Públicos de este Municipio, en un 50 por ciento antes del 15 de Julio del presente año, en atención  a lo dispuesto por el Reglamento de Prestaciones de Servicios Personales de los Servidores Públicos del Gobierno y la Administración Publica Municipal en el artículo 21.</w:t>
      </w:r>
    </w:p>
    <w:p w14:paraId="548E7FC9" w14:textId="77777777" w:rsidR="00E17E11" w:rsidRDefault="00E17E11" w:rsidP="00FB4B62">
      <w:pPr>
        <w:pStyle w:val="Sinespaciado"/>
        <w:jc w:val="both"/>
        <w:rPr>
          <w:rFonts w:ascii="Arial" w:hAnsi="Arial" w:cs="Arial"/>
          <w:sz w:val="24"/>
          <w:szCs w:val="24"/>
          <w:lang w:eastAsia="es-MX"/>
        </w:rPr>
      </w:pPr>
    </w:p>
    <w:p w14:paraId="6266FE68" w14:textId="77777777" w:rsidR="00B819B7" w:rsidRDefault="00B819B7" w:rsidP="00FB4B62">
      <w:pPr>
        <w:pStyle w:val="Sinespaciado"/>
        <w:jc w:val="both"/>
        <w:rPr>
          <w:rFonts w:ascii="Arial" w:hAnsi="Arial" w:cs="Arial"/>
          <w:sz w:val="24"/>
          <w:szCs w:val="24"/>
          <w:lang w:eastAsia="es-MX"/>
        </w:rPr>
      </w:pPr>
    </w:p>
    <w:p w14:paraId="49EE15FB" w14:textId="22B2BE70" w:rsidR="00FB4B62" w:rsidRDefault="00B819B7" w:rsidP="00FB4B62">
      <w:pPr>
        <w:pStyle w:val="Sinespaciado"/>
        <w:jc w:val="both"/>
        <w:rPr>
          <w:rFonts w:ascii="Arial" w:hAnsi="Arial" w:cs="Arial"/>
          <w:sz w:val="24"/>
          <w:szCs w:val="24"/>
          <w:lang w:eastAsia="es-MX"/>
        </w:rPr>
      </w:pPr>
      <w:r>
        <w:rPr>
          <w:rFonts w:ascii="Arial" w:hAnsi="Arial" w:cs="Arial"/>
          <w:sz w:val="24"/>
          <w:szCs w:val="24"/>
          <w:lang w:eastAsia="es-MX"/>
        </w:rPr>
        <w:t xml:space="preserve">    </w:t>
      </w:r>
      <w:r w:rsidR="00E17E11">
        <w:rPr>
          <w:rFonts w:ascii="Arial" w:hAnsi="Arial" w:cs="Arial"/>
          <w:sz w:val="24"/>
          <w:szCs w:val="24"/>
          <w:lang w:eastAsia="es-MX"/>
        </w:rPr>
        <w:t xml:space="preserve">    </w:t>
      </w:r>
      <w:r>
        <w:rPr>
          <w:rFonts w:ascii="Arial" w:hAnsi="Arial" w:cs="Arial"/>
          <w:sz w:val="24"/>
          <w:szCs w:val="24"/>
          <w:lang w:eastAsia="es-MX"/>
        </w:rPr>
        <w:t>Sin embargo, en atención a la Suspensión Definitiva otorgada por el Sexto Tribunal Colegiado en Materia de Trabajo del Tercer Circuito, derivado al Amparo 251/2024 promovido por el Sindicato de Servidores Públicos del Ayuntamiento de Zapotlán el Grande, Jalisco, en relación al Reglamento</w:t>
      </w:r>
      <w:r w:rsidR="00C171BE">
        <w:rPr>
          <w:rFonts w:ascii="Arial" w:hAnsi="Arial" w:cs="Arial"/>
          <w:sz w:val="24"/>
          <w:szCs w:val="24"/>
          <w:lang w:eastAsia="es-MX"/>
        </w:rPr>
        <w:t xml:space="preserve"> </w:t>
      </w:r>
      <w:r>
        <w:rPr>
          <w:rFonts w:ascii="Arial" w:hAnsi="Arial" w:cs="Arial"/>
          <w:sz w:val="24"/>
          <w:szCs w:val="24"/>
          <w:lang w:eastAsia="es-MX"/>
        </w:rPr>
        <w:t xml:space="preserve">de Prestaciones de Servicios Personales de los Servidores </w:t>
      </w:r>
      <w:r>
        <w:rPr>
          <w:rFonts w:ascii="Arial" w:hAnsi="Arial" w:cs="Arial"/>
          <w:sz w:val="24"/>
          <w:szCs w:val="24"/>
          <w:lang w:eastAsia="es-MX"/>
        </w:rPr>
        <w:t>Públicos</w:t>
      </w:r>
      <w:r>
        <w:rPr>
          <w:rFonts w:ascii="Arial" w:hAnsi="Arial" w:cs="Arial"/>
          <w:sz w:val="24"/>
          <w:szCs w:val="24"/>
          <w:lang w:eastAsia="es-MX"/>
        </w:rPr>
        <w:t xml:space="preserve"> del Gobierno y la </w:t>
      </w:r>
      <w:r>
        <w:rPr>
          <w:rFonts w:ascii="Arial" w:hAnsi="Arial" w:cs="Arial"/>
          <w:sz w:val="24"/>
          <w:szCs w:val="24"/>
          <w:lang w:eastAsia="es-MX"/>
        </w:rPr>
        <w:t>Administración</w:t>
      </w:r>
      <w:r>
        <w:rPr>
          <w:rFonts w:ascii="Arial" w:hAnsi="Arial" w:cs="Arial"/>
          <w:sz w:val="24"/>
          <w:szCs w:val="24"/>
          <w:lang w:eastAsia="es-MX"/>
        </w:rPr>
        <w:t xml:space="preserve"> Publica Municipal</w:t>
      </w:r>
      <w:r>
        <w:rPr>
          <w:rFonts w:ascii="Arial" w:hAnsi="Arial" w:cs="Arial"/>
          <w:sz w:val="24"/>
          <w:szCs w:val="24"/>
          <w:lang w:eastAsia="es-MX"/>
        </w:rPr>
        <w:t xml:space="preserve">, publicados el día 24 de agosto del año 2023 y por el cual se ordena que las disposiciones del decreto que regula el reglamento de prestaciones de referencia; no le sean aplicadas a los trabajadores que se encontraban sindicalizados hasta antes de la promoción de la demanda de amparo el 12 de septiembre del 2023, en virtud de lo anterior, No se realizara el pago del 50% porciento del Aguinaldo a los Servidores Públicos que se encuentren bajo la condición de Suspensión Definitiva otorgada en el Amparo de referencia. </w:t>
      </w:r>
    </w:p>
    <w:p w14:paraId="0EACC902" w14:textId="054CAF1B" w:rsidR="00B819B7" w:rsidRDefault="00B819B7" w:rsidP="00FB4B62">
      <w:pPr>
        <w:pStyle w:val="Sinespaciado"/>
        <w:jc w:val="both"/>
        <w:rPr>
          <w:rFonts w:ascii="Arial" w:hAnsi="Arial" w:cs="Arial"/>
          <w:sz w:val="24"/>
          <w:szCs w:val="24"/>
          <w:lang w:eastAsia="es-MX"/>
        </w:rPr>
      </w:pPr>
    </w:p>
    <w:p w14:paraId="69E64B17" w14:textId="79C91842" w:rsidR="00AF7229" w:rsidRDefault="00AF7229" w:rsidP="00FB4B62">
      <w:pPr>
        <w:pStyle w:val="Sinespaciado"/>
        <w:jc w:val="both"/>
        <w:rPr>
          <w:rFonts w:ascii="Arial" w:hAnsi="Arial" w:cs="Arial"/>
          <w:sz w:val="24"/>
          <w:szCs w:val="24"/>
          <w:lang w:eastAsia="es-MX"/>
        </w:rPr>
      </w:pPr>
    </w:p>
    <w:p w14:paraId="32B49ECD" w14:textId="77777777" w:rsidR="00E17E11" w:rsidRDefault="00E17E11" w:rsidP="00FB4B62">
      <w:pPr>
        <w:pStyle w:val="Sinespaciado"/>
        <w:jc w:val="both"/>
        <w:rPr>
          <w:rFonts w:ascii="Arial" w:hAnsi="Arial" w:cs="Arial"/>
          <w:sz w:val="24"/>
          <w:szCs w:val="24"/>
          <w:lang w:eastAsia="es-MX"/>
        </w:rPr>
      </w:pPr>
    </w:p>
    <w:p w14:paraId="6CF5C9DE" w14:textId="12E8FD64" w:rsidR="00B819B7" w:rsidRPr="00B819B7" w:rsidRDefault="00B819B7" w:rsidP="00FB4B62">
      <w:pPr>
        <w:pStyle w:val="Sinespaciado"/>
        <w:jc w:val="both"/>
        <w:rPr>
          <w:rFonts w:ascii="Arial" w:hAnsi="Arial" w:cs="Arial"/>
          <w:sz w:val="24"/>
          <w:szCs w:val="24"/>
          <w:lang w:eastAsia="es-MX"/>
        </w:rPr>
      </w:pPr>
      <w:r>
        <w:rPr>
          <w:rFonts w:ascii="Arial" w:hAnsi="Arial" w:cs="Arial"/>
          <w:b/>
          <w:bCs/>
          <w:sz w:val="24"/>
          <w:szCs w:val="24"/>
          <w:lang w:eastAsia="es-MX"/>
        </w:rPr>
        <w:t xml:space="preserve">          2.- </w:t>
      </w:r>
      <w:r w:rsidR="0081517E">
        <w:rPr>
          <w:rFonts w:ascii="Arial" w:hAnsi="Arial" w:cs="Arial"/>
          <w:sz w:val="24"/>
          <w:szCs w:val="24"/>
          <w:lang w:eastAsia="es-MX"/>
        </w:rPr>
        <w:t xml:space="preserve">Conforme al oficio </w:t>
      </w:r>
      <w:proofErr w:type="spellStart"/>
      <w:r w:rsidR="0081517E">
        <w:rPr>
          <w:rFonts w:ascii="Arial" w:hAnsi="Arial" w:cs="Arial"/>
          <w:sz w:val="24"/>
          <w:szCs w:val="24"/>
          <w:lang w:eastAsia="es-MX"/>
        </w:rPr>
        <w:t>HPM</w:t>
      </w:r>
      <w:proofErr w:type="spellEnd"/>
      <w:r w:rsidR="0081517E">
        <w:rPr>
          <w:rFonts w:ascii="Arial" w:hAnsi="Arial" w:cs="Arial"/>
          <w:sz w:val="24"/>
          <w:szCs w:val="24"/>
          <w:lang w:eastAsia="es-MX"/>
        </w:rPr>
        <w:t xml:space="preserve">/329/2025 enviado por la Hacienda Publica Municipal enviado al Lic. Luis Guillermo Ochoa Sánchez </w:t>
      </w:r>
      <w:proofErr w:type="gramStart"/>
      <w:r w:rsidR="0081517E">
        <w:rPr>
          <w:rFonts w:ascii="Arial" w:hAnsi="Arial" w:cs="Arial"/>
          <w:sz w:val="24"/>
          <w:szCs w:val="24"/>
          <w:lang w:eastAsia="es-MX"/>
        </w:rPr>
        <w:t>Director General</w:t>
      </w:r>
      <w:proofErr w:type="gramEnd"/>
      <w:r w:rsidR="0081517E">
        <w:rPr>
          <w:rFonts w:ascii="Arial" w:hAnsi="Arial" w:cs="Arial"/>
          <w:sz w:val="24"/>
          <w:szCs w:val="24"/>
          <w:lang w:eastAsia="es-MX"/>
        </w:rPr>
        <w:t xml:space="preserve"> de Administración e Innovación Gubernamental con funciones de Oficial Mayor, donde informan que actualmente se cuenta con la viabilidad presupuestal y financiera para que se realice la gestión correspondiente para la autorización del Ayuntamiento respecto al adelanto del 50% del Aguinaldo Devengado. </w:t>
      </w:r>
    </w:p>
    <w:p w14:paraId="4DCE08E3" w14:textId="77777777" w:rsidR="007E505B" w:rsidRDefault="007E505B" w:rsidP="00FB4B62">
      <w:pPr>
        <w:pStyle w:val="Sinespaciado"/>
        <w:jc w:val="both"/>
        <w:rPr>
          <w:rFonts w:ascii="Arial" w:hAnsi="Arial" w:cs="Arial"/>
          <w:b/>
          <w:sz w:val="24"/>
          <w:szCs w:val="24"/>
          <w:lang w:eastAsia="es-MX"/>
        </w:rPr>
      </w:pPr>
    </w:p>
    <w:p w14:paraId="0C501111" w14:textId="77777777" w:rsidR="0090676C" w:rsidRDefault="007E505B" w:rsidP="0081517E">
      <w:pPr>
        <w:pStyle w:val="Sinespaciado"/>
        <w:jc w:val="both"/>
        <w:rPr>
          <w:rFonts w:ascii="Arial" w:hAnsi="Arial" w:cs="Arial"/>
          <w:b/>
          <w:sz w:val="24"/>
          <w:szCs w:val="24"/>
          <w:lang w:eastAsia="es-MX"/>
        </w:rPr>
      </w:pPr>
      <w:r>
        <w:rPr>
          <w:rFonts w:ascii="Arial" w:hAnsi="Arial" w:cs="Arial"/>
          <w:b/>
          <w:sz w:val="24"/>
          <w:szCs w:val="24"/>
          <w:lang w:eastAsia="es-MX"/>
        </w:rPr>
        <w:tab/>
      </w:r>
    </w:p>
    <w:p w14:paraId="66763959" w14:textId="404759E2" w:rsidR="00FB4B62" w:rsidRPr="0081517E" w:rsidRDefault="007E505B" w:rsidP="0081517E">
      <w:pPr>
        <w:pStyle w:val="Sinespaciado"/>
        <w:jc w:val="both"/>
        <w:rPr>
          <w:rFonts w:ascii="Arial" w:hAnsi="Arial" w:cs="Arial"/>
          <w:b/>
          <w:sz w:val="24"/>
          <w:szCs w:val="24"/>
          <w:lang w:eastAsia="es-MX"/>
        </w:rPr>
      </w:pPr>
      <w:r w:rsidRPr="007E505B">
        <w:rPr>
          <w:rFonts w:ascii="Arial" w:hAnsi="Arial" w:cs="Arial"/>
          <w:b/>
          <w:sz w:val="24"/>
          <w:szCs w:val="24"/>
          <w:lang w:eastAsia="es-MX"/>
        </w:rPr>
        <w:t xml:space="preserve"> </w:t>
      </w:r>
    </w:p>
    <w:p w14:paraId="1A8464CE" w14:textId="5239C3B3" w:rsidR="00F21D21" w:rsidRDefault="00F21D21" w:rsidP="0090676C">
      <w:pPr>
        <w:ind w:firstLine="708"/>
        <w:jc w:val="both"/>
        <w:rPr>
          <w:rFonts w:ascii="Arial" w:hAnsi="Arial" w:cs="Arial"/>
          <w:sz w:val="24"/>
          <w:szCs w:val="24"/>
          <w:lang w:eastAsia="es-MX"/>
        </w:rPr>
      </w:pPr>
      <w:r w:rsidRPr="00DB73BB">
        <w:rPr>
          <w:rFonts w:ascii="Arial" w:hAnsi="Arial" w:cs="Arial"/>
          <w:sz w:val="24"/>
          <w:szCs w:val="24"/>
          <w:lang w:eastAsia="es-MX"/>
        </w:rPr>
        <w:t>Tomando en cuenta la anterior exposición de motivos 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14:paraId="4E18BC8C" w14:textId="77777777" w:rsidR="00E17E11" w:rsidRDefault="00E17E11" w:rsidP="00F21D21">
      <w:pPr>
        <w:jc w:val="center"/>
        <w:rPr>
          <w:rFonts w:ascii="Arial" w:hAnsi="Arial" w:cs="Arial"/>
          <w:b/>
          <w:sz w:val="24"/>
          <w:szCs w:val="24"/>
          <w:lang w:eastAsia="es-MX"/>
        </w:rPr>
      </w:pPr>
    </w:p>
    <w:p w14:paraId="7CE95CE7" w14:textId="77777777" w:rsidR="00E17E11" w:rsidRDefault="00E17E11" w:rsidP="00F21D21">
      <w:pPr>
        <w:jc w:val="center"/>
        <w:rPr>
          <w:rFonts w:ascii="Arial" w:hAnsi="Arial" w:cs="Arial"/>
          <w:b/>
          <w:sz w:val="24"/>
          <w:szCs w:val="24"/>
          <w:lang w:eastAsia="es-MX"/>
        </w:rPr>
      </w:pPr>
    </w:p>
    <w:p w14:paraId="0BF464A7" w14:textId="77777777" w:rsidR="00E17E11" w:rsidRDefault="00E17E11" w:rsidP="00F21D21">
      <w:pPr>
        <w:jc w:val="center"/>
        <w:rPr>
          <w:rFonts w:ascii="Arial" w:hAnsi="Arial" w:cs="Arial"/>
          <w:b/>
          <w:sz w:val="24"/>
          <w:szCs w:val="24"/>
          <w:lang w:eastAsia="es-MX"/>
        </w:rPr>
      </w:pPr>
    </w:p>
    <w:p w14:paraId="7D2ADDD8" w14:textId="77777777" w:rsidR="00E17E11" w:rsidRDefault="00E17E11" w:rsidP="00F21D21">
      <w:pPr>
        <w:jc w:val="center"/>
        <w:rPr>
          <w:rFonts w:ascii="Arial" w:hAnsi="Arial" w:cs="Arial"/>
          <w:b/>
          <w:sz w:val="24"/>
          <w:szCs w:val="24"/>
          <w:lang w:eastAsia="es-MX"/>
        </w:rPr>
      </w:pPr>
    </w:p>
    <w:p w14:paraId="641BDFF1" w14:textId="39C607ED" w:rsidR="00F21D21" w:rsidRPr="002D3F25" w:rsidRDefault="00F21D21" w:rsidP="00F21D21">
      <w:pPr>
        <w:jc w:val="center"/>
        <w:rPr>
          <w:rFonts w:ascii="Arial" w:hAnsi="Arial" w:cs="Arial"/>
          <w:b/>
          <w:sz w:val="24"/>
          <w:szCs w:val="24"/>
          <w:lang w:eastAsia="es-MX"/>
        </w:rPr>
      </w:pPr>
      <w:r w:rsidRPr="002D3F25">
        <w:rPr>
          <w:rFonts w:ascii="Arial" w:hAnsi="Arial" w:cs="Arial"/>
          <w:b/>
          <w:sz w:val="24"/>
          <w:szCs w:val="24"/>
          <w:lang w:eastAsia="es-MX"/>
        </w:rPr>
        <w:t>CONSIDERANDO:</w:t>
      </w:r>
    </w:p>
    <w:p w14:paraId="1C6B07BB" w14:textId="77777777" w:rsidR="00F21D21" w:rsidRPr="00DB73BB" w:rsidRDefault="00F21D21" w:rsidP="00F21D21">
      <w:pPr>
        <w:jc w:val="both"/>
        <w:rPr>
          <w:rFonts w:ascii="Arial" w:hAnsi="Arial" w:cs="Arial"/>
          <w:sz w:val="24"/>
          <w:szCs w:val="24"/>
          <w:lang w:eastAsia="es-MX"/>
        </w:rPr>
      </w:pPr>
    </w:p>
    <w:p w14:paraId="511448FB" w14:textId="23F197F1" w:rsidR="005834B4" w:rsidRDefault="00F21D21" w:rsidP="00F21D21">
      <w:pPr>
        <w:jc w:val="both"/>
        <w:rPr>
          <w:rFonts w:ascii="Arial" w:hAnsi="Arial" w:cs="Arial"/>
          <w:sz w:val="24"/>
          <w:szCs w:val="24"/>
          <w:lang w:eastAsia="es-MX"/>
        </w:rPr>
      </w:pPr>
      <w:r w:rsidRPr="00DB73BB">
        <w:rPr>
          <w:rFonts w:ascii="Arial" w:hAnsi="Arial" w:cs="Arial"/>
          <w:b/>
          <w:sz w:val="24"/>
          <w:szCs w:val="24"/>
        </w:rPr>
        <w:t xml:space="preserve"> </w:t>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54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atendiendo </w:t>
      </w:r>
      <w:r w:rsidRPr="00DB73BB">
        <w:rPr>
          <w:rFonts w:ascii="Arial" w:hAnsi="Arial" w:cs="Arial"/>
          <w:sz w:val="24"/>
          <w:szCs w:val="24"/>
          <w:lang w:eastAsia="es-MX"/>
        </w:rPr>
        <w:t>la gran demanda que se tiene para solven</w:t>
      </w:r>
      <w:r>
        <w:rPr>
          <w:rFonts w:ascii="Arial" w:hAnsi="Arial" w:cs="Arial"/>
          <w:sz w:val="24"/>
          <w:szCs w:val="24"/>
          <w:lang w:eastAsia="es-MX"/>
        </w:rPr>
        <w:t>tar las necesidades de liquidez de los Servidores Públicos del Municipio</w:t>
      </w:r>
      <w:r w:rsidR="005834B4">
        <w:rPr>
          <w:rFonts w:ascii="Arial" w:hAnsi="Arial" w:cs="Arial"/>
          <w:sz w:val="24"/>
          <w:szCs w:val="24"/>
          <w:lang w:eastAsia="es-MX"/>
        </w:rPr>
        <w:t xml:space="preserve"> de Zapotlán el Grande, Jalisco referidos</w:t>
      </w:r>
      <w:r>
        <w:rPr>
          <w:rFonts w:ascii="Arial" w:hAnsi="Arial" w:cs="Arial"/>
          <w:sz w:val="24"/>
          <w:szCs w:val="24"/>
          <w:lang w:eastAsia="es-MX"/>
        </w:rPr>
        <w:t xml:space="preserve"> </w:t>
      </w:r>
      <w:r w:rsidRPr="00DB73BB">
        <w:rPr>
          <w:rFonts w:ascii="Arial" w:hAnsi="Arial" w:cs="Arial"/>
          <w:sz w:val="24"/>
          <w:szCs w:val="24"/>
          <w:lang w:eastAsia="es-MX"/>
        </w:rPr>
        <w:t xml:space="preserve">y poder cubrir </w:t>
      </w:r>
      <w:r>
        <w:rPr>
          <w:rFonts w:ascii="Arial" w:hAnsi="Arial" w:cs="Arial"/>
          <w:sz w:val="24"/>
          <w:szCs w:val="24"/>
          <w:lang w:eastAsia="es-MX"/>
        </w:rPr>
        <w:t xml:space="preserve">las </w:t>
      </w:r>
      <w:r w:rsidRPr="00DB73BB">
        <w:rPr>
          <w:rFonts w:ascii="Arial" w:hAnsi="Arial" w:cs="Arial"/>
          <w:sz w:val="24"/>
          <w:szCs w:val="24"/>
          <w:lang w:eastAsia="es-MX"/>
        </w:rPr>
        <w:t>solicit</w:t>
      </w:r>
      <w:r>
        <w:rPr>
          <w:rFonts w:ascii="Arial" w:hAnsi="Arial" w:cs="Arial"/>
          <w:sz w:val="24"/>
          <w:szCs w:val="24"/>
          <w:lang w:eastAsia="es-MX"/>
        </w:rPr>
        <w:t xml:space="preserve">udes de adelanto de aguinaldo, </w:t>
      </w:r>
      <w:r w:rsidRPr="00DB73BB">
        <w:rPr>
          <w:rFonts w:ascii="Arial" w:hAnsi="Arial" w:cs="Arial"/>
          <w:sz w:val="24"/>
          <w:szCs w:val="24"/>
          <w:lang w:eastAsia="es-MX"/>
        </w:rPr>
        <w:t>apoya</w:t>
      </w:r>
      <w:r>
        <w:rPr>
          <w:rFonts w:ascii="Arial" w:hAnsi="Arial" w:cs="Arial"/>
          <w:sz w:val="24"/>
          <w:szCs w:val="24"/>
          <w:lang w:eastAsia="es-MX"/>
        </w:rPr>
        <w:t xml:space="preserve">ndo </w:t>
      </w:r>
      <w:r w:rsidRPr="00DB73BB">
        <w:rPr>
          <w:rFonts w:ascii="Arial" w:hAnsi="Arial" w:cs="Arial"/>
          <w:sz w:val="24"/>
          <w:szCs w:val="24"/>
          <w:lang w:eastAsia="es-MX"/>
        </w:rPr>
        <w:t>en sus necesidades más apremiantes, cumpli</w:t>
      </w:r>
      <w:r>
        <w:rPr>
          <w:rFonts w:ascii="Arial" w:hAnsi="Arial" w:cs="Arial"/>
          <w:sz w:val="24"/>
          <w:szCs w:val="24"/>
          <w:lang w:eastAsia="es-MX"/>
        </w:rPr>
        <w:t>endo c</w:t>
      </w:r>
      <w:r w:rsidRPr="00DB73BB">
        <w:rPr>
          <w:rFonts w:ascii="Arial" w:hAnsi="Arial" w:cs="Arial"/>
          <w:sz w:val="24"/>
          <w:szCs w:val="24"/>
          <w:lang w:eastAsia="es-MX"/>
        </w:rPr>
        <w:t>on el compromiso so</w:t>
      </w:r>
      <w:r>
        <w:rPr>
          <w:rFonts w:ascii="Arial" w:hAnsi="Arial" w:cs="Arial"/>
          <w:sz w:val="24"/>
          <w:szCs w:val="24"/>
          <w:lang w:eastAsia="es-MX"/>
        </w:rPr>
        <w:t>cial que tiene este Ayuntamiento</w:t>
      </w:r>
      <w:r w:rsidRPr="00DB73BB">
        <w:rPr>
          <w:rFonts w:ascii="Arial" w:hAnsi="Arial" w:cs="Arial"/>
          <w:sz w:val="24"/>
          <w:szCs w:val="24"/>
          <w:lang w:eastAsia="es-MX"/>
        </w:rPr>
        <w:t xml:space="preserve"> con los servidores públicos</w:t>
      </w:r>
      <w:r>
        <w:rPr>
          <w:rFonts w:ascii="Arial" w:hAnsi="Arial" w:cs="Arial"/>
          <w:sz w:val="24"/>
          <w:szCs w:val="24"/>
          <w:lang w:eastAsia="es-MX"/>
        </w:rPr>
        <w:t xml:space="preserve"> de </w:t>
      </w:r>
      <w:r w:rsidRPr="001839C7">
        <w:rPr>
          <w:rFonts w:ascii="Arial" w:hAnsi="Arial" w:cs="Arial"/>
          <w:sz w:val="24"/>
          <w:szCs w:val="24"/>
          <w:lang w:eastAsia="es-MX"/>
        </w:rPr>
        <w:t>marras</w:t>
      </w:r>
      <w:r w:rsidRPr="00DB73BB">
        <w:rPr>
          <w:rFonts w:ascii="Arial" w:hAnsi="Arial" w:cs="Arial"/>
          <w:sz w:val="24"/>
          <w:szCs w:val="24"/>
          <w:lang w:eastAsia="es-MX"/>
        </w:rPr>
        <w:t xml:space="preserve">, se justifica la necesidad </w:t>
      </w:r>
      <w:r>
        <w:rPr>
          <w:rFonts w:ascii="Arial" w:hAnsi="Arial" w:cs="Arial"/>
          <w:sz w:val="24"/>
          <w:szCs w:val="24"/>
          <w:lang w:eastAsia="es-MX"/>
        </w:rPr>
        <w:t xml:space="preserve">de liquidar a los Servidores Públicos </w:t>
      </w:r>
      <w:r w:rsidR="005834B4">
        <w:rPr>
          <w:rFonts w:ascii="Arial" w:hAnsi="Arial" w:cs="Arial"/>
          <w:sz w:val="24"/>
          <w:szCs w:val="24"/>
          <w:lang w:eastAsia="es-MX"/>
        </w:rPr>
        <w:t xml:space="preserve">ya señalados, </w:t>
      </w:r>
      <w:r w:rsidR="00C4137A">
        <w:rPr>
          <w:rFonts w:ascii="Arial" w:hAnsi="Arial" w:cs="Arial"/>
          <w:sz w:val="24"/>
          <w:szCs w:val="24"/>
          <w:lang w:eastAsia="es-MX"/>
        </w:rPr>
        <w:t xml:space="preserve"> </w:t>
      </w:r>
      <w:r>
        <w:rPr>
          <w:rFonts w:ascii="Arial" w:hAnsi="Arial" w:cs="Arial"/>
          <w:sz w:val="24"/>
          <w:szCs w:val="24"/>
          <w:lang w:eastAsia="es-MX"/>
        </w:rPr>
        <w:t>el aguinaldo devengado por el periodo comprendido del 01 de Enero al 3</w:t>
      </w:r>
      <w:r w:rsidR="00C4137A">
        <w:rPr>
          <w:rFonts w:ascii="Arial" w:hAnsi="Arial" w:cs="Arial"/>
          <w:sz w:val="24"/>
          <w:szCs w:val="24"/>
          <w:lang w:eastAsia="es-MX"/>
        </w:rPr>
        <w:t>0 de Junio del presente año 202</w:t>
      </w:r>
      <w:r w:rsidR="0081517E">
        <w:rPr>
          <w:rFonts w:ascii="Arial" w:hAnsi="Arial" w:cs="Arial"/>
          <w:sz w:val="24"/>
          <w:szCs w:val="24"/>
          <w:lang w:eastAsia="es-MX"/>
        </w:rPr>
        <w:t>5</w:t>
      </w:r>
      <w:r w:rsidR="005834B4">
        <w:rPr>
          <w:rFonts w:ascii="Arial" w:hAnsi="Arial" w:cs="Arial"/>
          <w:sz w:val="24"/>
          <w:szCs w:val="24"/>
          <w:lang w:eastAsia="es-MX"/>
        </w:rPr>
        <w:t xml:space="preserve">, pagadero </w:t>
      </w:r>
      <w:r w:rsidR="004030CF">
        <w:rPr>
          <w:rFonts w:ascii="Arial" w:hAnsi="Arial" w:cs="Arial"/>
          <w:sz w:val="24"/>
          <w:szCs w:val="24"/>
          <w:lang w:eastAsia="es-MX"/>
        </w:rPr>
        <w:t>antes del 15 del</w:t>
      </w:r>
      <w:r w:rsidR="005834B4">
        <w:rPr>
          <w:rFonts w:ascii="Arial" w:hAnsi="Arial" w:cs="Arial"/>
          <w:sz w:val="24"/>
          <w:szCs w:val="24"/>
          <w:lang w:eastAsia="es-MX"/>
        </w:rPr>
        <w:t xml:space="preserve"> </w:t>
      </w:r>
      <w:r w:rsidR="004030CF">
        <w:rPr>
          <w:rFonts w:ascii="Arial" w:hAnsi="Arial" w:cs="Arial"/>
          <w:sz w:val="24"/>
          <w:szCs w:val="24"/>
          <w:lang w:eastAsia="es-MX"/>
        </w:rPr>
        <w:t>mes de</w:t>
      </w:r>
      <w:r w:rsidR="005834B4">
        <w:rPr>
          <w:rFonts w:ascii="Arial" w:hAnsi="Arial" w:cs="Arial"/>
          <w:sz w:val="24"/>
          <w:szCs w:val="24"/>
          <w:lang w:eastAsia="es-MX"/>
        </w:rPr>
        <w:t xml:space="preserve"> Ju</w:t>
      </w:r>
      <w:r w:rsidR="004021F4">
        <w:rPr>
          <w:rFonts w:ascii="Arial" w:hAnsi="Arial" w:cs="Arial"/>
          <w:sz w:val="24"/>
          <w:szCs w:val="24"/>
          <w:lang w:eastAsia="es-MX"/>
        </w:rPr>
        <w:t xml:space="preserve">lio del presente año, atendiendo lo dispuesto por el artículo 21 del Reglamento de Prestaciones de los Servicios Personales de los Servidores Públicos del Gobierno y la Administración Pública Municipal. </w:t>
      </w:r>
      <w:r w:rsidR="005834B4">
        <w:rPr>
          <w:rFonts w:ascii="Arial" w:hAnsi="Arial" w:cs="Arial"/>
          <w:sz w:val="24"/>
          <w:szCs w:val="24"/>
          <w:lang w:eastAsia="es-MX"/>
        </w:rPr>
        <w:t xml:space="preserve"> </w:t>
      </w:r>
    </w:p>
    <w:p w14:paraId="124099EE" w14:textId="77777777" w:rsidR="005834B4" w:rsidRDefault="005834B4" w:rsidP="00F21D21">
      <w:pPr>
        <w:jc w:val="both"/>
        <w:rPr>
          <w:rFonts w:ascii="Arial" w:hAnsi="Arial" w:cs="Arial"/>
          <w:sz w:val="24"/>
          <w:szCs w:val="24"/>
          <w:lang w:eastAsia="es-MX"/>
        </w:rPr>
      </w:pPr>
    </w:p>
    <w:p w14:paraId="535E03A5" w14:textId="02EA2534" w:rsidR="00F21D21" w:rsidRDefault="00F21D21" w:rsidP="00F21D21">
      <w:pPr>
        <w:jc w:val="both"/>
        <w:rPr>
          <w:rFonts w:ascii="Arial" w:hAnsi="Arial" w:cs="Arial"/>
          <w:sz w:val="24"/>
          <w:szCs w:val="24"/>
          <w:lang w:eastAsia="es-MX"/>
        </w:rPr>
      </w:pPr>
      <w:r>
        <w:rPr>
          <w:rFonts w:ascii="Arial" w:hAnsi="Arial" w:cs="Arial"/>
          <w:sz w:val="24"/>
          <w:szCs w:val="24"/>
          <w:lang w:eastAsia="es-MX"/>
        </w:rPr>
        <w:tab/>
        <w:t xml:space="preserve">En virtud de lo anterior, </w:t>
      </w:r>
      <w:r w:rsidR="001839C7">
        <w:rPr>
          <w:rFonts w:ascii="Arial" w:hAnsi="Arial" w:cs="Arial"/>
          <w:sz w:val="24"/>
          <w:szCs w:val="24"/>
          <w:lang w:eastAsia="es-MX"/>
        </w:rPr>
        <w:t xml:space="preserve">en mi carácter de </w:t>
      </w:r>
      <w:proofErr w:type="gramStart"/>
      <w:r w:rsidR="001839C7">
        <w:rPr>
          <w:rFonts w:ascii="Arial" w:hAnsi="Arial" w:cs="Arial"/>
          <w:sz w:val="24"/>
          <w:szCs w:val="24"/>
          <w:lang w:eastAsia="es-MX"/>
        </w:rPr>
        <w:t>President</w:t>
      </w:r>
      <w:r w:rsidR="004030CF">
        <w:rPr>
          <w:rFonts w:ascii="Arial" w:hAnsi="Arial" w:cs="Arial"/>
          <w:sz w:val="24"/>
          <w:szCs w:val="24"/>
          <w:lang w:eastAsia="es-MX"/>
        </w:rPr>
        <w:t>a</w:t>
      </w:r>
      <w:proofErr w:type="gramEnd"/>
      <w:r w:rsidR="001839C7">
        <w:rPr>
          <w:rFonts w:ascii="Arial" w:hAnsi="Arial" w:cs="Arial"/>
          <w:sz w:val="24"/>
          <w:szCs w:val="24"/>
          <w:lang w:eastAsia="es-MX"/>
        </w:rPr>
        <w:t xml:space="preserve"> de</w:t>
      </w:r>
      <w:r w:rsidR="004030CF">
        <w:rPr>
          <w:rFonts w:ascii="Arial" w:hAnsi="Arial" w:cs="Arial"/>
          <w:sz w:val="24"/>
          <w:szCs w:val="24"/>
          <w:lang w:eastAsia="es-MX"/>
        </w:rPr>
        <w:t>l H. Ayuntamiento</w:t>
      </w:r>
      <w:r w:rsidR="001839C7">
        <w:rPr>
          <w:rFonts w:ascii="Arial" w:hAnsi="Arial" w:cs="Arial"/>
          <w:sz w:val="24"/>
          <w:szCs w:val="24"/>
          <w:lang w:eastAsia="es-MX"/>
        </w:rPr>
        <w:t xml:space="preserve">, </w:t>
      </w:r>
      <w:r>
        <w:rPr>
          <w:rFonts w:ascii="Arial" w:hAnsi="Arial" w:cs="Arial"/>
          <w:sz w:val="24"/>
          <w:szCs w:val="24"/>
          <w:lang w:eastAsia="es-MX"/>
        </w:rPr>
        <w:t>t</w:t>
      </w:r>
      <w:r w:rsidR="001839C7">
        <w:rPr>
          <w:rFonts w:ascii="Arial" w:hAnsi="Arial" w:cs="Arial"/>
          <w:sz w:val="24"/>
          <w:szCs w:val="24"/>
          <w:lang w:eastAsia="es-MX"/>
        </w:rPr>
        <w:t xml:space="preserve">engo </w:t>
      </w:r>
      <w:r>
        <w:rPr>
          <w:rFonts w:ascii="Arial" w:hAnsi="Arial" w:cs="Arial"/>
          <w:sz w:val="24"/>
          <w:szCs w:val="24"/>
          <w:lang w:eastAsia="es-MX"/>
        </w:rPr>
        <w:t>a bien</w:t>
      </w:r>
      <w:r w:rsidR="001839C7">
        <w:rPr>
          <w:rFonts w:ascii="Arial" w:hAnsi="Arial" w:cs="Arial"/>
          <w:sz w:val="24"/>
          <w:szCs w:val="24"/>
          <w:lang w:eastAsia="es-MX"/>
        </w:rPr>
        <w:t>,</w:t>
      </w:r>
      <w:r>
        <w:rPr>
          <w:rFonts w:ascii="Arial" w:hAnsi="Arial" w:cs="Arial"/>
          <w:sz w:val="24"/>
          <w:szCs w:val="24"/>
          <w:lang w:eastAsia="es-MX"/>
        </w:rPr>
        <w:t xml:space="preserve"> proponer al Pleno de este Honorable Ayuntamiento Constitucional de Zapotlán el Grand</w:t>
      </w:r>
      <w:r w:rsidR="00C4137A">
        <w:rPr>
          <w:rFonts w:ascii="Arial" w:hAnsi="Arial" w:cs="Arial"/>
          <w:sz w:val="24"/>
          <w:szCs w:val="24"/>
          <w:lang w:eastAsia="es-MX"/>
        </w:rPr>
        <w:t xml:space="preserve">e, Jalisco, para su aprobación </w:t>
      </w:r>
      <w:r>
        <w:rPr>
          <w:rFonts w:ascii="Arial" w:hAnsi="Arial" w:cs="Arial"/>
          <w:sz w:val="24"/>
          <w:szCs w:val="24"/>
          <w:lang w:eastAsia="es-MX"/>
        </w:rPr>
        <w:t xml:space="preserve">los siguientes: </w:t>
      </w:r>
    </w:p>
    <w:p w14:paraId="58BEB605" w14:textId="77777777" w:rsidR="005834B4" w:rsidRDefault="005834B4" w:rsidP="00F21D21">
      <w:pPr>
        <w:jc w:val="center"/>
        <w:rPr>
          <w:rFonts w:ascii="Arial" w:hAnsi="Arial" w:cs="Arial"/>
          <w:b/>
          <w:sz w:val="24"/>
          <w:szCs w:val="24"/>
          <w:lang w:eastAsia="es-MX"/>
        </w:rPr>
      </w:pPr>
    </w:p>
    <w:p w14:paraId="2759B8EE" w14:textId="77777777" w:rsidR="00F21D21" w:rsidRPr="00AA2CD7" w:rsidRDefault="001839C7" w:rsidP="00F21D21">
      <w:pPr>
        <w:jc w:val="center"/>
        <w:rPr>
          <w:rFonts w:ascii="Arial" w:hAnsi="Arial" w:cs="Arial"/>
          <w:b/>
          <w:sz w:val="24"/>
          <w:szCs w:val="24"/>
          <w:lang w:eastAsia="es-MX"/>
        </w:rPr>
      </w:pPr>
      <w:r>
        <w:rPr>
          <w:rFonts w:ascii="Arial" w:hAnsi="Arial" w:cs="Arial"/>
          <w:b/>
          <w:sz w:val="24"/>
          <w:szCs w:val="24"/>
          <w:lang w:eastAsia="es-MX"/>
        </w:rPr>
        <w:t xml:space="preserve">PUNTOS DE </w:t>
      </w:r>
      <w:proofErr w:type="gramStart"/>
      <w:r>
        <w:rPr>
          <w:rFonts w:ascii="Arial" w:hAnsi="Arial" w:cs="Arial"/>
          <w:b/>
          <w:sz w:val="24"/>
          <w:szCs w:val="24"/>
          <w:lang w:eastAsia="es-MX"/>
        </w:rPr>
        <w:t>ACUERDO</w:t>
      </w:r>
      <w:r w:rsidR="00F21D21" w:rsidRPr="00AA2CD7">
        <w:rPr>
          <w:rFonts w:ascii="Arial" w:hAnsi="Arial" w:cs="Arial"/>
          <w:b/>
          <w:sz w:val="24"/>
          <w:szCs w:val="24"/>
          <w:lang w:eastAsia="es-MX"/>
        </w:rPr>
        <w:t xml:space="preserve"> :</w:t>
      </w:r>
      <w:proofErr w:type="gramEnd"/>
    </w:p>
    <w:p w14:paraId="38185781" w14:textId="77777777" w:rsidR="00F21D21" w:rsidRPr="00DB73BB" w:rsidRDefault="00F21D21" w:rsidP="00F21D21">
      <w:pPr>
        <w:jc w:val="both"/>
        <w:rPr>
          <w:rFonts w:ascii="Arial" w:hAnsi="Arial" w:cs="Arial"/>
          <w:b/>
          <w:sz w:val="24"/>
          <w:szCs w:val="24"/>
        </w:rPr>
      </w:pPr>
    </w:p>
    <w:p w14:paraId="18E1CFED" w14:textId="46F3FCED" w:rsidR="005834B4" w:rsidRPr="007E505B" w:rsidRDefault="00C4137A" w:rsidP="005834B4">
      <w:pPr>
        <w:pStyle w:val="Sinespaciado"/>
        <w:jc w:val="both"/>
        <w:rPr>
          <w:rFonts w:ascii="Arial" w:hAnsi="Arial" w:cs="Arial"/>
          <w:b/>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w:t>
      </w:r>
      <w:r w:rsidR="00F21D21" w:rsidRPr="00DB73BB">
        <w:rPr>
          <w:rFonts w:ascii="Arial" w:eastAsia="Arial" w:hAnsi="Arial" w:cs="Arial"/>
          <w:sz w:val="24"/>
          <w:szCs w:val="24"/>
        </w:rPr>
        <w:t xml:space="preserve"> Se autoriza al Ayuntamiento del Municipio de Zapotlán el Grande</w:t>
      </w:r>
      <w:r w:rsidR="00F21D21" w:rsidRPr="00C4137A">
        <w:rPr>
          <w:rFonts w:ascii="Arial" w:eastAsia="Arial" w:hAnsi="Arial" w:cs="Arial"/>
          <w:sz w:val="24"/>
          <w:szCs w:val="24"/>
        </w:rPr>
        <w:t xml:space="preserve">, </w:t>
      </w:r>
      <w:r w:rsidR="00F21D21">
        <w:rPr>
          <w:rFonts w:ascii="Arial" w:eastAsia="Arial" w:hAnsi="Arial" w:cs="Arial"/>
          <w:sz w:val="24"/>
          <w:szCs w:val="24"/>
        </w:rPr>
        <w:t xml:space="preserve">Jalisco, a efecto de que </w:t>
      </w:r>
      <w:r w:rsidR="004021F4">
        <w:rPr>
          <w:rFonts w:ascii="Arial" w:eastAsia="Arial" w:hAnsi="Arial" w:cs="Arial"/>
          <w:sz w:val="24"/>
          <w:szCs w:val="24"/>
        </w:rPr>
        <w:t xml:space="preserve">autorice la </w:t>
      </w:r>
      <w:r w:rsidR="004021F4" w:rsidRPr="00FB4B62">
        <w:rPr>
          <w:rFonts w:ascii="Arial" w:hAnsi="Arial" w:cs="Arial"/>
          <w:b/>
          <w:sz w:val="24"/>
          <w:szCs w:val="24"/>
          <w:lang w:eastAsia="es-MX"/>
        </w:rPr>
        <w:t xml:space="preserve">INICIATIVA DE ACUERDO </w:t>
      </w:r>
      <w:r w:rsidR="004030CF" w:rsidRPr="00FB4B62">
        <w:rPr>
          <w:rFonts w:ascii="Arial" w:hAnsi="Arial" w:cs="Arial"/>
          <w:b/>
          <w:sz w:val="24"/>
          <w:szCs w:val="24"/>
          <w:lang w:eastAsia="es-MX"/>
        </w:rPr>
        <w:t>ECONÓMICO</w:t>
      </w:r>
      <w:r w:rsidR="004021F4" w:rsidRPr="00FB4B62">
        <w:rPr>
          <w:rFonts w:ascii="Arial" w:hAnsi="Arial" w:cs="Arial"/>
          <w:b/>
          <w:sz w:val="24"/>
          <w:szCs w:val="24"/>
          <w:lang w:eastAsia="es-MX"/>
        </w:rPr>
        <w:t xml:space="preserve"> QUE AUTORIZA LA LIQUIDACIÓN DEL AGUINALDO DEVENGADO A LOS SERVIDORES PÚBLICOS  DEL MUNICIPIO DE ZAPOTLÁN EL GRANDE, JALISCO CORRESPONDIEN</w:t>
      </w:r>
      <w:r w:rsidR="004030CF">
        <w:rPr>
          <w:rFonts w:ascii="Arial" w:hAnsi="Arial" w:cs="Arial"/>
          <w:b/>
          <w:sz w:val="24"/>
          <w:szCs w:val="24"/>
          <w:lang w:eastAsia="es-MX"/>
        </w:rPr>
        <w:t>T</w:t>
      </w:r>
      <w:r w:rsidR="004021F4" w:rsidRPr="00FB4B62">
        <w:rPr>
          <w:rFonts w:ascii="Arial" w:hAnsi="Arial" w:cs="Arial"/>
          <w:b/>
          <w:sz w:val="24"/>
          <w:szCs w:val="24"/>
          <w:lang w:eastAsia="es-MX"/>
        </w:rPr>
        <w:t xml:space="preserve">E AL 01 DE ENERO Y HASTA EL 30 DE </w:t>
      </w:r>
      <w:r w:rsidR="004021F4">
        <w:rPr>
          <w:rFonts w:ascii="Arial" w:hAnsi="Arial" w:cs="Arial"/>
          <w:b/>
          <w:sz w:val="24"/>
          <w:szCs w:val="24"/>
          <w:lang w:eastAsia="es-MX"/>
        </w:rPr>
        <w:t>JUNIO DEL EJERCICIO FISCAL 202</w:t>
      </w:r>
      <w:r w:rsidR="004030CF">
        <w:rPr>
          <w:rFonts w:ascii="Arial" w:hAnsi="Arial" w:cs="Arial"/>
          <w:b/>
          <w:sz w:val="24"/>
          <w:szCs w:val="24"/>
          <w:lang w:eastAsia="es-MX"/>
        </w:rPr>
        <w:t>5</w:t>
      </w:r>
      <w:r w:rsidR="004021F4">
        <w:rPr>
          <w:rFonts w:ascii="Arial" w:hAnsi="Arial" w:cs="Arial"/>
          <w:b/>
          <w:sz w:val="24"/>
          <w:szCs w:val="24"/>
          <w:lang w:eastAsia="es-MX"/>
        </w:rPr>
        <w:t xml:space="preserve">,  </w:t>
      </w:r>
      <w:r w:rsidR="004021F4" w:rsidRPr="004021F4">
        <w:rPr>
          <w:rFonts w:ascii="Arial" w:hAnsi="Arial" w:cs="Arial"/>
          <w:sz w:val="24"/>
          <w:szCs w:val="24"/>
          <w:lang w:eastAsia="es-MX"/>
        </w:rPr>
        <w:t>así</w:t>
      </w:r>
      <w:r w:rsidR="004021F4">
        <w:rPr>
          <w:rFonts w:ascii="Arial" w:eastAsia="Arial" w:hAnsi="Arial" w:cs="Arial"/>
          <w:sz w:val="24"/>
          <w:szCs w:val="24"/>
        </w:rPr>
        <w:t xml:space="preserve"> como</w:t>
      </w:r>
      <w:r w:rsidR="00F21D21">
        <w:rPr>
          <w:rFonts w:ascii="Arial" w:eastAsia="Arial" w:hAnsi="Arial" w:cs="Arial"/>
          <w:sz w:val="24"/>
          <w:szCs w:val="24"/>
        </w:rPr>
        <w:t xml:space="preserve"> la liquidación del </w:t>
      </w:r>
      <w:r w:rsidR="004021F4">
        <w:rPr>
          <w:rFonts w:ascii="Arial" w:eastAsia="Arial" w:hAnsi="Arial" w:cs="Arial"/>
          <w:sz w:val="24"/>
          <w:szCs w:val="24"/>
        </w:rPr>
        <w:t>a</w:t>
      </w:r>
      <w:r w:rsidR="00F21D21">
        <w:rPr>
          <w:rFonts w:ascii="Arial" w:eastAsia="Arial" w:hAnsi="Arial" w:cs="Arial"/>
          <w:sz w:val="24"/>
          <w:szCs w:val="24"/>
        </w:rPr>
        <w:t>guinaldo devengado, correspondiente del 01 de Enero al 3</w:t>
      </w:r>
      <w:r>
        <w:rPr>
          <w:rFonts w:ascii="Arial" w:eastAsia="Arial" w:hAnsi="Arial" w:cs="Arial"/>
          <w:sz w:val="24"/>
          <w:szCs w:val="24"/>
        </w:rPr>
        <w:t>0 de Junio del presente año 202</w:t>
      </w:r>
      <w:r w:rsidR="004030CF">
        <w:rPr>
          <w:rFonts w:ascii="Arial" w:eastAsia="Arial" w:hAnsi="Arial" w:cs="Arial"/>
          <w:sz w:val="24"/>
          <w:szCs w:val="24"/>
        </w:rPr>
        <w:t>5</w:t>
      </w:r>
      <w:r w:rsidR="00F21D21">
        <w:rPr>
          <w:rFonts w:ascii="Arial" w:eastAsia="Arial" w:hAnsi="Arial" w:cs="Arial"/>
          <w:sz w:val="24"/>
          <w:szCs w:val="24"/>
        </w:rPr>
        <w:t>,</w:t>
      </w:r>
      <w:r w:rsidR="005834B4">
        <w:rPr>
          <w:rFonts w:ascii="Arial" w:eastAsia="Arial" w:hAnsi="Arial" w:cs="Arial"/>
          <w:sz w:val="24"/>
          <w:szCs w:val="24"/>
        </w:rPr>
        <w:t xml:space="preserve"> a los </w:t>
      </w:r>
      <w:r w:rsidR="005834B4">
        <w:rPr>
          <w:rFonts w:ascii="Arial" w:hAnsi="Arial" w:cs="Arial"/>
          <w:sz w:val="24"/>
          <w:szCs w:val="24"/>
          <w:lang w:eastAsia="es-MX"/>
        </w:rPr>
        <w:t xml:space="preserve">Funcionarios Públicos de Elección Popular, </w:t>
      </w:r>
      <w:r w:rsidR="004021F4">
        <w:rPr>
          <w:rFonts w:ascii="Arial" w:hAnsi="Arial" w:cs="Arial"/>
          <w:sz w:val="24"/>
          <w:szCs w:val="24"/>
          <w:lang w:eastAsia="es-MX"/>
        </w:rPr>
        <w:t xml:space="preserve">Servidores Públicos </w:t>
      </w:r>
      <w:r w:rsidR="005834B4">
        <w:rPr>
          <w:rFonts w:ascii="Arial" w:hAnsi="Arial" w:cs="Arial"/>
          <w:sz w:val="24"/>
          <w:szCs w:val="24"/>
          <w:lang w:eastAsia="es-MX"/>
        </w:rPr>
        <w:t>supernumerarios (eventuales), Confianza, asimilados a sueldos, Pensionados y Jubilados, pagadero en el mes de Julio de 202</w:t>
      </w:r>
      <w:r w:rsidR="004030CF">
        <w:rPr>
          <w:rFonts w:ascii="Arial" w:hAnsi="Arial" w:cs="Arial"/>
          <w:sz w:val="24"/>
          <w:szCs w:val="24"/>
          <w:lang w:eastAsia="es-MX"/>
        </w:rPr>
        <w:t>5, con la excepción a los Servidores Públicos que se encuentren bajo la condición de Suspensión Definitiva otorgada en el Amparo 251/2024.</w:t>
      </w:r>
    </w:p>
    <w:p w14:paraId="7FF6CDA8" w14:textId="77777777" w:rsidR="00AF7229" w:rsidRDefault="00AF7229" w:rsidP="00F21D21">
      <w:pPr>
        <w:jc w:val="both"/>
        <w:rPr>
          <w:rFonts w:ascii="Arial" w:eastAsia="Arial" w:hAnsi="Arial" w:cs="Arial"/>
          <w:sz w:val="24"/>
          <w:szCs w:val="24"/>
        </w:rPr>
      </w:pPr>
    </w:p>
    <w:p w14:paraId="430F62A0" w14:textId="708DA3FF" w:rsidR="0090676C" w:rsidRDefault="0090676C" w:rsidP="00F21D21">
      <w:pPr>
        <w:jc w:val="both"/>
        <w:rPr>
          <w:rFonts w:ascii="Arial" w:eastAsia="Arial" w:hAnsi="Arial" w:cs="Arial"/>
          <w:b/>
          <w:sz w:val="24"/>
          <w:szCs w:val="24"/>
        </w:rPr>
      </w:pPr>
    </w:p>
    <w:p w14:paraId="04D969A6" w14:textId="77777777" w:rsidR="00E17E11" w:rsidRDefault="00E17E11" w:rsidP="00F21D21">
      <w:pPr>
        <w:jc w:val="both"/>
        <w:rPr>
          <w:rFonts w:ascii="Arial" w:eastAsia="Arial" w:hAnsi="Arial" w:cs="Arial"/>
          <w:b/>
          <w:sz w:val="24"/>
          <w:szCs w:val="24"/>
        </w:rPr>
      </w:pPr>
    </w:p>
    <w:p w14:paraId="53262420" w14:textId="071EC8F0" w:rsidR="00F21D21" w:rsidRDefault="00C4137A" w:rsidP="00F21D21">
      <w:pPr>
        <w:jc w:val="both"/>
        <w:rPr>
          <w:rFonts w:ascii="Arial" w:eastAsia="Arial" w:hAnsi="Arial" w:cs="Arial"/>
          <w:sz w:val="24"/>
          <w:szCs w:val="24"/>
        </w:rPr>
      </w:pPr>
      <w:r w:rsidRPr="00320E33">
        <w:rPr>
          <w:rFonts w:ascii="Arial" w:eastAsia="Arial" w:hAnsi="Arial" w:cs="Arial"/>
          <w:b/>
          <w:sz w:val="24"/>
          <w:szCs w:val="24"/>
        </w:rPr>
        <w:t>SEGUNDO. -</w:t>
      </w:r>
      <w:r w:rsidR="00F21D21" w:rsidRPr="00320E33">
        <w:rPr>
          <w:rFonts w:ascii="Arial" w:eastAsia="Arial" w:hAnsi="Arial" w:cs="Arial"/>
          <w:b/>
          <w:sz w:val="24"/>
          <w:szCs w:val="24"/>
        </w:rPr>
        <w:t xml:space="preserve"> </w:t>
      </w:r>
      <w:r w:rsidR="00F21D21">
        <w:rPr>
          <w:rFonts w:ascii="Arial" w:eastAsia="Arial" w:hAnsi="Arial" w:cs="Arial"/>
          <w:sz w:val="24"/>
          <w:szCs w:val="24"/>
        </w:rPr>
        <w:t>Se autoriza da la Dirección General de Administración e Innovación Gubernamental y a la Hacienda Municipal a efecto de que realice</w:t>
      </w:r>
      <w:r w:rsidR="004021F4">
        <w:rPr>
          <w:rFonts w:ascii="Arial" w:eastAsia="Arial" w:hAnsi="Arial" w:cs="Arial"/>
          <w:sz w:val="24"/>
          <w:szCs w:val="24"/>
        </w:rPr>
        <w:t>n</w:t>
      </w:r>
      <w:r w:rsidR="00F21D21">
        <w:rPr>
          <w:rFonts w:ascii="Arial" w:eastAsia="Arial" w:hAnsi="Arial" w:cs="Arial"/>
          <w:sz w:val="24"/>
          <w:szCs w:val="24"/>
        </w:rPr>
        <w:t xml:space="preserve"> los trámites para la emisión de la nómina corres</w:t>
      </w:r>
      <w:r w:rsidR="005834B4">
        <w:rPr>
          <w:rFonts w:ascii="Arial" w:eastAsia="Arial" w:hAnsi="Arial" w:cs="Arial"/>
          <w:sz w:val="24"/>
          <w:szCs w:val="24"/>
        </w:rPr>
        <w:t xml:space="preserve">pondiente, presupuestos y pagos del referido aguinaldo devengado. </w:t>
      </w:r>
      <w:r w:rsidR="00F21D21">
        <w:rPr>
          <w:rFonts w:ascii="Arial" w:eastAsia="Arial" w:hAnsi="Arial" w:cs="Arial"/>
          <w:sz w:val="24"/>
          <w:szCs w:val="24"/>
        </w:rPr>
        <w:t xml:space="preserve"> </w:t>
      </w:r>
    </w:p>
    <w:p w14:paraId="7944CCF1" w14:textId="77777777" w:rsidR="005862CA" w:rsidRDefault="005862CA" w:rsidP="00F21D21">
      <w:pPr>
        <w:jc w:val="both"/>
        <w:rPr>
          <w:rFonts w:ascii="Arial" w:eastAsia="Arial" w:hAnsi="Arial" w:cs="Arial"/>
          <w:sz w:val="24"/>
          <w:szCs w:val="24"/>
        </w:rPr>
      </w:pPr>
    </w:p>
    <w:p w14:paraId="5F773A47" w14:textId="5DFEAE61" w:rsidR="005862CA" w:rsidRPr="00320E33" w:rsidRDefault="00E936D5" w:rsidP="00F21D21">
      <w:pPr>
        <w:jc w:val="both"/>
        <w:rPr>
          <w:rFonts w:ascii="Arial" w:eastAsia="Arial" w:hAnsi="Arial" w:cs="Arial"/>
          <w:sz w:val="24"/>
          <w:szCs w:val="24"/>
        </w:rPr>
      </w:pPr>
      <w:r w:rsidRPr="005862CA">
        <w:rPr>
          <w:rFonts w:ascii="Arial" w:eastAsia="Arial" w:hAnsi="Arial" w:cs="Arial"/>
          <w:b/>
          <w:sz w:val="24"/>
          <w:szCs w:val="24"/>
        </w:rPr>
        <w:t>TERCERO.</w:t>
      </w:r>
      <w:r>
        <w:rPr>
          <w:rFonts w:ascii="Arial" w:eastAsia="Arial" w:hAnsi="Arial" w:cs="Arial"/>
          <w:sz w:val="24"/>
          <w:szCs w:val="24"/>
        </w:rPr>
        <w:t xml:space="preserve"> -</w:t>
      </w:r>
      <w:r w:rsidR="005862CA">
        <w:rPr>
          <w:rFonts w:ascii="Arial" w:eastAsia="Arial" w:hAnsi="Arial" w:cs="Arial"/>
          <w:sz w:val="24"/>
          <w:szCs w:val="24"/>
        </w:rPr>
        <w:t xml:space="preserve"> Se autoriza y faculta a</w:t>
      </w:r>
      <w:r w:rsidR="00AF7229">
        <w:rPr>
          <w:rFonts w:ascii="Arial" w:eastAsia="Arial" w:hAnsi="Arial" w:cs="Arial"/>
          <w:sz w:val="24"/>
          <w:szCs w:val="24"/>
        </w:rPr>
        <w:t xml:space="preserve"> </w:t>
      </w:r>
      <w:r w:rsidR="005862CA">
        <w:rPr>
          <w:rFonts w:ascii="Arial" w:eastAsia="Arial" w:hAnsi="Arial" w:cs="Arial"/>
          <w:sz w:val="24"/>
          <w:szCs w:val="24"/>
        </w:rPr>
        <w:t>l</w:t>
      </w:r>
      <w:r w:rsidR="00AF7229">
        <w:rPr>
          <w:rFonts w:ascii="Arial" w:eastAsia="Arial" w:hAnsi="Arial" w:cs="Arial"/>
          <w:sz w:val="24"/>
          <w:szCs w:val="24"/>
        </w:rPr>
        <w:t>a</w:t>
      </w:r>
      <w:r w:rsidR="005862CA">
        <w:rPr>
          <w:rFonts w:ascii="Arial" w:eastAsia="Arial" w:hAnsi="Arial" w:cs="Arial"/>
          <w:sz w:val="24"/>
          <w:szCs w:val="24"/>
        </w:rPr>
        <w:t xml:space="preserve"> Encargad</w:t>
      </w:r>
      <w:r w:rsidR="00AF7229">
        <w:rPr>
          <w:rFonts w:ascii="Arial" w:eastAsia="Arial" w:hAnsi="Arial" w:cs="Arial"/>
          <w:sz w:val="24"/>
          <w:szCs w:val="24"/>
        </w:rPr>
        <w:t>a</w:t>
      </w:r>
      <w:r w:rsidR="005862CA">
        <w:rPr>
          <w:rFonts w:ascii="Arial" w:eastAsia="Arial" w:hAnsi="Arial" w:cs="Arial"/>
          <w:sz w:val="24"/>
          <w:szCs w:val="24"/>
        </w:rPr>
        <w:t xml:space="preserve"> de la Hacienda Municipal, a efecto de que se reserv</w:t>
      </w:r>
      <w:r w:rsidR="005834B4">
        <w:rPr>
          <w:rFonts w:ascii="Arial" w:eastAsia="Arial" w:hAnsi="Arial" w:cs="Arial"/>
          <w:sz w:val="24"/>
          <w:szCs w:val="24"/>
        </w:rPr>
        <w:t>e</w:t>
      </w:r>
      <w:r w:rsidR="005862CA">
        <w:rPr>
          <w:rFonts w:ascii="Arial" w:eastAsia="Arial" w:hAnsi="Arial" w:cs="Arial"/>
          <w:sz w:val="24"/>
          <w:szCs w:val="24"/>
        </w:rPr>
        <w:t xml:space="preserve"> la </w:t>
      </w:r>
      <w:r w:rsidR="00AF7229">
        <w:rPr>
          <w:rFonts w:ascii="Arial" w:eastAsia="Arial" w:hAnsi="Arial" w:cs="Arial"/>
          <w:sz w:val="24"/>
          <w:szCs w:val="24"/>
        </w:rPr>
        <w:t>viabilidad presupuestal y</w:t>
      </w:r>
      <w:r w:rsidR="005862CA">
        <w:rPr>
          <w:rFonts w:ascii="Arial" w:eastAsia="Arial" w:hAnsi="Arial" w:cs="Arial"/>
          <w:sz w:val="24"/>
          <w:szCs w:val="24"/>
        </w:rPr>
        <w:t xml:space="preserve"> financiera para el cumplimiento de la presente iniciativa.</w:t>
      </w:r>
    </w:p>
    <w:p w14:paraId="7C039207" w14:textId="77777777" w:rsidR="00C4137A" w:rsidRDefault="00C4137A" w:rsidP="00F21D21">
      <w:pPr>
        <w:pStyle w:val="Sinespaciado"/>
        <w:jc w:val="both"/>
        <w:rPr>
          <w:rFonts w:ascii="Arial" w:hAnsi="Arial" w:cs="Arial"/>
        </w:rPr>
      </w:pPr>
    </w:p>
    <w:p w14:paraId="30060763" w14:textId="77777777" w:rsidR="00E936D5" w:rsidRDefault="00E936D5" w:rsidP="00F21D21">
      <w:pPr>
        <w:pStyle w:val="Sinespaciado"/>
        <w:jc w:val="both"/>
        <w:rPr>
          <w:rFonts w:ascii="Arial" w:hAnsi="Arial" w:cs="Arial"/>
        </w:rPr>
      </w:pPr>
    </w:p>
    <w:p w14:paraId="42678FED" w14:textId="77777777" w:rsidR="00AF7229" w:rsidRDefault="00AF7229" w:rsidP="00AF7229">
      <w:pPr>
        <w:pStyle w:val="Sinespaciado"/>
        <w:spacing w:line="276" w:lineRule="auto"/>
        <w:jc w:val="center"/>
        <w:rPr>
          <w:rFonts w:ascii="Arial" w:hAnsi="Arial" w:cs="Arial"/>
          <w:b/>
          <w:bCs/>
        </w:rPr>
      </w:pPr>
    </w:p>
    <w:p w14:paraId="1A0954C3" w14:textId="77777777" w:rsidR="00AF7229" w:rsidRPr="00271666" w:rsidRDefault="00AF7229" w:rsidP="00AF7229">
      <w:pPr>
        <w:pStyle w:val="Sinespaciado"/>
        <w:spacing w:line="276" w:lineRule="auto"/>
        <w:jc w:val="center"/>
        <w:rPr>
          <w:rFonts w:ascii="Arial" w:hAnsi="Arial" w:cs="Arial"/>
          <w:b/>
          <w:bCs/>
        </w:rPr>
      </w:pPr>
      <w:r w:rsidRPr="00271666">
        <w:rPr>
          <w:rFonts w:ascii="Arial" w:hAnsi="Arial" w:cs="Arial"/>
          <w:b/>
          <w:bCs/>
        </w:rPr>
        <w:t>A T E N T A M E N T E</w:t>
      </w:r>
    </w:p>
    <w:p w14:paraId="73057243" w14:textId="77777777" w:rsidR="00AF7229" w:rsidRPr="00271666" w:rsidRDefault="00AF7229" w:rsidP="00AF7229">
      <w:pPr>
        <w:pStyle w:val="Sinespaciado"/>
        <w:spacing w:line="276" w:lineRule="auto"/>
        <w:jc w:val="center"/>
        <w:rPr>
          <w:rFonts w:ascii="Arial" w:hAnsi="Arial" w:cs="Arial"/>
          <w:b/>
          <w:bCs/>
        </w:rPr>
      </w:pPr>
      <w:r w:rsidRPr="00271666">
        <w:rPr>
          <w:rFonts w:ascii="Arial" w:hAnsi="Arial" w:cs="Arial"/>
          <w:b/>
          <w:bCs/>
        </w:rPr>
        <w:t xml:space="preserve">“2025, AÑO DEL 130 ANIVERSARIO DEL NATALICIO DE LA MUSA Y ESCRITORA </w:t>
      </w:r>
      <w:proofErr w:type="spellStart"/>
      <w:r w:rsidRPr="00271666">
        <w:rPr>
          <w:rFonts w:ascii="Arial" w:hAnsi="Arial" w:cs="Arial"/>
          <w:b/>
          <w:bCs/>
        </w:rPr>
        <w:t>ZAPOTLENSE</w:t>
      </w:r>
      <w:proofErr w:type="spellEnd"/>
      <w:r w:rsidRPr="00271666">
        <w:rPr>
          <w:rFonts w:ascii="Arial" w:hAnsi="Arial" w:cs="Arial"/>
          <w:b/>
          <w:bCs/>
        </w:rPr>
        <w:t xml:space="preserve"> MARÍA GUADALUPE MARÍN PRECIADO”</w:t>
      </w:r>
    </w:p>
    <w:p w14:paraId="32FD61BC" w14:textId="77777777" w:rsidR="00AF7229" w:rsidRPr="009C5887" w:rsidRDefault="00AF7229" w:rsidP="00AF7229">
      <w:pPr>
        <w:pStyle w:val="Sinespaciado"/>
        <w:spacing w:line="276" w:lineRule="auto"/>
        <w:jc w:val="center"/>
        <w:rPr>
          <w:rFonts w:ascii="Arial" w:hAnsi="Arial" w:cs="Arial"/>
        </w:rPr>
      </w:pPr>
      <w:r w:rsidRPr="009C5887">
        <w:rPr>
          <w:rFonts w:ascii="Arial" w:hAnsi="Arial" w:cs="Arial"/>
        </w:rPr>
        <w:t>Cd. Guzmán Municipio de Zapotlán el Grande, Jalisco.</w:t>
      </w:r>
    </w:p>
    <w:p w14:paraId="3D9B4AA1" w14:textId="7A671471" w:rsidR="00AF7229" w:rsidRPr="009C5887" w:rsidRDefault="00AF7229" w:rsidP="00AF7229">
      <w:pPr>
        <w:pStyle w:val="Sinespaciado"/>
        <w:spacing w:line="276" w:lineRule="auto"/>
        <w:jc w:val="center"/>
        <w:rPr>
          <w:rFonts w:ascii="Arial" w:hAnsi="Arial" w:cs="Arial"/>
        </w:rPr>
      </w:pPr>
      <w:r w:rsidRPr="009C5887">
        <w:rPr>
          <w:rFonts w:ascii="Arial" w:hAnsi="Arial" w:cs="Arial"/>
        </w:rPr>
        <w:t xml:space="preserve">A </w:t>
      </w:r>
      <w:r>
        <w:rPr>
          <w:rFonts w:ascii="Arial" w:hAnsi="Arial" w:cs="Arial"/>
        </w:rPr>
        <w:t>1</w:t>
      </w:r>
      <w:r>
        <w:rPr>
          <w:rFonts w:ascii="Arial" w:hAnsi="Arial" w:cs="Arial"/>
        </w:rPr>
        <w:t>8</w:t>
      </w:r>
      <w:r>
        <w:rPr>
          <w:rFonts w:ascii="Arial" w:hAnsi="Arial" w:cs="Arial"/>
        </w:rPr>
        <w:t xml:space="preserve"> de </w:t>
      </w:r>
      <w:proofErr w:type="gramStart"/>
      <w:r>
        <w:rPr>
          <w:rFonts w:ascii="Arial" w:hAnsi="Arial" w:cs="Arial"/>
        </w:rPr>
        <w:t>Junio</w:t>
      </w:r>
      <w:proofErr w:type="gramEnd"/>
      <w:r w:rsidRPr="009C5887">
        <w:rPr>
          <w:rFonts w:ascii="Arial" w:hAnsi="Arial" w:cs="Arial"/>
        </w:rPr>
        <w:t xml:space="preserve"> de 202</w:t>
      </w:r>
      <w:r>
        <w:rPr>
          <w:rFonts w:ascii="Arial" w:hAnsi="Arial" w:cs="Arial"/>
        </w:rPr>
        <w:t>5</w:t>
      </w:r>
      <w:r w:rsidRPr="009C5887">
        <w:rPr>
          <w:rFonts w:ascii="Arial" w:hAnsi="Arial" w:cs="Arial"/>
        </w:rPr>
        <w:t>.</w:t>
      </w:r>
    </w:p>
    <w:p w14:paraId="098ADA75" w14:textId="77777777" w:rsidR="00AF7229" w:rsidRDefault="00AF7229" w:rsidP="00AF7229">
      <w:pPr>
        <w:pStyle w:val="Sinespaciado"/>
        <w:jc w:val="center"/>
        <w:rPr>
          <w:rFonts w:ascii="Arial" w:hAnsi="Arial" w:cs="Arial"/>
        </w:rPr>
      </w:pPr>
    </w:p>
    <w:p w14:paraId="2EEB776C" w14:textId="77777777" w:rsidR="00AF7229" w:rsidRDefault="00AF7229" w:rsidP="00AF7229">
      <w:pPr>
        <w:pStyle w:val="Sinespaciado"/>
        <w:jc w:val="center"/>
        <w:rPr>
          <w:rFonts w:ascii="Arial" w:hAnsi="Arial" w:cs="Arial"/>
        </w:rPr>
      </w:pPr>
    </w:p>
    <w:p w14:paraId="1A513790" w14:textId="5F88235E" w:rsidR="00AF7229" w:rsidRDefault="00AF7229" w:rsidP="00AF7229">
      <w:pPr>
        <w:pStyle w:val="Sinespaciado"/>
        <w:jc w:val="center"/>
        <w:rPr>
          <w:rFonts w:ascii="Arial" w:hAnsi="Arial" w:cs="Arial"/>
        </w:rPr>
      </w:pPr>
    </w:p>
    <w:p w14:paraId="04C1B1C8" w14:textId="15CDF6F6" w:rsidR="00AF7229" w:rsidRDefault="00AF7229" w:rsidP="00AF7229">
      <w:pPr>
        <w:pStyle w:val="Sinespaciado"/>
        <w:jc w:val="center"/>
        <w:rPr>
          <w:rFonts w:ascii="Arial" w:hAnsi="Arial" w:cs="Arial"/>
        </w:rPr>
      </w:pPr>
    </w:p>
    <w:p w14:paraId="198802C7" w14:textId="77777777" w:rsidR="00AF7229" w:rsidRDefault="00AF7229" w:rsidP="00AF7229">
      <w:pPr>
        <w:pStyle w:val="Sinespaciado"/>
        <w:jc w:val="center"/>
        <w:rPr>
          <w:rFonts w:ascii="Arial" w:hAnsi="Arial" w:cs="Arial"/>
        </w:rPr>
      </w:pPr>
    </w:p>
    <w:p w14:paraId="38CD542C" w14:textId="77777777" w:rsidR="00AF7229" w:rsidRPr="00D16768" w:rsidRDefault="00AF7229" w:rsidP="00AF7229">
      <w:pPr>
        <w:pStyle w:val="Sinespaciado"/>
        <w:jc w:val="center"/>
        <w:rPr>
          <w:rFonts w:ascii="Arial" w:hAnsi="Arial" w:cs="Arial"/>
          <w:b/>
        </w:rPr>
      </w:pPr>
      <w:r>
        <w:rPr>
          <w:rFonts w:ascii="Arial" w:hAnsi="Arial" w:cs="Arial"/>
          <w:b/>
        </w:rPr>
        <w:t>C.  MAGALI CASILLAS CONTRERAS.</w:t>
      </w:r>
    </w:p>
    <w:p w14:paraId="3822F30D" w14:textId="77777777" w:rsidR="00AF7229" w:rsidRPr="00D16768" w:rsidRDefault="00AF7229" w:rsidP="00AF7229">
      <w:pPr>
        <w:pStyle w:val="Sinespaciado"/>
        <w:jc w:val="center"/>
        <w:rPr>
          <w:rFonts w:ascii="Arial" w:hAnsi="Arial" w:cs="Arial"/>
        </w:rPr>
      </w:pPr>
      <w:r>
        <w:rPr>
          <w:rFonts w:ascii="Arial" w:hAnsi="Arial" w:cs="Arial"/>
        </w:rPr>
        <w:t xml:space="preserve">Presidenta </w:t>
      </w:r>
      <w:r w:rsidRPr="00D16768">
        <w:rPr>
          <w:rFonts w:ascii="Arial" w:hAnsi="Arial" w:cs="Arial"/>
        </w:rPr>
        <w:t>Municipal.</w:t>
      </w:r>
    </w:p>
    <w:p w14:paraId="2FD3161C" w14:textId="77777777" w:rsidR="00AF7229" w:rsidRPr="00D16768" w:rsidRDefault="00AF7229" w:rsidP="00AF7229">
      <w:pPr>
        <w:pStyle w:val="Sinespaciado"/>
        <w:jc w:val="center"/>
        <w:rPr>
          <w:rFonts w:ascii="Arial" w:hAnsi="Arial" w:cs="Arial"/>
        </w:rPr>
      </w:pPr>
    </w:p>
    <w:p w14:paraId="3D369362" w14:textId="77777777" w:rsidR="00AF7229" w:rsidRDefault="00AF7229" w:rsidP="00AF7229">
      <w:pPr>
        <w:pStyle w:val="Sinespaciado"/>
        <w:jc w:val="both"/>
        <w:rPr>
          <w:rFonts w:ascii="Arial" w:hAnsi="Arial" w:cs="Arial"/>
          <w:b/>
        </w:rPr>
      </w:pPr>
    </w:p>
    <w:p w14:paraId="1386FD33" w14:textId="77777777" w:rsidR="00AF7229" w:rsidRDefault="00AF7229" w:rsidP="00AF7229">
      <w:pPr>
        <w:pStyle w:val="Sinespaciado"/>
        <w:jc w:val="both"/>
        <w:rPr>
          <w:rFonts w:ascii="Arial" w:hAnsi="Arial" w:cs="Arial"/>
          <w:b/>
        </w:rPr>
      </w:pPr>
    </w:p>
    <w:p w14:paraId="35F3644C" w14:textId="77777777" w:rsidR="00AF7229" w:rsidRDefault="00AF7229" w:rsidP="00AF7229">
      <w:pPr>
        <w:pStyle w:val="Sinespaciado"/>
        <w:jc w:val="both"/>
        <w:rPr>
          <w:rFonts w:ascii="Arial" w:hAnsi="Arial" w:cs="Arial"/>
          <w:b/>
        </w:rPr>
      </w:pPr>
    </w:p>
    <w:p w14:paraId="32F950B2" w14:textId="77777777" w:rsidR="00AF7229" w:rsidRDefault="00AF7229" w:rsidP="00AF7229">
      <w:pPr>
        <w:pStyle w:val="Sinespaciado"/>
        <w:jc w:val="both"/>
        <w:rPr>
          <w:rFonts w:ascii="Arial" w:hAnsi="Arial" w:cs="Arial"/>
          <w:b/>
        </w:rPr>
      </w:pPr>
    </w:p>
    <w:p w14:paraId="191C07F9" w14:textId="77777777" w:rsidR="00AF7229" w:rsidRDefault="00AF7229" w:rsidP="00AF7229">
      <w:pPr>
        <w:pStyle w:val="Sinespaciado"/>
        <w:jc w:val="both"/>
        <w:rPr>
          <w:rFonts w:ascii="Arial" w:hAnsi="Arial" w:cs="Arial"/>
          <w:b/>
        </w:rPr>
      </w:pPr>
    </w:p>
    <w:p w14:paraId="0C671C91" w14:textId="77777777" w:rsidR="00AF7229" w:rsidRDefault="00AF7229" w:rsidP="00AF7229">
      <w:pPr>
        <w:pStyle w:val="Sinespaciado"/>
        <w:jc w:val="both"/>
        <w:rPr>
          <w:rFonts w:ascii="Arial" w:hAnsi="Arial" w:cs="Arial"/>
          <w:b/>
        </w:rPr>
      </w:pPr>
    </w:p>
    <w:p w14:paraId="524D6A11" w14:textId="77777777" w:rsidR="00AF7229" w:rsidRDefault="00AF7229" w:rsidP="00AF7229">
      <w:pPr>
        <w:pStyle w:val="Sinespaciado"/>
        <w:jc w:val="both"/>
        <w:rPr>
          <w:rFonts w:ascii="Arial" w:hAnsi="Arial" w:cs="Arial"/>
          <w:b/>
        </w:rPr>
      </w:pPr>
    </w:p>
    <w:p w14:paraId="13B44010" w14:textId="77777777" w:rsidR="00AF7229" w:rsidRDefault="00AF7229" w:rsidP="00AF7229">
      <w:pPr>
        <w:pStyle w:val="Sinespaciado"/>
        <w:jc w:val="both"/>
        <w:rPr>
          <w:rFonts w:ascii="Arial" w:hAnsi="Arial" w:cs="Arial"/>
          <w:b/>
        </w:rPr>
      </w:pPr>
    </w:p>
    <w:p w14:paraId="77894F24" w14:textId="77777777" w:rsidR="00AF7229" w:rsidRDefault="00AF7229" w:rsidP="00AF7229">
      <w:pPr>
        <w:pStyle w:val="Sinespaciado"/>
        <w:jc w:val="both"/>
        <w:rPr>
          <w:rFonts w:ascii="Arial" w:hAnsi="Arial" w:cs="Arial"/>
          <w:b/>
        </w:rPr>
      </w:pPr>
    </w:p>
    <w:p w14:paraId="54962E8B" w14:textId="77777777" w:rsidR="00AF7229" w:rsidRDefault="00AF7229" w:rsidP="00AF7229">
      <w:pPr>
        <w:pStyle w:val="Sinespaciado"/>
        <w:jc w:val="both"/>
        <w:rPr>
          <w:rFonts w:ascii="Arial" w:hAnsi="Arial" w:cs="Arial"/>
          <w:b/>
        </w:rPr>
      </w:pPr>
    </w:p>
    <w:p w14:paraId="13C1D521" w14:textId="77777777" w:rsidR="00AF7229" w:rsidRDefault="00AF7229" w:rsidP="00AF7229">
      <w:pPr>
        <w:pStyle w:val="Sinespaciado"/>
        <w:jc w:val="both"/>
        <w:rPr>
          <w:rFonts w:ascii="Arial" w:hAnsi="Arial" w:cs="Arial"/>
          <w:b/>
        </w:rPr>
      </w:pPr>
    </w:p>
    <w:p w14:paraId="1AA4504E" w14:textId="77777777" w:rsidR="00AF7229" w:rsidRDefault="00AF7229" w:rsidP="00AF7229">
      <w:pPr>
        <w:pStyle w:val="Sinespaciado"/>
        <w:jc w:val="both"/>
        <w:rPr>
          <w:rFonts w:ascii="Arial" w:hAnsi="Arial" w:cs="Arial"/>
          <w:b/>
        </w:rPr>
      </w:pPr>
    </w:p>
    <w:p w14:paraId="7F2DFD4E" w14:textId="77777777" w:rsidR="00AF7229" w:rsidRDefault="00AF7229" w:rsidP="00AF7229">
      <w:pPr>
        <w:pStyle w:val="Sinespaciado"/>
        <w:jc w:val="both"/>
        <w:rPr>
          <w:rFonts w:ascii="Arial" w:hAnsi="Arial" w:cs="Arial"/>
          <w:b/>
        </w:rPr>
      </w:pPr>
    </w:p>
    <w:p w14:paraId="2D214BD9" w14:textId="77777777" w:rsidR="00AF7229" w:rsidRDefault="00AF7229" w:rsidP="00AF7229">
      <w:pPr>
        <w:pStyle w:val="Sinespaciado"/>
        <w:jc w:val="both"/>
        <w:rPr>
          <w:rFonts w:ascii="Arial" w:hAnsi="Arial" w:cs="Arial"/>
          <w:b/>
        </w:rPr>
      </w:pPr>
    </w:p>
    <w:p w14:paraId="2B726B30" w14:textId="77777777" w:rsidR="00AF7229" w:rsidRDefault="00AF7229" w:rsidP="00AF7229">
      <w:pPr>
        <w:pStyle w:val="Sinespaciado"/>
        <w:jc w:val="both"/>
        <w:rPr>
          <w:rFonts w:ascii="Arial" w:hAnsi="Arial" w:cs="Arial"/>
          <w:b/>
        </w:rPr>
      </w:pPr>
    </w:p>
    <w:p w14:paraId="5546BDEE" w14:textId="77777777" w:rsidR="00AF7229" w:rsidRDefault="00AF7229" w:rsidP="00AF7229">
      <w:pPr>
        <w:pStyle w:val="Sinespaciado"/>
        <w:jc w:val="both"/>
        <w:rPr>
          <w:rFonts w:ascii="Arial" w:hAnsi="Arial" w:cs="Arial"/>
          <w:b/>
        </w:rPr>
      </w:pPr>
    </w:p>
    <w:p w14:paraId="62749CD9" w14:textId="77777777" w:rsidR="00AF7229" w:rsidRDefault="00AF7229" w:rsidP="00AF7229">
      <w:pPr>
        <w:pStyle w:val="Sinespaciado"/>
        <w:jc w:val="both"/>
        <w:rPr>
          <w:rFonts w:ascii="Arial" w:hAnsi="Arial" w:cs="Arial"/>
          <w:b/>
        </w:rPr>
      </w:pPr>
    </w:p>
    <w:p w14:paraId="0097EB6B" w14:textId="77777777" w:rsidR="00AF7229" w:rsidRDefault="00AF7229" w:rsidP="00AF7229">
      <w:pPr>
        <w:pStyle w:val="Sinespaciado"/>
        <w:jc w:val="both"/>
        <w:rPr>
          <w:rFonts w:ascii="Arial" w:hAnsi="Arial" w:cs="Arial"/>
          <w:b/>
        </w:rPr>
      </w:pPr>
    </w:p>
    <w:p w14:paraId="2BBD8814" w14:textId="77777777" w:rsidR="00AF7229" w:rsidRDefault="00AF7229" w:rsidP="00AF7229">
      <w:pPr>
        <w:pStyle w:val="Sinespaciado"/>
        <w:jc w:val="both"/>
        <w:rPr>
          <w:rFonts w:ascii="Arial" w:hAnsi="Arial" w:cs="Arial"/>
          <w:b/>
        </w:rPr>
      </w:pPr>
    </w:p>
    <w:p w14:paraId="50040896" w14:textId="5F2F1174" w:rsidR="00AF7229" w:rsidRPr="00090739" w:rsidRDefault="00AF7229" w:rsidP="00AF7229">
      <w:pPr>
        <w:pStyle w:val="Sinespaciado"/>
        <w:jc w:val="both"/>
        <w:rPr>
          <w:rFonts w:ascii="Arial" w:hAnsi="Arial" w:cs="Arial"/>
          <w:sz w:val="16"/>
          <w:szCs w:val="16"/>
        </w:rPr>
      </w:pPr>
      <w:r w:rsidRPr="00A55262">
        <w:rPr>
          <w:rFonts w:ascii="Arial" w:hAnsi="Arial" w:cs="Arial"/>
          <w:b/>
        </w:rPr>
        <w:t>*</w:t>
      </w:r>
      <w:r>
        <w:rPr>
          <w:rFonts w:ascii="Arial" w:hAnsi="Arial" w:cs="Arial"/>
          <w:b/>
          <w:sz w:val="16"/>
          <w:szCs w:val="16"/>
        </w:rPr>
        <w:t>MCC</w:t>
      </w:r>
      <w:r w:rsidRPr="00A55262">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w:t>
      </w:r>
    </w:p>
    <w:p w14:paraId="3C00C355" w14:textId="1E8DD66B" w:rsidR="004B7BE4" w:rsidRPr="000F48E3" w:rsidRDefault="00F21D21" w:rsidP="000F48E3">
      <w:pPr>
        <w:pStyle w:val="Sinespaciado"/>
        <w:jc w:val="both"/>
        <w:rPr>
          <w:rFonts w:ascii="Arial" w:hAnsi="Arial" w:cs="Arial"/>
          <w:b/>
          <w:sz w:val="16"/>
          <w:szCs w:val="16"/>
        </w:rPr>
      </w:pPr>
      <w:r>
        <w:rPr>
          <w:rFonts w:ascii="Arial" w:hAnsi="Arial" w:cs="Arial"/>
          <w:b/>
          <w:sz w:val="16"/>
          <w:szCs w:val="16"/>
        </w:rPr>
        <w:t xml:space="preserve"> </w:t>
      </w:r>
    </w:p>
    <w:sectPr w:rsidR="004B7BE4" w:rsidRPr="000F48E3" w:rsidSect="0090676C">
      <w:headerReference w:type="default" r:id="rId7"/>
      <w:footerReference w:type="default" r:id="rId8"/>
      <w:pgSz w:w="12240" w:h="15840" w:code="1"/>
      <w:pgMar w:top="1701" w:right="1701"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E5EE" w14:textId="77777777" w:rsidR="00BC4D0B" w:rsidRDefault="00BC4D0B" w:rsidP="005347CF">
      <w:pPr>
        <w:spacing w:after="0" w:line="240" w:lineRule="auto"/>
      </w:pPr>
      <w:r>
        <w:separator/>
      </w:r>
    </w:p>
  </w:endnote>
  <w:endnote w:type="continuationSeparator" w:id="0">
    <w:p w14:paraId="54278226" w14:textId="77777777" w:rsidR="00BC4D0B" w:rsidRDefault="00BC4D0B" w:rsidP="0053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526481"/>
      <w:docPartObj>
        <w:docPartGallery w:val="Page Numbers (Bottom of Page)"/>
        <w:docPartUnique/>
      </w:docPartObj>
    </w:sdtPr>
    <w:sdtEndPr>
      <w:rPr>
        <w:color w:val="7F7F7F" w:themeColor="background1" w:themeShade="7F"/>
        <w:spacing w:val="60"/>
        <w:lang w:val="es-ES"/>
      </w:rPr>
    </w:sdtEndPr>
    <w:sdtContent>
      <w:p w14:paraId="15127FD9" w14:textId="5937CBBB" w:rsidR="004021F4" w:rsidRDefault="004021F4">
        <w:pPr>
          <w:pStyle w:val="Piedepgina"/>
          <w:pBdr>
            <w:top w:val="single" w:sz="4" w:space="1" w:color="D9D9D9" w:themeColor="background1" w:themeShade="D9"/>
          </w:pBdr>
          <w:jc w:val="right"/>
        </w:pPr>
        <w:r>
          <w:fldChar w:fldCharType="begin"/>
        </w:r>
        <w:r>
          <w:instrText>PAGE   \* MERGEFORMAT</w:instrText>
        </w:r>
        <w:r>
          <w:fldChar w:fldCharType="separate"/>
        </w:r>
        <w:r w:rsidR="00F7687E" w:rsidRPr="00F7687E">
          <w:rPr>
            <w:noProof/>
            <w:lang w:val="es-ES"/>
          </w:rPr>
          <w:t>2</w:t>
        </w:r>
        <w:r>
          <w:fldChar w:fldCharType="end"/>
        </w:r>
        <w:r>
          <w:rPr>
            <w:lang w:val="es-ES"/>
          </w:rPr>
          <w:t xml:space="preserve"> | </w:t>
        </w:r>
        <w:r>
          <w:rPr>
            <w:color w:val="7F7F7F" w:themeColor="background1" w:themeShade="7F"/>
            <w:spacing w:val="60"/>
            <w:lang w:val="es-ES"/>
          </w:rPr>
          <w:t>Página</w:t>
        </w:r>
      </w:p>
    </w:sdtContent>
  </w:sdt>
  <w:p w14:paraId="01BF55EB" w14:textId="77777777" w:rsidR="00EB1FAE" w:rsidRDefault="00E17E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6F25" w14:textId="77777777" w:rsidR="00BC4D0B" w:rsidRDefault="00BC4D0B" w:rsidP="005347CF">
      <w:pPr>
        <w:spacing w:after="0" w:line="240" w:lineRule="auto"/>
      </w:pPr>
      <w:r>
        <w:separator/>
      </w:r>
    </w:p>
  </w:footnote>
  <w:footnote w:type="continuationSeparator" w:id="0">
    <w:p w14:paraId="390F6644" w14:textId="77777777" w:rsidR="00BC4D0B" w:rsidRDefault="00BC4D0B" w:rsidP="0053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134D" w14:textId="3DA5F15F" w:rsidR="00764CF2" w:rsidRDefault="0090676C">
    <w:pPr>
      <w:pStyle w:val="Encabezado"/>
    </w:pPr>
    <w:r>
      <w:rPr>
        <w:noProof/>
        <w:lang w:eastAsia="es-MX"/>
      </w:rPr>
      <w:drawing>
        <wp:anchor distT="0" distB="0" distL="114300" distR="114300" simplePos="0" relativeHeight="251657215" behindDoc="1" locked="0" layoutInCell="0" allowOverlap="1" wp14:anchorId="13EB3EF4" wp14:editId="74C204A9">
          <wp:simplePos x="0" y="0"/>
          <wp:positionH relativeFrom="margin">
            <wp:align>center</wp:align>
          </wp:positionH>
          <wp:positionV relativeFrom="page">
            <wp:posOffset>20320</wp:posOffset>
          </wp:positionV>
          <wp:extent cx="8215630" cy="10330180"/>
          <wp:effectExtent l="0" t="0" r="0" b="0"/>
          <wp:wrapNone/>
          <wp:docPr id="1"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t="13246"/>
                  <a:stretch>
                    <a:fillRect/>
                  </a:stretch>
                </pic:blipFill>
                <pic:spPr bwMode="auto">
                  <a:xfrm>
                    <a:off x="0" y="0"/>
                    <a:ext cx="8215630" cy="10330180"/>
                  </a:xfrm>
                  <a:prstGeom prst="rect">
                    <a:avLst/>
                  </a:prstGeom>
                  <a:noFill/>
                </pic:spPr>
              </pic:pic>
            </a:graphicData>
          </a:graphic>
          <wp14:sizeRelH relativeFrom="page">
            <wp14:pctWidth>0</wp14:pctWidth>
          </wp14:sizeRelH>
          <wp14:sizeRelV relativeFrom="page">
            <wp14:pctHeight>0</wp14:pctHeight>
          </wp14:sizeRelV>
        </wp:anchor>
      </w:drawing>
    </w:r>
    <w:r w:rsidR="00AF7229">
      <w:rPr>
        <w:noProof/>
      </w:rPr>
      <w:pict w14:anchorId="4145C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4.8pt;margin-top:-95.7pt;width:612.35pt;height:679.15pt;z-index:-251658240;mso-wrap-edited:f;mso-width-percent:0;mso-position-horizontal-relative:margin;mso-position-vertical-relative:margin;mso-width-percent:0" o:allowincell="f">
          <v:imagedata r:id="rId2" o:title="Hoja membretada" cropbottom="9363f"/>
          <w10:wrap anchorx="margin" anchory="margin"/>
        </v:shape>
      </w:pict>
    </w:r>
  </w:p>
  <w:p w14:paraId="5DBB548D" w14:textId="1E9E656E" w:rsidR="00764CF2" w:rsidRDefault="00E17E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F2F5A"/>
    <w:multiLevelType w:val="hybridMultilevel"/>
    <w:tmpl w:val="0B82D2BA"/>
    <w:lvl w:ilvl="0" w:tplc="25105A4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D21"/>
    <w:rsid w:val="000B1DD1"/>
    <w:rsid w:val="000F48E3"/>
    <w:rsid w:val="001839C7"/>
    <w:rsid w:val="00191B53"/>
    <w:rsid w:val="002B0EA2"/>
    <w:rsid w:val="002F4B6E"/>
    <w:rsid w:val="003011F9"/>
    <w:rsid w:val="004021F4"/>
    <w:rsid w:val="004030CF"/>
    <w:rsid w:val="00412BCB"/>
    <w:rsid w:val="00483DB5"/>
    <w:rsid w:val="004B7BE4"/>
    <w:rsid w:val="005347CF"/>
    <w:rsid w:val="005834B4"/>
    <w:rsid w:val="005862CA"/>
    <w:rsid w:val="00617DE9"/>
    <w:rsid w:val="007334FE"/>
    <w:rsid w:val="007E505B"/>
    <w:rsid w:val="0081517E"/>
    <w:rsid w:val="0084077F"/>
    <w:rsid w:val="008D7B1E"/>
    <w:rsid w:val="0090676C"/>
    <w:rsid w:val="00993D7F"/>
    <w:rsid w:val="00A1071E"/>
    <w:rsid w:val="00AC3354"/>
    <w:rsid w:val="00AF7229"/>
    <w:rsid w:val="00B819B7"/>
    <w:rsid w:val="00BC4D0B"/>
    <w:rsid w:val="00C171BE"/>
    <w:rsid w:val="00C4137A"/>
    <w:rsid w:val="00C7431F"/>
    <w:rsid w:val="00CF3512"/>
    <w:rsid w:val="00D2283D"/>
    <w:rsid w:val="00D31BEB"/>
    <w:rsid w:val="00D666BE"/>
    <w:rsid w:val="00E17E11"/>
    <w:rsid w:val="00E936D5"/>
    <w:rsid w:val="00EA3905"/>
    <w:rsid w:val="00EB31B4"/>
    <w:rsid w:val="00EB3A50"/>
    <w:rsid w:val="00ED30E3"/>
    <w:rsid w:val="00F02A97"/>
    <w:rsid w:val="00F21D21"/>
    <w:rsid w:val="00F7687E"/>
    <w:rsid w:val="00F77DA6"/>
    <w:rsid w:val="00FB4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C9AFB5"/>
  <w15:chartTrackingRefBased/>
  <w15:docId w15:val="{6B861635-561F-4C44-9402-C825885A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D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21D21"/>
    <w:pPr>
      <w:spacing w:after="0" w:line="240" w:lineRule="auto"/>
    </w:pPr>
  </w:style>
  <w:style w:type="paragraph" w:styleId="Piedepgina">
    <w:name w:val="footer"/>
    <w:basedOn w:val="Normal"/>
    <w:link w:val="PiedepginaCar"/>
    <w:uiPriority w:val="99"/>
    <w:unhideWhenUsed/>
    <w:rsid w:val="00F21D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D21"/>
  </w:style>
  <w:style w:type="character" w:customStyle="1" w:styleId="SinespaciadoCar">
    <w:name w:val="Sin espaciado Car"/>
    <w:basedOn w:val="Fuentedeprrafopredeter"/>
    <w:link w:val="Sinespaciado"/>
    <w:uiPriority w:val="1"/>
    <w:rsid w:val="00F21D21"/>
  </w:style>
  <w:style w:type="character" w:customStyle="1" w:styleId="Ninguno">
    <w:name w:val="Ninguno"/>
    <w:rsid w:val="00F21D21"/>
  </w:style>
  <w:style w:type="paragraph" w:customStyle="1" w:styleId="Cuerpo">
    <w:name w:val="Cuerpo"/>
    <w:rsid w:val="00F21D21"/>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F21D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D21"/>
  </w:style>
  <w:style w:type="paragraph" w:styleId="Textodeglobo">
    <w:name w:val="Balloon Text"/>
    <w:basedOn w:val="Normal"/>
    <w:link w:val="TextodegloboCar"/>
    <w:uiPriority w:val="99"/>
    <w:semiHidden/>
    <w:unhideWhenUsed/>
    <w:rsid w:val="00E936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1717</Words>
  <Characters>9448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yahaira elizabeth flores rosas</cp:lastModifiedBy>
  <cp:revision>4</cp:revision>
  <cp:lastPrinted>2025-06-18T17:05:00Z</cp:lastPrinted>
  <dcterms:created xsi:type="dcterms:W3CDTF">2025-06-18T17:04:00Z</dcterms:created>
  <dcterms:modified xsi:type="dcterms:W3CDTF">2025-06-18T17:17:00Z</dcterms:modified>
</cp:coreProperties>
</file>