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C4D21" w14:textId="77777777" w:rsidR="00C0588E" w:rsidRDefault="00C0588E" w:rsidP="00C0588E">
      <w:pPr>
        <w:pStyle w:val="Cuerpo"/>
        <w:spacing w:line="276" w:lineRule="auto"/>
        <w:ind w:left="4962"/>
        <w:jc w:val="both"/>
        <w:rPr>
          <w:rStyle w:val="Ninguno"/>
          <w:rFonts w:ascii="Arial Narrow" w:hAnsi="Arial Narrow" w:cs="Arial"/>
          <w:b/>
          <w:bCs/>
          <w:sz w:val="18"/>
          <w:szCs w:val="18"/>
          <w:lang w:val="es-MX"/>
        </w:rPr>
      </w:pPr>
    </w:p>
    <w:p w14:paraId="45279EEA" w14:textId="77777777" w:rsidR="00C0588E" w:rsidRPr="00EE35ED" w:rsidRDefault="00C0588E" w:rsidP="00C0588E">
      <w:pPr>
        <w:pStyle w:val="Sinespaciado"/>
        <w:jc w:val="both"/>
        <w:rPr>
          <w:rFonts w:ascii="Arial" w:hAnsi="Arial" w:cs="Arial"/>
        </w:rPr>
      </w:pPr>
    </w:p>
    <w:p w14:paraId="1C084C21" w14:textId="77777777" w:rsidR="00C0588E" w:rsidRPr="00EE35ED" w:rsidRDefault="00C0588E" w:rsidP="00C0588E">
      <w:pPr>
        <w:pStyle w:val="Sinespaciado"/>
        <w:jc w:val="both"/>
        <w:rPr>
          <w:rFonts w:ascii="Arial" w:hAnsi="Arial" w:cs="Arial"/>
          <w:b/>
          <w:bCs/>
        </w:rPr>
      </w:pPr>
      <w:r w:rsidRPr="00EE35ED">
        <w:rPr>
          <w:rFonts w:ascii="Arial" w:hAnsi="Arial" w:cs="Arial"/>
          <w:b/>
          <w:bCs/>
        </w:rPr>
        <w:t xml:space="preserve">H. AYUNTAMIENTO CONSTITUCIONAL DE </w:t>
      </w:r>
    </w:p>
    <w:p w14:paraId="055D4EA8" w14:textId="77777777" w:rsidR="00C0588E" w:rsidRPr="00EE35ED" w:rsidRDefault="00C0588E" w:rsidP="00C0588E">
      <w:pPr>
        <w:pStyle w:val="Sinespaciado"/>
        <w:jc w:val="both"/>
        <w:rPr>
          <w:rFonts w:ascii="Arial" w:hAnsi="Arial" w:cs="Arial"/>
          <w:b/>
          <w:bCs/>
        </w:rPr>
      </w:pPr>
      <w:r w:rsidRPr="00EE35ED">
        <w:rPr>
          <w:rFonts w:ascii="Arial" w:hAnsi="Arial" w:cs="Arial"/>
          <w:b/>
          <w:bCs/>
        </w:rPr>
        <w:t>ZAPOTLÁN EL GRANDE, JALISCO</w:t>
      </w:r>
    </w:p>
    <w:p w14:paraId="679F2D24" w14:textId="77777777" w:rsidR="00C0588E" w:rsidRPr="00EE35ED" w:rsidRDefault="00C0588E" w:rsidP="00C0588E">
      <w:pPr>
        <w:pStyle w:val="Sinespaciado"/>
        <w:jc w:val="both"/>
        <w:rPr>
          <w:rFonts w:ascii="Arial" w:hAnsi="Arial" w:cs="Arial"/>
          <w:b/>
          <w:bCs/>
        </w:rPr>
      </w:pPr>
      <w:r w:rsidRPr="00EE35ED">
        <w:rPr>
          <w:rFonts w:ascii="Arial" w:hAnsi="Arial" w:cs="Arial"/>
          <w:b/>
          <w:bCs/>
        </w:rPr>
        <w:t>PRESENTE</w:t>
      </w:r>
    </w:p>
    <w:p w14:paraId="60939B10" w14:textId="77777777" w:rsidR="00C0588E" w:rsidRPr="00EE35ED" w:rsidRDefault="00C0588E" w:rsidP="00C0588E">
      <w:pPr>
        <w:pStyle w:val="Sinespaciado"/>
        <w:jc w:val="both"/>
        <w:rPr>
          <w:rFonts w:ascii="Arial" w:hAnsi="Arial" w:cs="Arial"/>
        </w:rPr>
      </w:pPr>
    </w:p>
    <w:p w14:paraId="19B09E9D" w14:textId="63E8F017" w:rsidR="00C0588E" w:rsidRPr="00EE35ED" w:rsidRDefault="00C0588E" w:rsidP="00C0588E">
      <w:pPr>
        <w:pStyle w:val="Sinespaciado"/>
        <w:jc w:val="both"/>
        <w:rPr>
          <w:rFonts w:ascii="Arial" w:hAnsi="Arial" w:cs="Arial"/>
        </w:rPr>
      </w:pPr>
      <w:r w:rsidRPr="00EE35ED">
        <w:rPr>
          <w:rFonts w:ascii="Arial" w:hAnsi="Arial" w:cs="Arial"/>
        </w:rPr>
        <w:t xml:space="preserve">Quien </w:t>
      </w:r>
      <w:r w:rsidR="005F2A8C">
        <w:rPr>
          <w:rFonts w:ascii="Arial" w:hAnsi="Arial" w:cs="Arial"/>
        </w:rPr>
        <w:t xml:space="preserve">motiva y </w:t>
      </w:r>
      <w:bookmarkStart w:id="0" w:name="_GoBack"/>
      <w:bookmarkEnd w:id="0"/>
      <w:r w:rsidRPr="00EE35ED">
        <w:rPr>
          <w:rFonts w:ascii="Arial" w:hAnsi="Arial" w:cs="Arial"/>
        </w:rPr>
        <w:t xml:space="preserve">suscribe, Ciudadana </w:t>
      </w:r>
      <w:r w:rsidRPr="00EE35ED">
        <w:rPr>
          <w:rFonts w:ascii="Arial" w:hAnsi="Arial" w:cs="Arial"/>
          <w:b/>
          <w:bCs/>
        </w:rPr>
        <w:t>MAGALI CASILLAS CONTRERAS</w:t>
      </w:r>
      <w:r w:rsidRPr="00EE35ED">
        <w:rPr>
          <w:rFonts w:ascii="Arial" w:hAnsi="Arial" w:cs="Arial"/>
        </w:rPr>
        <w:t xml:space="preserve">, en mi carácter de Presidenta Municipal de Zapotlán el Grande, Jalisco, con fundamento en lo dispuesto por los artículos 115, fracciones I y II de la Constitución Política de los Estados Unidos Mexicanos; 1, 2, 3, 73, 77, 85, 86 y demás relativos y aplicables de la Constitución Política del Estado de Jalisco; 1, 2, 3, 4 (punto 125), 5, 10, 38 fracción II y 47 de la Ley del Gobierno y la Administración Pública Municipal del Estado de Jalisco; así como los artículos 3, punto 2; 87 fracción I; 91; 96 y 101 y demás disposiciones relativas y aplicables del Reglamento Interior del Ayuntamiento de Zapotlán el Grande, Jalisco, comparezco respetuosamente a someter a la elevada consideración de este Honorable Cuerpo Colegiado, la siguiente: </w:t>
      </w:r>
      <w:r w:rsidRPr="00EE35ED">
        <w:rPr>
          <w:rFonts w:ascii="Arial" w:hAnsi="Arial" w:cs="Arial"/>
          <w:b/>
          <w:bCs/>
        </w:rPr>
        <w:t>INICIATIVA DE ACUERDO QUE TIENE POR OBJETO TURNAR A LA</w:t>
      </w:r>
      <w:r w:rsidR="003C433A">
        <w:rPr>
          <w:rFonts w:ascii="Arial" w:hAnsi="Arial" w:cs="Arial"/>
          <w:b/>
          <w:bCs/>
        </w:rPr>
        <w:t>S</w:t>
      </w:r>
      <w:r w:rsidRPr="00EE35ED">
        <w:rPr>
          <w:rFonts w:ascii="Arial" w:hAnsi="Arial" w:cs="Arial"/>
          <w:b/>
          <w:bCs/>
        </w:rPr>
        <w:t xml:space="preserve"> COMISI</w:t>
      </w:r>
      <w:r w:rsidR="003C433A">
        <w:rPr>
          <w:rFonts w:ascii="Arial" w:hAnsi="Arial" w:cs="Arial"/>
          <w:b/>
          <w:bCs/>
        </w:rPr>
        <w:t xml:space="preserve">ONES </w:t>
      </w:r>
      <w:r w:rsidRPr="00EE35ED">
        <w:rPr>
          <w:rFonts w:ascii="Arial" w:hAnsi="Arial" w:cs="Arial"/>
          <w:b/>
          <w:bCs/>
        </w:rPr>
        <w:t>EDILICIA</w:t>
      </w:r>
      <w:r w:rsidR="003C433A">
        <w:rPr>
          <w:rFonts w:ascii="Arial" w:hAnsi="Arial" w:cs="Arial"/>
          <w:b/>
          <w:bCs/>
        </w:rPr>
        <w:t>S</w:t>
      </w:r>
      <w:r w:rsidRPr="00EE35ED">
        <w:rPr>
          <w:rFonts w:ascii="Arial" w:hAnsi="Arial" w:cs="Arial"/>
          <w:b/>
          <w:bCs/>
        </w:rPr>
        <w:t xml:space="preserve"> PERMANENTE</w:t>
      </w:r>
      <w:r w:rsidR="003C433A">
        <w:rPr>
          <w:rFonts w:ascii="Arial" w:hAnsi="Arial" w:cs="Arial"/>
          <w:b/>
          <w:bCs/>
        </w:rPr>
        <w:t>S</w:t>
      </w:r>
      <w:r w:rsidRPr="00EE35ED">
        <w:rPr>
          <w:rFonts w:ascii="Arial" w:hAnsi="Arial" w:cs="Arial"/>
          <w:b/>
          <w:bCs/>
        </w:rPr>
        <w:t xml:space="preserve"> DE OBRAS PÚBLICAS, PLANEACIÓN URBANA Y REGULARIZACIÓN DE LA TENENCIA DE LA TIERRA</w:t>
      </w:r>
      <w:r w:rsidR="005F2A8C">
        <w:rPr>
          <w:rFonts w:ascii="Arial" w:hAnsi="Arial" w:cs="Arial"/>
          <w:b/>
          <w:bCs/>
        </w:rPr>
        <w:t xml:space="preserve"> COMO CONVOCANTE </w:t>
      </w:r>
      <w:r w:rsidR="003C433A">
        <w:rPr>
          <w:rFonts w:ascii="Arial" w:hAnsi="Arial" w:cs="Arial"/>
          <w:b/>
          <w:bCs/>
        </w:rPr>
        <w:t>Y REGLAMENTOS Y GOBERNACIÓN</w:t>
      </w:r>
      <w:r w:rsidR="005F2A8C">
        <w:rPr>
          <w:rFonts w:ascii="Arial" w:hAnsi="Arial" w:cs="Arial"/>
          <w:b/>
          <w:bCs/>
        </w:rPr>
        <w:t xml:space="preserve"> COMO COADYUVANTE </w:t>
      </w:r>
      <w:r w:rsidRPr="00EE35ED">
        <w:rPr>
          <w:rFonts w:ascii="Arial" w:hAnsi="Arial" w:cs="Arial"/>
          <w:b/>
          <w:bCs/>
        </w:rPr>
        <w:t>LA SEGUNDA ETAPA DE LAS REGLAS DE OPERACIÓN DEL PROGRAMA MUNICIPAL ACCESO AL SUELO URBANO PARA LA VIVIENDA</w:t>
      </w:r>
      <w:r w:rsidRPr="00EE35ED">
        <w:rPr>
          <w:rFonts w:ascii="Arial" w:hAnsi="Arial" w:cs="Arial"/>
        </w:rPr>
        <w:t>, de conformidad con la siguiente</w:t>
      </w:r>
      <w:r>
        <w:rPr>
          <w:rFonts w:ascii="Arial" w:hAnsi="Arial" w:cs="Arial"/>
        </w:rPr>
        <w:t xml:space="preserve"> </w:t>
      </w:r>
      <w:r w:rsidRPr="00EE35ED">
        <w:rPr>
          <w:rFonts w:ascii="Arial" w:hAnsi="Arial" w:cs="Arial"/>
        </w:rPr>
        <w:t>exposición de motivos</w:t>
      </w:r>
      <w:r>
        <w:rPr>
          <w:rFonts w:ascii="Arial" w:hAnsi="Arial" w:cs="Arial"/>
        </w:rPr>
        <w:t>:</w:t>
      </w:r>
    </w:p>
    <w:p w14:paraId="27C1B2CC" w14:textId="77777777" w:rsidR="00C0588E" w:rsidRPr="00EE35ED" w:rsidRDefault="00C0588E" w:rsidP="00C0588E">
      <w:pPr>
        <w:pStyle w:val="Sinespaciado"/>
        <w:jc w:val="both"/>
        <w:rPr>
          <w:rFonts w:ascii="Arial" w:hAnsi="Arial" w:cs="Arial"/>
        </w:rPr>
      </w:pPr>
    </w:p>
    <w:p w14:paraId="4CF4F3B5" w14:textId="77777777" w:rsidR="00C0588E" w:rsidRDefault="00C0588E" w:rsidP="00C0588E">
      <w:pPr>
        <w:pStyle w:val="Sinespaciado"/>
        <w:jc w:val="both"/>
        <w:rPr>
          <w:rFonts w:ascii="Arial" w:hAnsi="Arial" w:cs="Arial"/>
        </w:rPr>
      </w:pPr>
    </w:p>
    <w:p w14:paraId="6C36380C" w14:textId="77777777" w:rsidR="00C0588E" w:rsidRDefault="00C0588E" w:rsidP="00C0588E">
      <w:pPr>
        <w:pStyle w:val="Sinespaciado"/>
        <w:jc w:val="center"/>
        <w:rPr>
          <w:rFonts w:ascii="Arial" w:hAnsi="Arial" w:cs="Arial"/>
          <w:b/>
        </w:rPr>
      </w:pPr>
      <w:r>
        <w:rPr>
          <w:rFonts w:ascii="Arial" w:hAnsi="Arial" w:cs="Arial"/>
          <w:b/>
        </w:rPr>
        <w:t>FUNDAMENTO LEGAL</w:t>
      </w:r>
    </w:p>
    <w:p w14:paraId="771127A1" w14:textId="77777777" w:rsidR="00C0588E" w:rsidRDefault="00C0588E" w:rsidP="00C0588E">
      <w:pPr>
        <w:pStyle w:val="Sinespaciado"/>
        <w:jc w:val="center"/>
        <w:rPr>
          <w:rFonts w:ascii="Arial" w:hAnsi="Arial" w:cs="Arial"/>
          <w:b/>
        </w:rPr>
      </w:pPr>
    </w:p>
    <w:p w14:paraId="682A54AE" w14:textId="77777777" w:rsidR="00C0588E" w:rsidRPr="006C16A2" w:rsidRDefault="00C0588E" w:rsidP="00C0588E">
      <w:pPr>
        <w:pStyle w:val="Sinespaciado"/>
        <w:jc w:val="both"/>
        <w:rPr>
          <w:rFonts w:ascii="Arial" w:hAnsi="Arial" w:cs="Arial"/>
          <w:bCs/>
        </w:rPr>
      </w:pPr>
      <w:r>
        <w:rPr>
          <w:rFonts w:ascii="Arial" w:hAnsi="Arial" w:cs="Arial"/>
          <w:b/>
        </w:rPr>
        <w:tab/>
      </w:r>
      <w:r w:rsidRPr="005C79CC">
        <w:rPr>
          <w:rFonts w:ascii="Arial" w:hAnsi="Arial" w:cs="Arial"/>
          <w:b/>
          <w:bCs/>
        </w:rPr>
        <w:t>I.-</w:t>
      </w:r>
      <w:r w:rsidRPr="006C16A2">
        <w:rPr>
          <w:bCs/>
        </w:rPr>
        <w:t xml:space="preserve"> </w:t>
      </w:r>
      <w:r w:rsidRPr="006C16A2">
        <w:rPr>
          <w:rFonts w:ascii="Arial" w:hAnsi="Arial" w:cs="Arial"/>
          <w:bCs/>
        </w:rPr>
        <w:t>La Constitución Política de los Estados Unidos Mexicanos en su artículo 4°, párrafo séptimo, establece que: "Toda familia tiene derecho a disfrutar de vivienda digna y decorosa", lo que indica que para garantizar este derecho humano, mediante la ley se deben de establecer los instrumentos y apoyos que se consideren necesarios, con la finalidad de lograr tal objetivo, motivo por el cual, el legislativo ha creado un serie de mecanismos normativos, si bien aún deben de armonizarse, permiten dar cumplimiento al citado precepto constitucional. Asimismo, en su artículo primero, la Ley de Vivienda establece que ésta "... es reglamentaria del artículo 4o. de la Constitución Política de los Estados Unidos Mexicanos en materia de vivienda. Sus disposiciones son de orden público e interés social y tienen por objeto establecer y regular la política nacional, los programas, los instrumentos y apoyos para que toda familia pueda disfrutar de vivienda digna y decorosa".</w:t>
      </w:r>
    </w:p>
    <w:p w14:paraId="3AFF8787" w14:textId="77777777" w:rsidR="00C0588E" w:rsidRDefault="00C0588E" w:rsidP="00C0588E">
      <w:pPr>
        <w:pStyle w:val="Sinespaciado"/>
        <w:jc w:val="both"/>
        <w:rPr>
          <w:rFonts w:ascii="Arial" w:hAnsi="Arial" w:cs="Arial"/>
          <w:b/>
        </w:rPr>
      </w:pPr>
    </w:p>
    <w:p w14:paraId="77FF2A98" w14:textId="77777777" w:rsidR="00C0588E" w:rsidRDefault="00C0588E" w:rsidP="00C0588E">
      <w:pPr>
        <w:pStyle w:val="Sinespaciado"/>
        <w:ind w:firstLine="708"/>
        <w:jc w:val="both"/>
        <w:rPr>
          <w:rFonts w:ascii="Arial" w:hAnsi="Arial" w:cs="Arial"/>
          <w:bCs/>
        </w:rPr>
      </w:pPr>
      <w:r w:rsidRPr="005C79CC">
        <w:rPr>
          <w:rFonts w:ascii="Arial" w:hAnsi="Arial" w:cs="Arial"/>
          <w:b/>
          <w:bCs/>
        </w:rPr>
        <w:t>II.-</w:t>
      </w:r>
      <w:r w:rsidRPr="006C16A2">
        <w:rPr>
          <w:rFonts w:ascii="Arial" w:hAnsi="Arial" w:cs="Arial"/>
          <w:bCs/>
        </w:rPr>
        <w:t xml:space="preserve"> la Ley General de Equilibrio Ecológico y Protección al Medio Ambiente, establece entre los criterios para contribuir al logro de los objetivos de la política ambiental, la planeación del desarrollo urbano y la vivienda, ordenando la diversidad y eficiencia de los usos del suelo y estableciendo el fomento de la mezcla de los usos habitacionales con los productivos que no representen riesgos o daños a la salud o que afecten áreas de valor ambiental.</w:t>
      </w:r>
    </w:p>
    <w:p w14:paraId="13120048" w14:textId="77777777" w:rsidR="00C0588E" w:rsidRDefault="00C0588E" w:rsidP="00C0588E">
      <w:pPr>
        <w:pStyle w:val="Sinespaciado"/>
        <w:ind w:firstLine="708"/>
        <w:jc w:val="both"/>
        <w:rPr>
          <w:rFonts w:ascii="Arial" w:hAnsi="Arial" w:cs="Arial"/>
          <w:bCs/>
        </w:rPr>
      </w:pPr>
    </w:p>
    <w:p w14:paraId="34A195C3" w14:textId="77777777" w:rsidR="00C0588E" w:rsidRDefault="00C0588E" w:rsidP="00C0588E">
      <w:pPr>
        <w:pStyle w:val="Sinespaciado"/>
        <w:ind w:firstLine="708"/>
        <w:jc w:val="both"/>
        <w:rPr>
          <w:rFonts w:ascii="Arial" w:hAnsi="Arial" w:cs="Arial"/>
          <w:b/>
        </w:rPr>
      </w:pPr>
      <w:r w:rsidRPr="006C16A2">
        <w:rPr>
          <w:rFonts w:ascii="Arial" w:hAnsi="Arial" w:cs="Arial"/>
          <w:b/>
        </w:rPr>
        <w:t xml:space="preserve"> </w:t>
      </w:r>
      <w:r>
        <w:rPr>
          <w:rFonts w:ascii="Arial" w:hAnsi="Arial" w:cs="Arial"/>
          <w:b/>
        </w:rPr>
        <w:t xml:space="preserve">III.- </w:t>
      </w:r>
      <w:r w:rsidRPr="006C16A2">
        <w:rPr>
          <w:rFonts w:ascii="Arial" w:hAnsi="Arial" w:cs="Arial"/>
          <w:bCs/>
        </w:rPr>
        <w:t xml:space="preserve">La Ley General de Asentamientos Humanos, Ordenamiento Territorial y Desarrollo Urbano dispone que la planeación, regulación y gestión de los asentamientos humanos o centros de población, el acceso a la vivienda, infraestructura, equipamiento y servicios básicos de todas las personas habitantes, debe darse a partir de los derechos reconocidos por la Constitución </w:t>
      </w:r>
      <w:r w:rsidRPr="006C16A2">
        <w:rPr>
          <w:rFonts w:ascii="Arial" w:hAnsi="Arial" w:cs="Arial"/>
          <w:bCs/>
        </w:rPr>
        <w:lastRenderedPageBreak/>
        <w:t xml:space="preserve">Política de los Estados Unidos Mexicanos y los tratados internacionales suscritos por México en la materia. </w:t>
      </w:r>
    </w:p>
    <w:p w14:paraId="35FB17E2" w14:textId="77777777" w:rsidR="00C0588E" w:rsidRDefault="00C0588E" w:rsidP="00C0588E">
      <w:pPr>
        <w:pStyle w:val="Sinespaciado"/>
        <w:ind w:firstLine="708"/>
        <w:jc w:val="both"/>
        <w:rPr>
          <w:rFonts w:ascii="Arial" w:hAnsi="Arial" w:cs="Arial"/>
          <w:b/>
        </w:rPr>
      </w:pPr>
    </w:p>
    <w:p w14:paraId="7CCFFBDC" w14:textId="77777777" w:rsidR="00C0588E" w:rsidRDefault="00C0588E" w:rsidP="00C0588E">
      <w:pPr>
        <w:pStyle w:val="Sinespaciado"/>
        <w:ind w:firstLine="708"/>
        <w:jc w:val="both"/>
        <w:rPr>
          <w:rFonts w:ascii="Arial" w:hAnsi="Arial" w:cs="Arial"/>
        </w:rPr>
      </w:pPr>
      <w:r w:rsidRPr="006C16A2">
        <w:rPr>
          <w:rFonts w:ascii="Arial" w:hAnsi="Arial" w:cs="Arial"/>
          <w:b/>
          <w:bCs/>
        </w:rPr>
        <w:t>IV.-</w:t>
      </w:r>
      <w:r>
        <w:rPr>
          <w:rFonts w:ascii="Arial" w:hAnsi="Arial" w:cs="Arial"/>
        </w:rPr>
        <w:t xml:space="preserv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14:paraId="51FE210E" w14:textId="77777777" w:rsidR="00C0588E" w:rsidRDefault="00C0588E" w:rsidP="00C0588E">
      <w:pPr>
        <w:pStyle w:val="Sinespaciado"/>
        <w:jc w:val="both"/>
        <w:rPr>
          <w:rFonts w:ascii="Arial" w:hAnsi="Arial" w:cs="Arial"/>
        </w:rPr>
      </w:pPr>
    </w:p>
    <w:p w14:paraId="1D46F2ED" w14:textId="77777777" w:rsidR="00C0588E" w:rsidRDefault="00C0588E" w:rsidP="00C0588E">
      <w:pPr>
        <w:ind w:firstLine="708"/>
        <w:jc w:val="both"/>
        <w:rPr>
          <w:rFonts w:ascii="Arial" w:hAnsi="Arial" w:cs="Arial"/>
        </w:rPr>
      </w:pPr>
      <w:r>
        <w:rPr>
          <w:rFonts w:ascii="Arial" w:hAnsi="Arial" w:cs="Arial"/>
          <w:b/>
        </w:rPr>
        <w:t>V</w:t>
      </w:r>
      <w:r w:rsidRPr="001B571D">
        <w:rPr>
          <w:rFonts w:ascii="Arial" w:hAnsi="Arial" w:cs="Arial"/>
          <w:b/>
          <w:bCs/>
          <w:lang w:val="es-ES"/>
        </w:rPr>
        <w:t>.-</w:t>
      </w:r>
      <w:r>
        <w:rPr>
          <w:rFonts w:ascii="Arial" w:hAnsi="Arial" w:cs="Arial"/>
          <w:bCs/>
          <w:lang w:val="es-ES"/>
        </w:rPr>
        <w:t xml:space="preserve"> </w:t>
      </w:r>
      <w:r>
        <w:rPr>
          <w:rFonts w:ascii="Arial" w:hAnsi="Arial" w:cs="Arial"/>
        </w:rPr>
        <w:t>Para ello el artículo 6 de la Ley de Vivienda, prevé los siguientes lineamientos:</w:t>
      </w:r>
    </w:p>
    <w:p w14:paraId="45E22399" w14:textId="77777777" w:rsidR="00C0588E" w:rsidRDefault="00C0588E" w:rsidP="00C0588E">
      <w:pPr>
        <w:jc w:val="both"/>
        <w:rPr>
          <w:rFonts w:ascii="Arial" w:hAnsi="Arial" w:cs="Arial"/>
        </w:rPr>
      </w:pPr>
    </w:p>
    <w:p w14:paraId="0F7C7296" w14:textId="77777777" w:rsidR="00C0588E" w:rsidRPr="00E36D6C" w:rsidRDefault="00C0588E" w:rsidP="00C0588E">
      <w:pPr>
        <w:pStyle w:val="Texto"/>
        <w:spacing w:after="0" w:line="240" w:lineRule="auto"/>
        <w:ind w:left="1134" w:right="1134" w:firstLine="0"/>
        <w:rPr>
          <w:i/>
          <w:sz w:val="20"/>
        </w:rPr>
      </w:pPr>
      <w:bookmarkStart w:id="1" w:name="Artículo_6"/>
      <w:r w:rsidRPr="00E36D6C">
        <w:rPr>
          <w:b/>
          <w:i/>
          <w:sz w:val="20"/>
        </w:rPr>
        <w:t>ARTÍCULO 6</w:t>
      </w:r>
      <w:bookmarkEnd w:id="1"/>
      <w:r w:rsidRPr="00E36D6C">
        <w:rPr>
          <w:b/>
          <w:i/>
          <w:sz w:val="20"/>
        </w:rPr>
        <w:t>.-</w:t>
      </w:r>
      <w:r w:rsidRPr="00E36D6C">
        <w:rPr>
          <w:i/>
          <w:sz w:val="20"/>
        </w:rPr>
        <w:t xml:space="preserve"> La Política Nacional de Vivienda tiene por objeto cumplir los fines de esta Ley y deberá considerar los siguientes lineamientos:</w:t>
      </w:r>
    </w:p>
    <w:p w14:paraId="34449B57" w14:textId="77777777" w:rsidR="00C0588E" w:rsidRPr="00E36D6C" w:rsidRDefault="00C0588E" w:rsidP="00C0588E">
      <w:pPr>
        <w:pStyle w:val="Texto"/>
        <w:spacing w:after="0" w:line="240" w:lineRule="auto"/>
        <w:ind w:left="1134" w:right="1134" w:firstLine="0"/>
        <w:rPr>
          <w:i/>
          <w:sz w:val="20"/>
        </w:rPr>
      </w:pPr>
    </w:p>
    <w:p w14:paraId="470830F2" w14:textId="77777777" w:rsidR="00C0588E" w:rsidRPr="00E36D6C" w:rsidRDefault="00C0588E" w:rsidP="00C0588E">
      <w:pPr>
        <w:pStyle w:val="Texto"/>
        <w:spacing w:after="0" w:line="240" w:lineRule="auto"/>
        <w:ind w:left="1134" w:right="1134" w:firstLine="0"/>
        <w:rPr>
          <w:i/>
          <w:sz w:val="20"/>
        </w:rPr>
      </w:pPr>
      <w:r w:rsidRPr="00E36D6C">
        <w:rPr>
          <w:b/>
          <w:bCs/>
          <w:i/>
          <w:sz w:val="20"/>
        </w:rPr>
        <w:t xml:space="preserve">I. </w:t>
      </w:r>
      <w:r w:rsidRPr="00E36D6C">
        <w:rPr>
          <w:i/>
          <w:sz w:val="20"/>
        </w:rPr>
        <w:t>Promover oportunidades de acceso a la vivienda para la población, preferentemente para aquella que se encuentre en situación de pobreza, marginación o vulnerabilidad;</w:t>
      </w:r>
    </w:p>
    <w:p w14:paraId="204A93AD" w14:textId="77777777" w:rsidR="00C0588E" w:rsidRPr="00E36D6C" w:rsidRDefault="00C0588E" w:rsidP="00C0588E">
      <w:pPr>
        <w:pStyle w:val="Texto"/>
        <w:spacing w:after="0" w:line="240" w:lineRule="auto"/>
        <w:ind w:left="1134" w:right="1134" w:firstLine="0"/>
        <w:rPr>
          <w:i/>
          <w:sz w:val="20"/>
        </w:rPr>
      </w:pPr>
    </w:p>
    <w:p w14:paraId="68100C91" w14:textId="77777777" w:rsidR="00C0588E" w:rsidRPr="00E36D6C" w:rsidRDefault="00C0588E" w:rsidP="00C0588E">
      <w:pPr>
        <w:pStyle w:val="Texto"/>
        <w:spacing w:after="0" w:line="240" w:lineRule="auto"/>
        <w:ind w:left="1134" w:right="1134" w:firstLine="0"/>
        <w:rPr>
          <w:i/>
          <w:sz w:val="20"/>
        </w:rPr>
      </w:pPr>
      <w:r w:rsidRPr="00E36D6C">
        <w:rPr>
          <w:b/>
          <w:bCs/>
          <w:i/>
          <w:sz w:val="20"/>
        </w:rPr>
        <w:t xml:space="preserve">II. </w:t>
      </w:r>
      <w:r w:rsidRPr="00E36D6C">
        <w:rPr>
          <w:i/>
          <w:sz w:val="20"/>
        </w:rPr>
        <w:t>Incorporar estrategias que fomenten la concurrencia de los sectores público, social y privado para satisfacer las necesidades de vivienda, en sus diferentes tipos y modalidades;</w:t>
      </w:r>
    </w:p>
    <w:p w14:paraId="4ABF03C5" w14:textId="77777777" w:rsidR="00C0588E" w:rsidRPr="00E36D6C" w:rsidRDefault="00C0588E" w:rsidP="00C0588E">
      <w:pPr>
        <w:pStyle w:val="Texto"/>
        <w:spacing w:after="0" w:line="240" w:lineRule="auto"/>
        <w:ind w:left="1134" w:right="1134" w:firstLine="0"/>
        <w:rPr>
          <w:i/>
          <w:sz w:val="20"/>
        </w:rPr>
      </w:pPr>
    </w:p>
    <w:p w14:paraId="1D008864" w14:textId="77777777" w:rsidR="00C0588E" w:rsidRPr="00E36D6C" w:rsidRDefault="00C0588E" w:rsidP="00C0588E">
      <w:pPr>
        <w:pStyle w:val="Texto"/>
        <w:spacing w:after="0" w:line="240" w:lineRule="auto"/>
        <w:ind w:left="1134" w:right="1134" w:firstLine="0"/>
        <w:rPr>
          <w:i/>
          <w:sz w:val="20"/>
        </w:rPr>
      </w:pPr>
      <w:r w:rsidRPr="00E36D6C">
        <w:rPr>
          <w:b/>
          <w:bCs/>
          <w:i/>
          <w:sz w:val="20"/>
        </w:rPr>
        <w:t xml:space="preserve">III. </w:t>
      </w:r>
      <w:r w:rsidRPr="00E36D6C">
        <w:rPr>
          <w:i/>
          <w:sz w:val="20"/>
        </w:rPr>
        <w:t>Promover medidas de mejora regulatoria encaminadas a fortalecer la seguridad jurídica y disminuir los costos de la vivienda;</w:t>
      </w:r>
    </w:p>
    <w:p w14:paraId="387D266A" w14:textId="77777777" w:rsidR="00C0588E" w:rsidRPr="00E36D6C" w:rsidRDefault="00C0588E" w:rsidP="00C0588E">
      <w:pPr>
        <w:pStyle w:val="Texto"/>
        <w:spacing w:after="0" w:line="240" w:lineRule="auto"/>
        <w:ind w:left="1134" w:right="1134" w:firstLine="0"/>
        <w:rPr>
          <w:i/>
          <w:sz w:val="20"/>
        </w:rPr>
      </w:pPr>
    </w:p>
    <w:p w14:paraId="3437924A" w14:textId="77777777" w:rsidR="00C0588E" w:rsidRPr="00E36D6C" w:rsidRDefault="00C0588E" w:rsidP="00C0588E">
      <w:pPr>
        <w:pStyle w:val="Texto"/>
        <w:spacing w:after="0" w:line="240" w:lineRule="auto"/>
        <w:ind w:left="1134" w:right="1134" w:firstLine="0"/>
        <w:rPr>
          <w:i/>
          <w:sz w:val="20"/>
        </w:rPr>
      </w:pPr>
      <w:r w:rsidRPr="00E36D6C">
        <w:rPr>
          <w:b/>
          <w:i/>
          <w:sz w:val="20"/>
        </w:rPr>
        <w:t>IV.</w:t>
      </w:r>
      <w:r w:rsidRPr="00E36D6C">
        <w:rPr>
          <w:i/>
          <w:sz w:val="20"/>
        </w:rPr>
        <w:t xml:space="preserve"> Fomentar la calidad de la vivienda y fijar los criterios mínimos de los espacios habitables y auxiliares;</w:t>
      </w:r>
    </w:p>
    <w:p w14:paraId="52F3FC4B" w14:textId="77777777" w:rsidR="00C0588E" w:rsidRPr="00E36D6C" w:rsidRDefault="00C0588E" w:rsidP="00C0588E">
      <w:pPr>
        <w:pStyle w:val="Texto"/>
        <w:spacing w:after="0" w:line="240" w:lineRule="auto"/>
        <w:ind w:left="1134" w:right="1134" w:firstLine="0"/>
        <w:rPr>
          <w:i/>
          <w:sz w:val="20"/>
        </w:rPr>
      </w:pPr>
    </w:p>
    <w:p w14:paraId="7522BA29" w14:textId="77777777" w:rsidR="00C0588E" w:rsidRPr="00E36D6C" w:rsidRDefault="00C0588E" w:rsidP="00C0588E">
      <w:pPr>
        <w:pStyle w:val="Texto"/>
        <w:spacing w:after="0" w:line="240" w:lineRule="auto"/>
        <w:ind w:left="1134" w:right="1134" w:firstLine="0"/>
        <w:rPr>
          <w:i/>
          <w:sz w:val="20"/>
        </w:rPr>
      </w:pPr>
      <w:r w:rsidRPr="00E36D6C">
        <w:rPr>
          <w:b/>
          <w:bCs/>
          <w:i/>
          <w:sz w:val="20"/>
        </w:rPr>
        <w:t xml:space="preserve">V. </w:t>
      </w:r>
      <w:r w:rsidRPr="00E36D6C">
        <w:rPr>
          <w:i/>
          <w:sz w:val="20"/>
        </w:rPr>
        <w:t>Establecer los mecanismos para que la construcción de vivienda respete el entorno ecológico, y la preservación y el uso eficiente de los recursos naturales;</w:t>
      </w:r>
    </w:p>
    <w:p w14:paraId="504CACD5" w14:textId="77777777" w:rsidR="00C0588E" w:rsidRPr="00E36D6C" w:rsidRDefault="00C0588E" w:rsidP="00C0588E">
      <w:pPr>
        <w:pStyle w:val="Texto"/>
        <w:spacing w:after="0" w:line="240" w:lineRule="auto"/>
        <w:ind w:left="1134" w:right="1134" w:firstLine="0"/>
        <w:rPr>
          <w:i/>
          <w:sz w:val="20"/>
        </w:rPr>
      </w:pPr>
    </w:p>
    <w:p w14:paraId="288F3DA0" w14:textId="77777777" w:rsidR="00C0588E" w:rsidRPr="00E36D6C" w:rsidRDefault="00C0588E" w:rsidP="00C0588E">
      <w:pPr>
        <w:pStyle w:val="Texto"/>
        <w:spacing w:after="0" w:line="240" w:lineRule="auto"/>
        <w:ind w:left="1134" w:right="1134" w:firstLine="0"/>
        <w:rPr>
          <w:i/>
          <w:sz w:val="20"/>
        </w:rPr>
      </w:pPr>
      <w:r w:rsidRPr="00E36D6C">
        <w:rPr>
          <w:b/>
          <w:bCs/>
          <w:i/>
          <w:sz w:val="20"/>
        </w:rPr>
        <w:t xml:space="preserve">VI. </w:t>
      </w:r>
      <w:r w:rsidRPr="00E36D6C">
        <w:rPr>
          <w:i/>
          <w:sz w:val="20"/>
        </w:rPr>
        <w:t>Propiciar que las acciones de vivienda constituyan un factor de sustentabilidad ambiental, ordenación territorial y desarrollo urbano;</w:t>
      </w:r>
    </w:p>
    <w:p w14:paraId="1A3BD93A" w14:textId="77777777" w:rsidR="00C0588E" w:rsidRPr="00E36D6C" w:rsidRDefault="00C0588E" w:rsidP="00C0588E">
      <w:pPr>
        <w:pStyle w:val="Texto"/>
        <w:spacing w:after="0" w:line="240" w:lineRule="auto"/>
        <w:ind w:left="1134" w:right="1134" w:firstLine="0"/>
        <w:rPr>
          <w:i/>
          <w:sz w:val="20"/>
        </w:rPr>
      </w:pPr>
    </w:p>
    <w:p w14:paraId="05093F18" w14:textId="77777777" w:rsidR="00C0588E" w:rsidRPr="00E36D6C" w:rsidRDefault="00C0588E" w:rsidP="00C0588E">
      <w:pPr>
        <w:pStyle w:val="Texto"/>
        <w:spacing w:after="0" w:line="240" w:lineRule="auto"/>
        <w:ind w:left="1134" w:right="1134" w:firstLine="0"/>
        <w:rPr>
          <w:i/>
          <w:sz w:val="20"/>
        </w:rPr>
      </w:pPr>
      <w:r w:rsidRPr="00E36D6C">
        <w:rPr>
          <w:b/>
          <w:bCs/>
          <w:i/>
          <w:sz w:val="20"/>
        </w:rPr>
        <w:t xml:space="preserve">VII. </w:t>
      </w:r>
      <w:r w:rsidRPr="00E36D6C">
        <w:rPr>
          <w:i/>
          <w:sz w:val="20"/>
        </w:rPr>
        <w:t>Promover que los proyectos urbanos y arquitectónicos de vivienda, así como sus procesos productivos y la utilización de materiales se adecuen a los rasgos culturales y locales para procurar su identidad y diversidad;</w:t>
      </w:r>
    </w:p>
    <w:p w14:paraId="4EC637F6" w14:textId="77777777" w:rsidR="00C0588E" w:rsidRPr="00E36D6C" w:rsidRDefault="00C0588E" w:rsidP="00C0588E">
      <w:pPr>
        <w:pStyle w:val="Texto"/>
        <w:spacing w:after="0" w:line="240" w:lineRule="auto"/>
        <w:ind w:left="1134" w:right="1134" w:firstLine="0"/>
        <w:rPr>
          <w:i/>
          <w:sz w:val="20"/>
        </w:rPr>
      </w:pPr>
    </w:p>
    <w:p w14:paraId="255DB3B5" w14:textId="77777777" w:rsidR="00C0588E" w:rsidRPr="00E36D6C" w:rsidRDefault="00C0588E" w:rsidP="00C0588E">
      <w:pPr>
        <w:pStyle w:val="Texto"/>
        <w:spacing w:after="0" w:line="240" w:lineRule="auto"/>
        <w:ind w:left="1134" w:right="1134" w:firstLine="0"/>
        <w:rPr>
          <w:i/>
          <w:sz w:val="20"/>
          <w:lang w:eastAsia="es-MX"/>
        </w:rPr>
      </w:pPr>
      <w:r w:rsidRPr="00E36D6C">
        <w:rPr>
          <w:b/>
          <w:i/>
          <w:sz w:val="20"/>
          <w:lang w:eastAsia="es-MX"/>
        </w:rPr>
        <w:t>VIII.</w:t>
      </w:r>
      <w:r w:rsidRPr="00E36D6C">
        <w:rPr>
          <w:i/>
          <w:sz w:val="20"/>
          <w:lang w:eastAsia="es-MX"/>
        </w:rPr>
        <w:t xml:space="preserve"> Promover una distribución y atención equilibrada de las acciones de vivienda en todo el territorio nacional, considerando las necesidades y condiciones locales y regionales, así como los distintos tipos y modalidades del proceso habitacional;</w:t>
      </w:r>
    </w:p>
    <w:p w14:paraId="16C3EA58" w14:textId="77777777" w:rsidR="00C0588E" w:rsidRPr="00E36D6C" w:rsidRDefault="00C0588E" w:rsidP="00C0588E">
      <w:pPr>
        <w:pStyle w:val="Texto"/>
        <w:spacing w:after="0" w:line="240" w:lineRule="auto"/>
        <w:ind w:left="1134" w:right="1134" w:firstLine="0"/>
        <w:rPr>
          <w:i/>
          <w:sz w:val="20"/>
          <w:lang w:eastAsia="es-MX"/>
        </w:rPr>
      </w:pPr>
    </w:p>
    <w:p w14:paraId="7501DF4C" w14:textId="77777777" w:rsidR="00C0588E" w:rsidRPr="00E36D6C" w:rsidRDefault="00C0588E" w:rsidP="00C0588E">
      <w:pPr>
        <w:pStyle w:val="Texto"/>
        <w:spacing w:after="0" w:line="240" w:lineRule="auto"/>
        <w:ind w:left="1134" w:right="1134" w:firstLine="0"/>
        <w:rPr>
          <w:i/>
          <w:sz w:val="20"/>
          <w:lang w:eastAsia="es-MX"/>
        </w:rPr>
      </w:pPr>
      <w:r w:rsidRPr="00E36D6C">
        <w:rPr>
          <w:b/>
          <w:i/>
          <w:sz w:val="20"/>
          <w:lang w:eastAsia="es-MX"/>
        </w:rPr>
        <w:t>IX.</w:t>
      </w:r>
      <w:r w:rsidRPr="00E36D6C">
        <w:rPr>
          <w:i/>
          <w:sz w:val="20"/>
          <w:lang w:eastAsia="es-MX"/>
        </w:rPr>
        <w:t xml:space="preserve"> Promover medidas que proporcionen a la población información suficiente para la toma de decisiones sobre las tendencias del desarrollo urbano en su localidad y acerca de las opciones que ofrecen los programas institucionales y el mercado, de acuerdo con sus necesidades, posibilidades y preferencias;</w:t>
      </w:r>
    </w:p>
    <w:p w14:paraId="63E062B0" w14:textId="77777777" w:rsidR="00C0588E" w:rsidRPr="00E36D6C" w:rsidRDefault="00C0588E" w:rsidP="00C0588E">
      <w:pPr>
        <w:pStyle w:val="Texto"/>
        <w:spacing w:after="0" w:line="240" w:lineRule="auto"/>
        <w:ind w:left="1134" w:right="1134" w:firstLine="0"/>
        <w:rPr>
          <w:i/>
          <w:sz w:val="20"/>
          <w:lang w:eastAsia="es-MX"/>
        </w:rPr>
      </w:pPr>
    </w:p>
    <w:p w14:paraId="3236F259" w14:textId="77777777" w:rsidR="00C0588E" w:rsidRPr="00E36D6C" w:rsidRDefault="00C0588E" w:rsidP="00C0588E">
      <w:pPr>
        <w:pStyle w:val="Texto"/>
        <w:spacing w:after="0" w:line="240" w:lineRule="auto"/>
        <w:ind w:left="1134" w:right="1134" w:firstLine="0"/>
        <w:rPr>
          <w:i/>
          <w:sz w:val="20"/>
          <w:lang w:eastAsia="es-MX"/>
        </w:rPr>
      </w:pPr>
      <w:r w:rsidRPr="00E36D6C">
        <w:rPr>
          <w:b/>
          <w:i/>
          <w:sz w:val="20"/>
          <w:lang w:eastAsia="es-MX"/>
        </w:rPr>
        <w:t>X.</w:t>
      </w:r>
      <w:r w:rsidRPr="00E36D6C">
        <w:rPr>
          <w:i/>
          <w:sz w:val="20"/>
          <w:lang w:eastAsia="es-MX"/>
        </w:rPr>
        <w:t xml:space="preserve"> Establecer esquemas y mecanismos institucionales de coordinación intergubernamental e interestatal en las zonas urbanas para hacer viable la convivencia en esos espacios que exhiben la diversidad social, política y cultural de la nación;</w:t>
      </w:r>
    </w:p>
    <w:p w14:paraId="00FC1634" w14:textId="77777777" w:rsidR="00C0588E" w:rsidRPr="00E36D6C" w:rsidRDefault="00C0588E" w:rsidP="00C0588E">
      <w:pPr>
        <w:pStyle w:val="Texto"/>
        <w:spacing w:after="0" w:line="240" w:lineRule="auto"/>
        <w:ind w:left="1134" w:right="1134" w:firstLine="0"/>
        <w:rPr>
          <w:i/>
          <w:sz w:val="20"/>
          <w:lang w:eastAsia="es-MX"/>
        </w:rPr>
      </w:pPr>
    </w:p>
    <w:p w14:paraId="61EC8282" w14:textId="77777777" w:rsidR="00C0588E" w:rsidRPr="00E36D6C" w:rsidRDefault="00C0588E" w:rsidP="00C0588E">
      <w:pPr>
        <w:pStyle w:val="Texto"/>
        <w:spacing w:after="0" w:line="240" w:lineRule="auto"/>
        <w:ind w:left="1134" w:right="1134" w:firstLine="0"/>
        <w:rPr>
          <w:i/>
          <w:sz w:val="20"/>
          <w:lang w:eastAsia="es-MX"/>
        </w:rPr>
      </w:pPr>
      <w:r w:rsidRPr="00E36D6C">
        <w:rPr>
          <w:b/>
          <w:i/>
          <w:sz w:val="20"/>
          <w:lang w:eastAsia="es-MX"/>
        </w:rPr>
        <w:t>XI.</w:t>
      </w:r>
      <w:r w:rsidRPr="00E36D6C">
        <w:rPr>
          <w:i/>
          <w:sz w:val="20"/>
          <w:lang w:eastAsia="es-MX"/>
        </w:rPr>
        <w:t xml:space="preserve"> Proveer esquemas que permitan la participación de las comunidades de las diversas regiones del país, principalmente las situadas en zonas en alta y muy alta marginación, de acuerdo con los indicadores del Consejo Nacional de Evaluación de la Política de Desarrollo Social, con la finalidad del mejoramiento continuo de sus viviendas e infraestructura pública, y</w:t>
      </w:r>
    </w:p>
    <w:p w14:paraId="4957A937" w14:textId="77777777" w:rsidR="00C0588E" w:rsidRPr="00E36D6C" w:rsidRDefault="00C0588E" w:rsidP="00C0588E">
      <w:pPr>
        <w:pStyle w:val="Texto"/>
        <w:spacing w:after="0" w:line="240" w:lineRule="auto"/>
        <w:ind w:left="1134" w:right="1134" w:firstLine="0"/>
        <w:rPr>
          <w:i/>
          <w:sz w:val="20"/>
          <w:lang w:eastAsia="es-MX"/>
        </w:rPr>
      </w:pPr>
    </w:p>
    <w:p w14:paraId="43038F2D" w14:textId="77777777" w:rsidR="00C0588E" w:rsidRPr="00E36D6C" w:rsidRDefault="00C0588E" w:rsidP="00C0588E">
      <w:pPr>
        <w:pStyle w:val="Texto"/>
        <w:spacing w:after="0" w:line="240" w:lineRule="auto"/>
        <w:ind w:left="1134" w:right="1134" w:firstLine="0"/>
        <w:rPr>
          <w:i/>
          <w:sz w:val="20"/>
          <w:lang w:eastAsia="es-MX"/>
        </w:rPr>
      </w:pPr>
      <w:r w:rsidRPr="00E36D6C">
        <w:rPr>
          <w:b/>
          <w:i/>
          <w:sz w:val="20"/>
          <w:lang w:eastAsia="es-MX"/>
        </w:rPr>
        <w:t>XII.</w:t>
      </w:r>
      <w:r w:rsidRPr="00E36D6C">
        <w:rPr>
          <w:i/>
          <w:sz w:val="20"/>
          <w:lang w:eastAsia="es-MX"/>
        </w:rPr>
        <w:t xml:space="preserve"> Vigilar la correcta aplicación de los indicadores de marginación, que emite el Consejo Nacional de Evaluación de la Política de Desarrollo Social, para atender el direccionamiento de los programas federales, estatales y municipales en materia de vivienda.</w:t>
      </w:r>
    </w:p>
    <w:p w14:paraId="7A989646" w14:textId="77777777" w:rsidR="00C0588E" w:rsidRDefault="00C0588E" w:rsidP="00C0588E">
      <w:pPr>
        <w:ind w:left="1134" w:right="1134"/>
        <w:jc w:val="both"/>
        <w:rPr>
          <w:rFonts w:ascii="Arial" w:hAnsi="Arial" w:cs="Arial"/>
          <w:i/>
        </w:rPr>
      </w:pPr>
    </w:p>
    <w:p w14:paraId="3FE17D88" w14:textId="77777777" w:rsidR="00C0588E" w:rsidRDefault="00C0588E" w:rsidP="00C0588E">
      <w:pPr>
        <w:pStyle w:val="Sinespaciado"/>
        <w:jc w:val="both"/>
        <w:rPr>
          <w:rFonts w:ascii="Arial" w:hAnsi="Arial" w:cs="Arial"/>
          <w:bCs/>
          <w:lang w:val="es-ES"/>
        </w:rPr>
      </w:pPr>
    </w:p>
    <w:p w14:paraId="4899914A" w14:textId="77777777" w:rsidR="00C0588E" w:rsidRPr="006C16A2" w:rsidRDefault="00C0588E" w:rsidP="00C0588E">
      <w:pPr>
        <w:pStyle w:val="Sinespaciado"/>
        <w:ind w:firstLine="708"/>
        <w:jc w:val="both"/>
        <w:rPr>
          <w:i/>
          <w:sz w:val="20"/>
          <w:lang w:val="es-ES_tradnl"/>
        </w:rPr>
      </w:pPr>
      <w:r w:rsidRPr="006C16A2">
        <w:rPr>
          <w:rFonts w:ascii="Arial" w:hAnsi="Arial" w:cs="Arial"/>
          <w:b/>
          <w:lang w:val="es-ES"/>
        </w:rPr>
        <w:t>VI.-</w:t>
      </w:r>
      <w:r>
        <w:rPr>
          <w:rFonts w:ascii="Arial" w:hAnsi="Arial" w:cs="Arial"/>
          <w:b/>
          <w:lang w:val="es-ES"/>
        </w:rPr>
        <w:t xml:space="preserve"> </w:t>
      </w:r>
      <w:r>
        <w:rPr>
          <w:rFonts w:ascii="Arial" w:hAnsi="Arial" w:cs="Arial"/>
          <w:bCs/>
          <w:lang w:val="es-ES"/>
        </w:rPr>
        <w:t xml:space="preserve">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p>
    <w:p w14:paraId="46679747" w14:textId="77777777" w:rsidR="00C0588E" w:rsidRDefault="00C0588E" w:rsidP="00C0588E">
      <w:pPr>
        <w:pStyle w:val="Sinespaciado"/>
        <w:jc w:val="both"/>
        <w:rPr>
          <w:rFonts w:ascii="Arial" w:hAnsi="Arial" w:cs="Arial"/>
          <w:bCs/>
          <w:lang w:val="es-ES"/>
        </w:rPr>
      </w:pPr>
    </w:p>
    <w:p w14:paraId="0F235F01" w14:textId="77777777" w:rsidR="00C0588E" w:rsidRDefault="00C0588E" w:rsidP="00C0588E">
      <w:pPr>
        <w:pStyle w:val="Sinespaciado"/>
        <w:jc w:val="both"/>
        <w:rPr>
          <w:rFonts w:ascii="Arial" w:hAnsi="Arial" w:cs="Arial"/>
          <w:bCs/>
          <w:lang w:val="es-ES"/>
        </w:rPr>
      </w:pPr>
    </w:p>
    <w:p w14:paraId="5B006588" w14:textId="77777777" w:rsidR="00C0588E" w:rsidRDefault="00C0588E" w:rsidP="00C0588E">
      <w:pPr>
        <w:jc w:val="center"/>
        <w:rPr>
          <w:rFonts w:ascii="Arial" w:hAnsi="Arial" w:cs="Arial"/>
          <w:b/>
        </w:rPr>
      </w:pPr>
      <w:r w:rsidRPr="00E36D6C">
        <w:rPr>
          <w:rFonts w:ascii="Arial" w:hAnsi="Arial" w:cs="Arial"/>
          <w:b/>
        </w:rPr>
        <w:t xml:space="preserve">A N T E C E D E N T E </w:t>
      </w:r>
      <w:proofErr w:type="gramStart"/>
      <w:r w:rsidRPr="00E36D6C">
        <w:rPr>
          <w:rFonts w:ascii="Arial" w:hAnsi="Arial" w:cs="Arial"/>
          <w:b/>
        </w:rPr>
        <w:t>S :</w:t>
      </w:r>
      <w:proofErr w:type="gramEnd"/>
    </w:p>
    <w:p w14:paraId="3943E6C7" w14:textId="77777777" w:rsidR="00C0588E" w:rsidRDefault="00C0588E" w:rsidP="00C0588E">
      <w:pPr>
        <w:pStyle w:val="Sinespaciado"/>
        <w:jc w:val="both"/>
        <w:rPr>
          <w:rFonts w:ascii="Arial" w:hAnsi="Arial" w:cs="Arial"/>
          <w:bCs/>
          <w:lang w:val="es-ES"/>
        </w:rPr>
      </w:pPr>
    </w:p>
    <w:p w14:paraId="7CF927FF" w14:textId="77777777" w:rsidR="00C0588E" w:rsidRDefault="00C0588E" w:rsidP="00C0588E">
      <w:pPr>
        <w:pStyle w:val="Sinespaciado"/>
        <w:jc w:val="both"/>
        <w:rPr>
          <w:rFonts w:ascii="Arial" w:hAnsi="Arial" w:cs="Arial"/>
          <w:bCs/>
          <w:lang w:val="es-ES"/>
        </w:rPr>
      </w:pPr>
    </w:p>
    <w:p w14:paraId="7D805B51" w14:textId="38D12FD3" w:rsidR="00C0588E" w:rsidRDefault="00C0588E" w:rsidP="00C0588E">
      <w:pPr>
        <w:jc w:val="both"/>
        <w:rPr>
          <w:rFonts w:ascii="Arial" w:hAnsi="Arial" w:cs="Arial"/>
        </w:rPr>
      </w:pPr>
      <w:r>
        <w:rPr>
          <w:rFonts w:ascii="Arial" w:hAnsi="Arial" w:cs="Arial"/>
          <w:b/>
        </w:rPr>
        <w:t xml:space="preserve"> </w:t>
      </w:r>
      <w:r>
        <w:rPr>
          <w:rFonts w:ascii="Arial" w:hAnsi="Arial" w:cs="Arial"/>
          <w:b/>
        </w:rPr>
        <w:tab/>
      </w:r>
      <w:r w:rsidRPr="00D00637">
        <w:rPr>
          <w:rFonts w:ascii="Arial" w:hAnsi="Arial" w:cs="Arial"/>
          <w:b/>
        </w:rPr>
        <w:t>I</w:t>
      </w:r>
      <w:r>
        <w:rPr>
          <w:rFonts w:ascii="Arial" w:hAnsi="Arial" w:cs="Arial"/>
          <w:b/>
        </w:rPr>
        <w:t xml:space="preserve">.- </w:t>
      </w:r>
      <w:r>
        <w:rPr>
          <w:rFonts w:ascii="Arial" w:hAnsi="Arial" w:cs="Arial"/>
        </w:rPr>
        <w:t>Dentro del Plan de Desarrollo y Gobernanza 2021-2024 en la Dirección de Gestión de Programas y Planeación Municipal, en la estrategia EM17 que a la letra dice: Generación de Políticas Públicas que</w:t>
      </w:r>
      <w:r w:rsidR="005C79CC">
        <w:rPr>
          <w:rFonts w:ascii="Arial" w:hAnsi="Arial" w:cs="Arial"/>
        </w:rPr>
        <w:t xml:space="preserve"> coadyuven con la planeación y/</w:t>
      </w:r>
      <w:r>
        <w:rPr>
          <w:rFonts w:ascii="Arial" w:hAnsi="Arial" w:cs="Arial"/>
        </w:rPr>
        <w:t xml:space="preserve">o niveles de consolidación de los objetivos municipales plasmados en el Plan Municipal de Desarrollo y Gobernanza acordes con la metodología planteada y con sistemas de medición, por lo que, esta administración hace su tabla de alineación de objetivos con el Plan Estatal y Nacional de Desarrollo: </w:t>
      </w:r>
    </w:p>
    <w:p w14:paraId="403C3207" w14:textId="77777777" w:rsidR="00C0588E" w:rsidRDefault="00C0588E" w:rsidP="00C0588E">
      <w:pPr>
        <w:jc w:val="both"/>
        <w:rPr>
          <w:rFonts w:ascii="Arial" w:hAnsi="Arial" w:cs="Arial"/>
        </w:rPr>
      </w:pPr>
    </w:p>
    <w:tbl>
      <w:tblPr>
        <w:tblStyle w:val="Tablaconcuadrcula"/>
        <w:tblW w:w="0" w:type="auto"/>
        <w:tblLook w:val="04A0" w:firstRow="1" w:lastRow="0" w:firstColumn="1" w:lastColumn="0" w:noHBand="0" w:noVBand="1"/>
      </w:tblPr>
      <w:tblGrid>
        <w:gridCol w:w="3112"/>
        <w:gridCol w:w="3117"/>
        <w:gridCol w:w="3117"/>
      </w:tblGrid>
      <w:tr w:rsidR="00C0588E" w14:paraId="54BE0064" w14:textId="77777777" w:rsidTr="00CF2FC4">
        <w:tc>
          <w:tcPr>
            <w:tcW w:w="3209" w:type="dxa"/>
          </w:tcPr>
          <w:p w14:paraId="60581D45" w14:textId="77777777" w:rsidR="00C0588E" w:rsidRPr="00632FBC" w:rsidRDefault="00C0588E" w:rsidP="00CF2FC4">
            <w:pPr>
              <w:jc w:val="both"/>
              <w:rPr>
                <w:rFonts w:ascii="Arial" w:hAnsi="Arial" w:cs="Arial"/>
                <w:b/>
              </w:rPr>
            </w:pPr>
            <w:r w:rsidRPr="00632FBC">
              <w:rPr>
                <w:rFonts w:ascii="Arial" w:hAnsi="Arial" w:cs="Arial"/>
                <w:b/>
              </w:rPr>
              <w:t xml:space="preserve">OBJETIVOS PLAN DE DESARROLLO MUNICIPAL. </w:t>
            </w:r>
          </w:p>
        </w:tc>
        <w:tc>
          <w:tcPr>
            <w:tcW w:w="3210" w:type="dxa"/>
          </w:tcPr>
          <w:p w14:paraId="2F67BB08" w14:textId="77777777" w:rsidR="00C0588E" w:rsidRPr="00632FBC" w:rsidRDefault="00C0588E" w:rsidP="00CF2FC4">
            <w:pPr>
              <w:jc w:val="both"/>
              <w:rPr>
                <w:rFonts w:ascii="Arial" w:hAnsi="Arial" w:cs="Arial"/>
                <w:b/>
              </w:rPr>
            </w:pPr>
            <w:r w:rsidRPr="00632FBC">
              <w:rPr>
                <w:rFonts w:ascii="Arial" w:hAnsi="Arial" w:cs="Arial"/>
                <w:b/>
              </w:rPr>
              <w:t>OBJETIVOS PLAN ESTATAL DE DESARROLLO.</w:t>
            </w:r>
          </w:p>
        </w:tc>
        <w:tc>
          <w:tcPr>
            <w:tcW w:w="3210" w:type="dxa"/>
          </w:tcPr>
          <w:p w14:paraId="397EE904" w14:textId="77777777" w:rsidR="00C0588E" w:rsidRPr="00632FBC" w:rsidRDefault="00C0588E" w:rsidP="00CF2FC4">
            <w:pPr>
              <w:jc w:val="both"/>
              <w:rPr>
                <w:rFonts w:ascii="Arial" w:hAnsi="Arial" w:cs="Arial"/>
                <w:b/>
              </w:rPr>
            </w:pPr>
            <w:r w:rsidRPr="00632FBC">
              <w:rPr>
                <w:rFonts w:ascii="Arial" w:hAnsi="Arial" w:cs="Arial"/>
                <w:b/>
              </w:rPr>
              <w:t xml:space="preserve">OBJETIVOS DEL PLAN NACIONAL DE DESARROLLO. </w:t>
            </w:r>
          </w:p>
        </w:tc>
      </w:tr>
      <w:tr w:rsidR="00C0588E" w14:paraId="3FBFF238" w14:textId="77777777" w:rsidTr="00CF2FC4">
        <w:tc>
          <w:tcPr>
            <w:tcW w:w="3209" w:type="dxa"/>
          </w:tcPr>
          <w:p w14:paraId="1821D02D" w14:textId="77777777" w:rsidR="00C0588E" w:rsidRDefault="00C0588E" w:rsidP="00CF2FC4">
            <w:pPr>
              <w:jc w:val="both"/>
              <w:rPr>
                <w:rFonts w:ascii="Arial" w:hAnsi="Arial" w:cs="Arial"/>
              </w:rPr>
            </w:pPr>
            <w:r>
              <w:rPr>
                <w:rFonts w:ascii="Arial" w:hAnsi="Arial" w:cs="Arial"/>
              </w:rPr>
              <w:t xml:space="preserve">Consolidar un sistema de planeación, gestión, seguimiento y evaluación municipal que garanticen el rumbo de Zapotlán el </w:t>
            </w:r>
            <w:r>
              <w:rPr>
                <w:rFonts w:ascii="Arial" w:hAnsi="Arial" w:cs="Arial"/>
              </w:rPr>
              <w:lastRenderedPageBreak/>
              <w:t xml:space="preserve">Grande, para alcanzar mejores niveles de desarrollo y bienestar de la población. </w:t>
            </w:r>
          </w:p>
        </w:tc>
        <w:tc>
          <w:tcPr>
            <w:tcW w:w="3210" w:type="dxa"/>
          </w:tcPr>
          <w:p w14:paraId="643C0BA3" w14:textId="77777777" w:rsidR="00C0588E" w:rsidRDefault="00C0588E" w:rsidP="00CF2FC4">
            <w:pPr>
              <w:jc w:val="both"/>
              <w:rPr>
                <w:rFonts w:ascii="Arial" w:hAnsi="Arial" w:cs="Arial"/>
              </w:rPr>
            </w:pPr>
            <w:r>
              <w:rPr>
                <w:rFonts w:ascii="Arial" w:hAnsi="Arial" w:cs="Arial"/>
              </w:rPr>
              <w:lastRenderedPageBreak/>
              <w:t xml:space="preserve">O17 Alianza para lograr objetivos. </w:t>
            </w:r>
          </w:p>
        </w:tc>
        <w:tc>
          <w:tcPr>
            <w:tcW w:w="3210" w:type="dxa"/>
          </w:tcPr>
          <w:p w14:paraId="6E975C61" w14:textId="77777777" w:rsidR="00C0588E" w:rsidRDefault="00C0588E" w:rsidP="00CF2FC4">
            <w:pPr>
              <w:jc w:val="both"/>
              <w:rPr>
                <w:rFonts w:ascii="Arial" w:hAnsi="Arial" w:cs="Arial"/>
              </w:rPr>
            </w:pPr>
            <w:r>
              <w:rPr>
                <w:rFonts w:ascii="Arial" w:hAnsi="Arial" w:cs="Arial"/>
              </w:rPr>
              <w:t xml:space="preserve">2 Política Social. Desarrollo Urbano y Vivienda. </w:t>
            </w:r>
          </w:p>
        </w:tc>
      </w:tr>
    </w:tbl>
    <w:p w14:paraId="41BC2749" w14:textId="77777777" w:rsidR="00C0588E" w:rsidRDefault="00C0588E" w:rsidP="00C0588E">
      <w:pPr>
        <w:ind w:firstLine="708"/>
        <w:jc w:val="both"/>
        <w:rPr>
          <w:rFonts w:ascii="Arial" w:hAnsi="Arial" w:cs="Arial"/>
        </w:rPr>
      </w:pPr>
    </w:p>
    <w:p w14:paraId="6A3BE64C" w14:textId="77777777" w:rsidR="00C0588E" w:rsidRDefault="00C0588E" w:rsidP="00C0588E">
      <w:pPr>
        <w:ind w:firstLine="708"/>
        <w:jc w:val="both"/>
        <w:rPr>
          <w:rFonts w:ascii="Arial" w:eastAsia="Times New Roman" w:hAnsi="Arial" w:cs="Arial"/>
        </w:rPr>
      </w:pPr>
      <w:r>
        <w:rPr>
          <w:rFonts w:ascii="Arial" w:hAnsi="Arial" w:cs="Arial"/>
        </w:rPr>
        <w:t>El</w:t>
      </w:r>
      <w:r w:rsidRPr="00827D92">
        <w:rPr>
          <w:rFonts w:ascii="Arial" w:hAnsi="Arial" w:cs="Arial"/>
        </w:rPr>
        <w:t xml:space="preserve"> </w:t>
      </w:r>
      <w:r w:rsidRPr="006417CD">
        <w:rPr>
          <w:rFonts w:ascii="Arial" w:hAnsi="Arial" w:cs="Arial"/>
          <w:b/>
          <w:bCs/>
        </w:rPr>
        <w:t>Programa de Acceso al Suelo para la Vivienda</w:t>
      </w:r>
      <w:r w:rsidRPr="00827D92">
        <w:rPr>
          <w:rFonts w:ascii="Arial" w:hAnsi="Arial" w:cs="Arial"/>
        </w:rPr>
        <w:t xml:space="preserve"> consiste en facilitar </w:t>
      </w:r>
      <w:r w:rsidRPr="00827D92">
        <w:rPr>
          <w:rFonts w:ascii="Arial" w:eastAsia="Times New Roman" w:hAnsi="Arial" w:cs="Arial"/>
        </w:rPr>
        <w:t>el derecho a la vivienda adecuada a la mayor cantidad posible de Zapotlenses, dando soluciones mediante la modificación de reglamentos municipales, factibilidades técnicas, financieras y sociales de acuerdo con las necesidades específicas de cada grupo de población.</w:t>
      </w:r>
    </w:p>
    <w:p w14:paraId="16FED617" w14:textId="77777777" w:rsidR="00C0588E" w:rsidRDefault="00C0588E" w:rsidP="00C0588E">
      <w:pPr>
        <w:ind w:firstLine="708"/>
        <w:jc w:val="both"/>
        <w:rPr>
          <w:rFonts w:ascii="Arial" w:hAnsi="Arial" w:cs="Arial"/>
        </w:rPr>
      </w:pPr>
    </w:p>
    <w:p w14:paraId="34F1EDA4" w14:textId="487907D9" w:rsidR="00C0588E" w:rsidRDefault="00C0588E" w:rsidP="00C0588E">
      <w:pPr>
        <w:tabs>
          <w:tab w:val="left" w:pos="567"/>
        </w:tabs>
        <w:spacing w:after="181"/>
        <w:ind w:left="14" w:right="49"/>
        <w:jc w:val="both"/>
        <w:rPr>
          <w:rFonts w:ascii="Arial" w:hAnsi="Arial" w:cs="Arial"/>
          <w:bCs/>
          <w:lang w:val="es-ES"/>
        </w:rPr>
      </w:pPr>
      <w:r>
        <w:rPr>
          <w:rFonts w:ascii="Arial" w:hAnsi="Arial" w:cs="Arial"/>
        </w:rPr>
        <w:tab/>
      </w:r>
      <w:r w:rsidRPr="00D00637">
        <w:rPr>
          <w:rFonts w:ascii="Arial" w:hAnsi="Arial" w:cs="Arial"/>
          <w:b/>
          <w:lang w:val="es-ES"/>
        </w:rPr>
        <w:t>II</w:t>
      </w:r>
      <w:r w:rsidRPr="006417CD">
        <w:rPr>
          <w:rFonts w:ascii="Arial" w:hAnsi="Arial" w:cs="Arial"/>
          <w:bCs/>
          <w:lang w:val="es-ES"/>
        </w:rPr>
        <w:t xml:space="preserve">.- </w:t>
      </w:r>
      <w:proofErr w:type="gramStart"/>
      <w:r w:rsidRPr="006417CD">
        <w:rPr>
          <w:rFonts w:ascii="Arial" w:hAnsi="Arial" w:cs="Arial"/>
          <w:bCs/>
          <w:lang w:val="es-ES"/>
        </w:rPr>
        <w:t>En  Plan</w:t>
      </w:r>
      <w:proofErr w:type="gramEnd"/>
      <w:r w:rsidRPr="006417CD">
        <w:rPr>
          <w:rFonts w:ascii="Arial" w:hAnsi="Arial" w:cs="Arial"/>
          <w:bCs/>
          <w:lang w:val="es-ES"/>
        </w:rPr>
        <w:t xml:space="preserve"> Municipal de Desarrollo y Gobernanza para el trienio 2024-2027,</w:t>
      </w:r>
      <w:r>
        <w:rPr>
          <w:rFonts w:ascii="Arial" w:hAnsi="Arial" w:cs="Arial"/>
          <w:bCs/>
          <w:lang w:val="es-ES"/>
        </w:rPr>
        <w:t xml:space="preserve"> publicado en el 31 de marzo 2025 en la Gaceta Municipal de Zapotlán  a la letra señala;</w:t>
      </w:r>
    </w:p>
    <w:p w14:paraId="403689A4" w14:textId="77777777" w:rsidR="00C0588E" w:rsidRDefault="00C0588E" w:rsidP="00C0588E">
      <w:pPr>
        <w:pStyle w:val="Sinespaciado"/>
        <w:jc w:val="both"/>
        <w:rPr>
          <w:rFonts w:ascii="Arial" w:hAnsi="Arial" w:cs="Arial"/>
          <w:bCs/>
          <w:lang w:val="es-ES"/>
        </w:rPr>
      </w:pPr>
    </w:p>
    <w:p w14:paraId="074B22FC" w14:textId="77777777" w:rsidR="00C0588E" w:rsidRPr="00EE779A" w:rsidRDefault="00C0588E" w:rsidP="00C0588E">
      <w:pPr>
        <w:pStyle w:val="Sinespaciado"/>
        <w:jc w:val="center"/>
        <w:rPr>
          <w:rFonts w:ascii="Arial" w:hAnsi="Arial" w:cs="Arial"/>
          <w:b/>
          <w:lang w:val="es-ES"/>
        </w:rPr>
      </w:pPr>
      <w:r w:rsidRPr="00EE779A">
        <w:rPr>
          <w:rFonts w:ascii="Arial" w:hAnsi="Arial" w:cs="Arial"/>
          <w:b/>
          <w:lang w:val="es-ES"/>
        </w:rPr>
        <w:t>Falta de oportunidades para la adquisición de vivienda.</w:t>
      </w:r>
    </w:p>
    <w:p w14:paraId="6889DF2F" w14:textId="77777777" w:rsidR="00C0588E" w:rsidRDefault="00C0588E" w:rsidP="00C0588E">
      <w:pPr>
        <w:pStyle w:val="Sinespaciado"/>
        <w:jc w:val="both"/>
        <w:rPr>
          <w:rFonts w:ascii="Arial" w:hAnsi="Arial" w:cs="Arial"/>
          <w:bCs/>
          <w:lang w:val="es-ES"/>
        </w:rPr>
      </w:pPr>
    </w:p>
    <w:p w14:paraId="0C43EC6A" w14:textId="77777777" w:rsidR="00C0588E" w:rsidRPr="00EE779A" w:rsidRDefault="00C0588E" w:rsidP="00C0588E">
      <w:pPr>
        <w:pStyle w:val="Sinespaciado"/>
        <w:ind w:left="1134" w:right="1134"/>
        <w:jc w:val="both"/>
        <w:rPr>
          <w:rFonts w:ascii="Arial" w:hAnsi="Arial" w:cs="Arial"/>
          <w:bCs/>
          <w:i/>
          <w:iCs/>
          <w:lang w:val="es-ES"/>
        </w:rPr>
      </w:pPr>
      <w:r w:rsidRPr="00870F28">
        <w:rPr>
          <w:rFonts w:ascii="Arial" w:hAnsi="Arial" w:cs="Arial"/>
          <w:bCs/>
          <w:lang w:val="es-ES"/>
        </w:rPr>
        <w:t xml:space="preserve"> </w:t>
      </w:r>
      <w:r w:rsidRPr="00EE779A">
        <w:rPr>
          <w:rFonts w:ascii="Arial" w:hAnsi="Arial" w:cs="Arial"/>
          <w:bCs/>
          <w:i/>
          <w:iCs/>
          <w:lang w:val="es-ES"/>
        </w:rPr>
        <w:t xml:space="preserve">Para efectos de generar un diagnóstico del estado actual en materia de demanda de vivienda para el territorio municipal, se hace referencia a una dualidad de datos que parten de la necesidad de la misma por el segmento de la población que se encuentra en estado de pobreza </w:t>
      </w:r>
      <w:proofErr w:type="gramStart"/>
      <w:r w:rsidRPr="00EE779A">
        <w:rPr>
          <w:rFonts w:ascii="Arial" w:hAnsi="Arial" w:cs="Arial"/>
          <w:bCs/>
          <w:i/>
          <w:iCs/>
          <w:lang w:val="es-ES"/>
        </w:rPr>
        <w:t>patrimonial….</w:t>
      </w:r>
      <w:proofErr w:type="gramEnd"/>
      <w:r w:rsidRPr="00EE779A">
        <w:rPr>
          <w:rFonts w:ascii="Arial" w:hAnsi="Arial" w:cs="Arial"/>
          <w:bCs/>
          <w:i/>
          <w:iCs/>
          <w:lang w:val="es-ES"/>
        </w:rPr>
        <w:t>.</w:t>
      </w:r>
    </w:p>
    <w:p w14:paraId="24D145EC" w14:textId="77777777" w:rsidR="00C0588E" w:rsidRPr="00EE779A" w:rsidRDefault="00C0588E" w:rsidP="00C0588E">
      <w:pPr>
        <w:pStyle w:val="Sinespaciado"/>
        <w:ind w:left="1134" w:right="1134" w:firstLine="708"/>
        <w:jc w:val="both"/>
        <w:rPr>
          <w:rFonts w:ascii="Arial" w:hAnsi="Arial" w:cs="Arial"/>
          <w:bCs/>
          <w:i/>
          <w:iCs/>
          <w:lang w:val="es-ES"/>
        </w:rPr>
      </w:pPr>
    </w:p>
    <w:p w14:paraId="0B74370B" w14:textId="77777777" w:rsidR="00C0588E" w:rsidRPr="00EE779A" w:rsidRDefault="00C0588E" w:rsidP="00C0588E">
      <w:pPr>
        <w:pStyle w:val="Sinespaciado"/>
        <w:ind w:left="1134" w:right="1134" w:firstLine="708"/>
        <w:jc w:val="both"/>
        <w:rPr>
          <w:rFonts w:ascii="Arial" w:hAnsi="Arial" w:cs="Arial"/>
          <w:bCs/>
          <w:i/>
          <w:iCs/>
          <w:lang w:val="es-ES"/>
        </w:rPr>
      </w:pPr>
      <w:r w:rsidRPr="00EE779A">
        <w:rPr>
          <w:rFonts w:ascii="Arial" w:hAnsi="Arial" w:cs="Arial"/>
          <w:bCs/>
          <w:i/>
          <w:iCs/>
          <w:lang w:val="es-ES"/>
        </w:rPr>
        <w:t>Por otra parte cabe destacar que la tendencia de crecimiento poblacional en Jalisco se promedia en 1.34 por ciento,  entre los años 1995 a 2020 para mantener una visión de futuro a 2050 de acuerdo con proyecciones efectuadas por el Instituto Jalisciense de la vivienda, la población del Estado de Jalisco a 2050, mantendrá un crecimiento de 8,3 millones a 12,4 millones y las viviendas ocupadas tendrán una proyección de 2,3 millones a 5,102 millones, situación que nos marca una pauta de planeación y previsión para generar como se ha expresado una tendencia del comportamiento en la demanda de la vivienda. Ciudad Guzmán, considerada una de las ciudades medias más importantes de Jalisco, se encuentra considerada dentro de las variables mencionadas con anterioridad haciendo necesario considerar los patrones de crecimiento poblacional con la proyección a 25 años.</w:t>
      </w:r>
    </w:p>
    <w:p w14:paraId="04705F57" w14:textId="77777777" w:rsidR="00C0588E" w:rsidRDefault="00C0588E" w:rsidP="00C0588E">
      <w:pPr>
        <w:pStyle w:val="Sinespaciado"/>
        <w:ind w:firstLine="708"/>
        <w:jc w:val="both"/>
        <w:rPr>
          <w:rFonts w:ascii="Arial" w:hAnsi="Arial" w:cs="Arial"/>
          <w:bCs/>
          <w:lang w:val="es-ES"/>
        </w:rPr>
      </w:pPr>
    </w:p>
    <w:p w14:paraId="660644E0" w14:textId="77777777" w:rsidR="00C0588E" w:rsidRPr="00EE779A" w:rsidRDefault="00C0588E" w:rsidP="00C0588E">
      <w:pPr>
        <w:pStyle w:val="Sinespaciado"/>
        <w:ind w:left="1134" w:right="1134"/>
        <w:jc w:val="center"/>
        <w:rPr>
          <w:rFonts w:ascii="Arial" w:hAnsi="Arial" w:cs="Arial"/>
          <w:b/>
          <w:lang w:val="es-ES"/>
        </w:rPr>
      </w:pPr>
      <w:r w:rsidRPr="00EE779A">
        <w:rPr>
          <w:rFonts w:ascii="Arial" w:hAnsi="Arial" w:cs="Arial"/>
          <w:b/>
          <w:lang w:val="es-ES"/>
        </w:rPr>
        <w:t>Áreas de oportunidad</w:t>
      </w:r>
    </w:p>
    <w:p w14:paraId="198D2F07" w14:textId="77777777" w:rsidR="00C0588E" w:rsidRDefault="00C0588E" w:rsidP="00C0588E">
      <w:pPr>
        <w:pStyle w:val="Sinespaciado"/>
        <w:ind w:left="1134" w:right="1134"/>
        <w:jc w:val="both"/>
        <w:rPr>
          <w:rFonts w:ascii="Arial" w:hAnsi="Arial" w:cs="Arial"/>
          <w:bCs/>
          <w:i/>
          <w:iCs/>
          <w:lang w:val="es-ES"/>
        </w:rPr>
      </w:pPr>
    </w:p>
    <w:p w14:paraId="5851D75D" w14:textId="77777777" w:rsidR="00C0588E" w:rsidRPr="00EE779A" w:rsidRDefault="00C0588E" w:rsidP="00C0588E">
      <w:pPr>
        <w:pStyle w:val="Sinespaciado"/>
        <w:ind w:left="1134" w:right="1134"/>
        <w:jc w:val="both"/>
        <w:rPr>
          <w:rFonts w:ascii="Arial" w:hAnsi="Arial" w:cs="Arial"/>
          <w:bCs/>
          <w:i/>
          <w:iCs/>
          <w:lang w:val="es-ES"/>
        </w:rPr>
      </w:pPr>
      <w:r w:rsidRPr="00EE779A">
        <w:rPr>
          <w:rFonts w:ascii="Arial" w:hAnsi="Arial" w:cs="Arial"/>
          <w:bCs/>
          <w:i/>
          <w:iCs/>
          <w:lang w:val="es-ES"/>
        </w:rPr>
        <w:t xml:space="preserve">Se visualiza la oportunidad de mejorar la organización de la Dependencia de Programas sociales y vivienda, considerando que la misma conforma una importante herramienta para la articulación y la vinculación interna de las Dependencias municipales que garanticen los resultados de la planeación en la Construcción de comunidad. Así mismo se considera la oportunidad de estructurar canales de comunicación al interior del gobierno municipal y con la sociedad abierta, basados en la construcción </w:t>
      </w:r>
      <w:r w:rsidRPr="00EE779A">
        <w:rPr>
          <w:rFonts w:ascii="Arial" w:hAnsi="Arial" w:cs="Arial"/>
          <w:bCs/>
          <w:i/>
          <w:iCs/>
          <w:lang w:val="es-ES"/>
        </w:rPr>
        <w:lastRenderedPageBreak/>
        <w:t>de plataformas con alto nivel de credibilidad que marquen la pauta</w:t>
      </w:r>
      <w:r>
        <w:rPr>
          <w:rFonts w:ascii="Arial" w:hAnsi="Arial" w:cs="Arial"/>
          <w:bCs/>
          <w:i/>
          <w:iCs/>
          <w:lang w:val="es-ES"/>
        </w:rPr>
        <w:t xml:space="preserve"> </w:t>
      </w:r>
      <w:r w:rsidRPr="00EE779A">
        <w:rPr>
          <w:rFonts w:ascii="Arial" w:hAnsi="Arial" w:cs="Arial"/>
          <w:bCs/>
          <w:i/>
          <w:iCs/>
          <w:lang w:val="es-ES"/>
        </w:rPr>
        <w:t>para la solución de los problemas sociales detectados en el eje de Desarrollo social de este plan, en un espectro de impacto para la recomposición del tejido social, la mitigación de la deserción escolar, la desnutrición, la pobreza patrimonial entre otros.  Así mismo se considera una gran oportunidad para aperturar estructuralmente los medios de difusión para consolidar la comunicación entre gobierno y sociedad, fortaleciendo la equidad en las oportunidades para la adhesión a los programas sociales en tiempo y forma</w:t>
      </w:r>
    </w:p>
    <w:p w14:paraId="56BFF0FC" w14:textId="77777777" w:rsidR="00C0588E" w:rsidRPr="00EE779A" w:rsidRDefault="00C0588E" w:rsidP="00C0588E">
      <w:pPr>
        <w:pStyle w:val="Sinespaciado"/>
        <w:ind w:left="1134" w:right="1134"/>
        <w:jc w:val="both"/>
        <w:rPr>
          <w:rFonts w:ascii="Arial" w:hAnsi="Arial" w:cs="Arial"/>
          <w:bCs/>
          <w:i/>
          <w:iCs/>
          <w:lang w:val="es-ES"/>
        </w:rPr>
      </w:pPr>
    </w:p>
    <w:p w14:paraId="1C8CEA76" w14:textId="77777777" w:rsidR="00C0588E" w:rsidRPr="003324AF" w:rsidRDefault="00C0588E" w:rsidP="00C0588E">
      <w:pPr>
        <w:pStyle w:val="Sinespaciado"/>
        <w:ind w:firstLine="708"/>
        <w:jc w:val="both"/>
        <w:rPr>
          <w:rFonts w:ascii="Arial" w:hAnsi="Arial" w:cs="Arial"/>
          <w:bCs/>
          <w:i/>
          <w:iCs/>
          <w:lang w:val="es-ES"/>
        </w:rPr>
      </w:pPr>
      <w:r w:rsidRPr="003324AF">
        <w:rPr>
          <w:rFonts w:ascii="Arial" w:hAnsi="Arial" w:cs="Arial"/>
          <w:bCs/>
          <w:i/>
          <w:iCs/>
          <w:lang w:val="es-ES"/>
        </w:rPr>
        <w:t>39.7 Tabla de alineación de objetivos con el Plan Estatal y Nacional de Desarrollo</w:t>
      </w:r>
    </w:p>
    <w:p w14:paraId="650B6E75" w14:textId="77777777" w:rsidR="00C0588E" w:rsidRPr="003324AF" w:rsidRDefault="00C0588E" w:rsidP="00C0588E">
      <w:pPr>
        <w:pStyle w:val="Sinespaciado"/>
        <w:ind w:firstLine="708"/>
        <w:jc w:val="both"/>
        <w:rPr>
          <w:rFonts w:ascii="Arial" w:hAnsi="Arial" w:cs="Arial"/>
          <w:bCs/>
          <w:i/>
          <w:iCs/>
          <w:lang w:val="es-ES"/>
        </w:rPr>
      </w:pPr>
    </w:p>
    <w:tbl>
      <w:tblPr>
        <w:tblStyle w:val="Tablaconcuadrcula"/>
        <w:tblW w:w="7371" w:type="dxa"/>
        <w:tblInd w:w="1271" w:type="dxa"/>
        <w:tblLook w:val="04A0" w:firstRow="1" w:lastRow="0" w:firstColumn="1" w:lastColumn="0" w:noHBand="0" w:noVBand="1"/>
      </w:tblPr>
      <w:tblGrid>
        <w:gridCol w:w="2930"/>
        <w:gridCol w:w="2801"/>
        <w:gridCol w:w="1640"/>
      </w:tblGrid>
      <w:tr w:rsidR="00C0588E" w:rsidRPr="003324AF" w14:paraId="29D24C5C" w14:textId="77777777" w:rsidTr="00CF2FC4">
        <w:tc>
          <w:tcPr>
            <w:tcW w:w="3119" w:type="dxa"/>
          </w:tcPr>
          <w:p w14:paraId="02996430" w14:textId="626FA894" w:rsidR="00C0588E" w:rsidRPr="003324AF" w:rsidRDefault="00C0588E" w:rsidP="00CF2FC4">
            <w:pPr>
              <w:pStyle w:val="Sinespaciado"/>
              <w:jc w:val="both"/>
              <w:rPr>
                <w:rFonts w:ascii="Arial" w:hAnsi="Arial" w:cs="Arial"/>
                <w:bCs/>
                <w:i/>
                <w:iCs/>
                <w:lang w:val="es-ES"/>
              </w:rPr>
            </w:pPr>
            <w:r w:rsidRPr="003324AF">
              <w:rPr>
                <w:rFonts w:ascii="Arial" w:hAnsi="Arial" w:cs="Arial"/>
                <w:bCs/>
                <w:i/>
                <w:iCs/>
                <w:lang w:val="es-ES"/>
              </w:rPr>
              <w:t xml:space="preserve">Objetivos del </w:t>
            </w:r>
            <w:r w:rsidR="00CF2FC4">
              <w:rPr>
                <w:rFonts w:ascii="Arial" w:hAnsi="Arial" w:cs="Arial"/>
                <w:bCs/>
                <w:i/>
                <w:iCs/>
                <w:lang w:val="es-ES"/>
              </w:rPr>
              <w:t>P</w:t>
            </w:r>
            <w:r w:rsidRPr="003324AF">
              <w:rPr>
                <w:rFonts w:ascii="Arial" w:hAnsi="Arial" w:cs="Arial"/>
                <w:bCs/>
                <w:i/>
                <w:iCs/>
                <w:lang w:val="es-ES"/>
              </w:rPr>
              <w:t xml:space="preserve">lan Municipal de </w:t>
            </w:r>
            <w:r w:rsidR="00CF2FC4">
              <w:rPr>
                <w:rFonts w:ascii="Arial" w:hAnsi="Arial" w:cs="Arial"/>
                <w:bCs/>
                <w:i/>
                <w:iCs/>
                <w:lang w:val="es-ES"/>
              </w:rPr>
              <w:t>Desarrollo y G</w:t>
            </w:r>
            <w:r w:rsidRPr="003324AF">
              <w:rPr>
                <w:rFonts w:ascii="Arial" w:hAnsi="Arial" w:cs="Arial"/>
                <w:bCs/>
                <w:i/>
                <w:iCs/>
                <w:lang w:val="es-ES"/>
              </w:rPr>
              <w:t xml:space="preserve">obernanza. </w:t>
            </w:r>
          </w:p>
        </w:tc>
        <w:tc>
          <w:tcPr>
            <w:tcW w:w="3084" w:type="dxa"/>
          </w:tcPr>
          <w:p w14:paraId="51A52535" w14:textId="77777777" w:rsidR="00C0588E" w:rsidRPr="003324AF" w:rsidRDefault="00C0588E" w:rsidP="00CF2FC4">
            <w:pPr>
              <w:pStyle w:val="Sinespaciado"/>
              <w:jc w:val="both"/>
              <w:rPr>
                <w:rFonts w:ascii="Arial" w:hAnsi="Arial" w:cs="Arial"/>
                <w:bCs/>
                <w:i/>
                <w:iCs/>
                <w:lang w:val="es-ES"/>
              </w:rPr>
            </w:pPr>
            <w:r w:rsidRPr="003324AF">
              <w:rPr>
                <w:rFonts w:ascii="Arial" w:hAnsi="Arial" w:cs="Arial"/>
                <w:bCs/>
                <w:i/>
                <w:iCs/>
                <w:lang w:val="es-ES"/>
              </w:rPr>
              <w:t>Objetivos del Plan de Desarrollo Estatal.</w:t>
            </w:r>
          </w:p>
        </w:tc>
        <w:tc>
          <w:tcPr>
            <w:tcW w:w="1168" w:type="dxa"/>
          </w:tcPr>
          <w:p w14:paraId="47913CB2" w14:textId="77777777" w:rsidR="00C0588E" w:rsidRPr="003324AF" w:rsidRDefault="00C0588E" w:rsidP="00CF2FC4">
            <w:pPr>
              <w:pStyle w:val="Sinespaciado"/>
              <w:ind w:right="39"/>
              <w:jc w:val="both"/>
              <w:rPr>
                <w:rFonts w:ascii="Arial" w:hAnsi="Arial" w:cs="Arial"/>
                <w:bCs/>
                <w:i/>
                <w:iCs/>
                <w:lang w:val="es-ES"/>
              </w:rPr>
            </w:pPr>
            <w:r w:rsidRPr="003324AF">
              <w:rPr>
                <w:rFonts w:ascii="Arial" w:hAnsi="Arial" w:cs="Arial"/>
                <w:bCs/>
                <w:i/>
                <w:iCs/>
                <w:lang w:val="es-ES"/>
              </w:rPr>
              <w:t>Objetivos del plan de Nacional de Desarrollo.</w:t>
            </w:r>
          </w:p>
        </w:tc>
      </w:tr>
      <w:tr w:rsidR="00C0588E" w:rsidRPr="003324AF" w14:paraId="6D5694C1" w14:textId="77777777" w:rsidTr="00CF2FC4">
        <w:tc>
          <w:tcPr>
            <w:tcW w:w="3119" w:type="dxa"/>
          </w:tcPr>
          <w:p w14:paraId="03C83B25" w14:textId="77777777" w:rsidR="00C0588E" w:rsidRPr="003324AF" w:rsidRDefault="00C0588E" w:rsidP="00CF2FC4">
            <w:pPr>
              <w:pStyle w:val="Sinespaciado"/>
              <w:jc w:val="both"/>
              <w:rPr>
                <w:rFonts w:ascii="Arial" w:hAnsi="Arial" w:cs="Arial"/>
                <w:bCs/>
                <w:i/>
                <w:iCs/>
                <w:lang w:val="es-ES"/>
              </w:rPr>
            </w:pPr>
            <w:r w:rsidRPr="003324AF">
              <w:rPr>
                <w:rFonts w:ascii="Arial" w:hAnsi="Arial" w:cs="Arial"/>
                <w:bCs/>
                <w:i/>
                <w:iCs/>
                <w:lang w:val="es-ES"/>
              </w:rPr>
              <w:t>39.4 Fortalecer la gestión de programas sociales para el bienestar de la población a través de gestiones, asesoría, vinculación a la población abierta que contribuyan a mitigar los problemas de desigualdad y descomposición del tejido social en la localidad.</w:t>
            </w:r>
          </w:p>
        </w:tc>
        <w:tc>
          <w:tcPr>
            <w:tcW w:w="3084" w:type="dxa"/>
          </w:tcPr>
          <w:p w14:paraId="3391A620" w14:textId="77777777" w:rsidR="00C0588E" w:rsidRPr="003324AF" w:rsidRDefault="00C0588E" w:rsidP="00CF2FC4">
            <w:pPr>
              <w:pStyle w:val="Sinespaciado"/>
              <w:jc w:val="center"/>
              <w:rPr>
                <w:rFonts w:ascii="Arial" w:hAnsi="Arial" w:cs="Arial"/>
                <w:bCs/>
                <w:i/>
                <w:iCs/>
                <w:lang w:val="es-ES"/>
              </w:rPr>
            </w:pPr>
            <w:r w:rsidRPr="003324AF">
              <w:rPr>
                <w:rFonts w:ascii="Arial" w:hAnsi="Arial" w:cs="Arial"/>
                <w:bCs/>
                <w:i/>
                <w:iCs/>
                <w:lang w:val="es-ES"/>
              </w:rPr>
              <w:t>N/A</w:t>
            </w:r>
          </w:p>
        </w:tc>
        <w:tc>
          <w:tcPr>
            <w:tcW w:w="1168" w:type="dxa"/>
          </w:tcPr>
          <w:p w14:paraId="759EEF7D" w14:textId="77777777" w:rsidR="00C0588E" w:rsidRPr="003324AF" w:rsidRDefault="00C0588E" w:rsidP="00CF2FC4">
            <w:pPr>
              <w:pStyle w:val="Sinespaciado"/>
              <w:ind w:right="1023"/>
              <w:jc w:val="center"/>
              <w:rPr>
                <w:rFonts w:ascii="Arial" w:hAnsi="Arial" w:cs="Arial"/>
                <w:bCs/>
                <w:i/>
                <w:iCs/>
                <w:lang w:val="es-ES"/>
              </w:rPr>
            </w:pPr>
            <w:r w:rsidRPr="003324AF">
              <w:rPr>
                <w:rFonts w:ascii="Arial" w:hAnsi="Arial" w:cs="Arial"/>
                <w:bCs/>
                <w:i/>
                <w:iCs/>
                <w:lang w:val="es-ES"/>
              </w:rPr>
              <w:t>N/A</w:t>
            </w:r>
          </w:p>
        </w:tc>
      </w:tr>
    </w:tbl>
    <w:p w14:paraId="2D95A42E" w14:textId="77777777" w:rsidR="00C0588E" w:rsidRDefault="00C0588E" w:rsidP="00C0588E">
      <w:pPr>
        <w:pStyle w:val="Sinespaciado"/>
        <w:ind w:firstLine="708"/>
        <w:jc w:val="both"/>
        <w:rPr>
          <w:rFonts w:ascii="Arial" w:hAnsi="Arial" w:cs="Arial"/>
          <w:bCs/>
          <w:lang w:val="es-ES"/>
        </w:rPr>
      </w:pPr>
    </w:p>
    <w:p w14:paraId="60C83A1F" w14:textId="77777777" w:rsidR="00C0588E" w:rsidRDefault="00C0588E" w:rsidP="00C0588E">
      <w:pPr>
        <w:pStyle w:val="Sinespaciado"/>
        <w:ind w:firstLine="708"/>
        <w:jc w:val="both"/>
        <w:rPr>
          <w:rFonts w:ascii="Arial" w:hAnsi="Arial" w:cs="Arial"/>
          <w:bCs/>
          <w:lang w:val="es-ES"/>
        </w:rPr>
      </w:pPr>
    </w:p>
    <w:p w14:paraId="7C6AA70D" w14:textId="77777777" w:rsidR="00C0588E" w:rsidRDefault="00C0588E" w:rsidP="00C0588E">
      <w:pPr>
        <w:pStyle w:val="Sinespaciado"/>
        <w:ind w:firstLine="708"/>
        <w:jc w:val="both"/>
        <w:rPr>
          <w:rFonts w:ascii="Arial" w:hAnsi="Arial" w:cs="Arial"/>
          <w:bCs/>
          <w:lang w:val="es-ES"/>
        </w:rPr>
      </w:pPr>
    </w:p>
    <w:p w14:paraId="22979E3A" w14:textId="77777777" w:rsidR="00C0588E" w:rsidRDefault="00C0588E" w:rsidP="00C0588E">
      <w:pPr>
        <w:pStyle w:val="Sinespaciado"/>
        <w:ind w:firstLine="708"/>
        <w:jc w:val="both"/>
        <w:rPr>
          <w:rFonts w:ascii="Arial" w:hAnsi="Arial" w:cs="Arial"/>
          <w:bCs/>
          <w:lang w:val="es-ES"/>
        </w:rPr>
      </w:pPr>
    </w:p>
    <w:p w14:paraId="2D9DDE54" w14:textId="7ACBFE1A" w:rsidR="00C0588E" w:rsidRPr="00EE35ED" w:rsidRDefault="00C0588E" w:rsidP="00C0588E">
      <w:pPr>
        <w:jc w:val="both"/>
        <w:rPr>
          <w:rFonts w:ascii="Arial" w:hAnsi="Arial" w:cs="Arial"/>
        </w:rPr>
      </w:pPr>
      <w:r w:rsidRPr="00EE35ED">
        <w:rPr>
          <w:rFonts w:ascii="Arial" w:hAnsi="Arial" w:cs="Arial"/>
        </w:rPr>
        <w:t xml:space="preserve">Como Gobierno Municipal, estamos impulsando una reforma integral de los distritos urbanos, basada en un plan estratégico que permita actualizar el Plan de Desarrollo Urbano Municipal, su reglamentación y el Programa de Ordenamiento Ecológico Local (POEL). Si bien en la administración anterior se avanzó en algunas modificaciones, en la actual gestión municipal continuamos con la propuesta de reformas al Reglamento de Zonificación, incorporando como eje central la vivienda adecuada y promoviendo la </w:t>
      </w:r>
      <w:proofErr w:type="spellStart"/>
      <w:r w:rsidRPr="00EE35ED">
        <w:rPr>
          <w:rFonts w:ascii="Arial" w:hAnsi="Arial" w:cs="Arial"/>
        </w:rPr>
        <w:t>redensificación</w:t>
      </w:r>
      <w:proofErr w:type="spellEnd"/>
      <w:r w:rsidRPr="00EE35ED">
        <w:rPr>
          <w:rFonts w:ascii="Arial" w:hAnsi="Arial" w:cs="Arial"/>
        </w:rPr>
        <w:t xml:space="preserve"> ordenada del </w:t>
      </w:r>
      <w:r w:rsidR="00CF2FC4">
        <w:rPr>
          <w:rFonts w:ascii="Arial" w:hAnsi="Arial" w:cs="Arial"/>
        </w:rPr>
        <w:t>M</w:t>
      </w:r>
      <w:r w:rsidRPr="00EE35ED">
        <w:rPr>
          <w:rFonts w:ascii="Arial" w:hAnsi="Arial" w:cs="Arial"/>
        </w:rPr>
        <w:t>unicipio de Zapotlán el Grande, Jalisco.</w:t>
      </w:r>
    </w:p>
    <w:p w14:paraId="1C670C64" w14:textId="77777777" w:rsidR="00C0588E" w:rsidRPr="00EE35ED" w:rsidRDefault="00C0588E" w:rsidP="00C0588E">
      <w:pPr>
        <w:jc w:val="both"/>
        <w:rPr>
          <w:rFonts w:ascii="Arial" w:hAnsi="Arial" w:cs="Arial"/>
        </w:rPr>
      </w:pPr>
    </w:p>
    <w:p w14:paraId="385323EE" w14:textId="77777777" w:rsidR="00C0588E" w:rsidRPr="00EE35ED" w:rsidRDefault="00C0588E" w:rsidP="00C0588E">
      <w:pPr>
        <w:jc w:val="both"/>
        <w:rPr>
          <w:rFonts w:ascii="Arial" w:hAnsi="Arial" w:cs="Arial"/>
        </w:rPr>
      </w:pPr>
      <w:r w:rsidRPr="00EE35ED">
        <w:rPr>
          <w:rFonts w:ascii="Arial" w:hAnsi="Arial" w:cs="Arial"/>
        </w:rPr>
        <w:t xml:space="preserve">A través del Programa Municipal de Acceso al Suelo para la Vivienda, se garantiza a las familias el acceso a un lote en propiedad destinado a la autoproducción de vivienda, resolviendo problemáticas históricas de tenencia irregular y ofreciendo certeza jurídica sobre su patrimonio. Este modelo permite consolidar fraccionamientos regularizados, con infraestructura y servicios </w:t>
      </w:r>
      <w:r w:rsidRPr="00EE35ED">
        <w:rPr>
          <w:rFonts w:ascii="Arial" w:hAnsi="Arial" w:cs="Arial"/>
        </w:rPr>
        <w:lastRenderedPageBreak/>
        <w:t>públicos básicos, cumpliendo así con estándares de urbanización progresiva y con perspectiva de inclusión social.</w:t>
      </w:r>
    </w:p>
    <w:p w14:paraId="689645DD" w14:textId="77777777" w:rsidR="00C0588E" w:rsidRPr="00EE35ED" w:rsidRDefault="00C0588E" w:rsidP="00C0588E">
      <w:pPr>
        <w:jc w:val="both"/>
        <w:rPr>
          <w:rFonts w:ascii="Arial" w:hAnsi="Arial" w:cs="Arial"/>
        </w:rPr>
      </w:pPr>
    </w:p>
    <w:p w14:paraId="68031868" w14:textId="77777777" w:rsidR="00C0588E" w:rsidRPr="00EE35ED" w:rsidRDefault="00C0588E" w:rsidP="00C0588E">
      <w:pPr>
        <w:jc w:val="both"/>
        <w:rPr>
          <w:rFonts w:ascii="Arial" w:hAnsi="Arial" w:cs="Arial"/>
        </w:rPr>
      </w:pPr>
      <w:r w:rsidRPr="00EE35ED">
        <w:rPr>
          <w:rFonts w:ascii="Arial" w:hAnsi="Arial" w:cs="Arial"/>
        </w:rPr>
        <w:t>Las políticas públicas de vivienda, en sus niveles federal, estatal y municipal, deben reconocer la diversidad de modalidades habitacionales, incluyendo la autoproducción, la adquisición de lotes con servicios, la construcción de vivienda nueva, o el acceso al suelo urbanizable, en propiedad individual o colectiva. Asimismo, es indispensable promover esquemas que integren los costos reales de suelo, infraestructura, edificación, financiamiento y titulación, garantizando transparencia, competencia y eficiencia en el mercado habitacional.</w:t>
      </w:r>
    </w:p>
    <w:p w14:paraId="59CC47EA" w14:textId="77777777" w:rsidR="00C0588E" w:rsidRPr="00EE35ED" w:rsidRDefault="00C0588E" w:rsidP="00C0588E">
      <w:pPr>
        <w:jc w:val="both"/>
        <w:rPr>
          <w:rFonts w:ascii="Arial" w:hAnsi="Arial" w:cs="Arial"/>
        </w:rPr>
      </w:pPr>
    </w:p>
    <w:p w14:paraId="0CEFB8B3" w14:textId="77777777" w:rsidR="00C0588E" w:rsidRDefault="00C0588E" w:rsidP="00C0588E">
      <w:pPr>
        <w:jc w:val="both"/>
        <w:rPr>
          <w:rFonts w:ascii="Arial" w:hAnsi="Arial" w:cs="Arial"/>
        </w:rPr>
      </w:pPr>
      <w:r w:rsidRPr="00EE35ED">
        <w:rPr>
          <w:rFonts w:ascii="Arial" w:hAnsi="Arial" w:cs="Arial"/>
        </w:rPr>
        <w:t>Para lograr este propósito, los gobiernos deben desarrollar, ejecutar y fomentar mecanismos de financiamiento, subsidio y ahorro previo, priorizando a las familias en situación de pobreza patrimonial. También deben facilitar el acceso a recursos públicos y privados para la construcción, mejora y equipamiento de la vivienda, incorporando criterios de seguridad estructural, adecuación climática, sustentabilidad ambiental y prevención de riesgos y desastres, mediante el uso preferente de bienes y servicios certificados y normalizados.</w:t>
      </w:r>
    </w:p>
    <w:p w14:paraId="638D5296" w14:textId="77777777" w:rsidR="00C0588E" w:rsidRDefault="00C0588E" w:rsidP="00C0588E">
      <w:pPr>
        <w:jc w:val="both"/>
        <w:rPr>
          <w:rFonts w:ascii="Arial" w:hAnsi="Arial" w:cs="Arial"/>
          <w:b/>
        </w:rPr>
      </w:pPr>
    </w:p>
    <w:p w14:paraId="3FA64119" w14:textId="2478C74B" w:rsidR="00C0588E" w:rsidRDefault="00C0588E" w:rsidP="00C0588E">
      <w:pPr>
        <w:ind w:firstLine="708"/>
        <w:jc w:val="both"/>
        <w:rPr>
          <w:rFonts w:ascii="Arial" w:hAnsi="Arial" w:cs="Arial"/>
        </w:rPr>
      </w:pPr>
      <w:r>
        <w:rPr>
          <w:rFonts w:ascii="Arial" w:hAnsi="Arial" w:cs="Arial"/>
          <w:b/>
        </w:rPr>
        <w:t xml:space="preserve">III.- </w:t>
      </w:r>
      <w:r>
        <w:rPr>
          <w:rFonts w:ascii="Arial" w:hAnsi="Arial" w:cs="Arial"/>
        </w:rPr>
        <w:t>Mediante el Décimo punto de la Sesión Pública Ordinaria de Ayuntamiento número 37 de fecha 18 de Julio de 2023, el Ciudadano Alejandro Barragán Sánchez</w:t>
      </w:r>
      <w:r w:rsidR="00CF2FC4">
        <w:rPr>
          <w:rFonts w:ascii="Arial" w:hAnsi="Arial" w:cs="Arial"/>
        </w:rPr>
        <w:t>,</w:t>
      </w:r>
      <w:r>
        <w:rPr>
          <w:rFonts w:ascii="Arial" w:hAnsi="Arial" w:cs="Arial"/>
        </w:rPr>
        <w:t xml:space="preserve"> </w:t>
      </w:r>
      <w:r w:rsidR="00CF2FC4">
        <w:rPr>
          <w:rFonts w:ascii="Arial" w:hAnsi="Arial" w:cs="Arial"/>
        </w:rPr>
        <w:t>entonces, Presidente</w:t>
      </w:r>
      <w:r>
        <w:rPr>
          <w:rFonts w:ascii="Arial" w:hAnsi="Arial" w:cs="Arial"/>
        </w:rPr>
        <w:t xml:space="preserve"> del Municipio de Zapotlán el Grande, Jalisco, motivó la </w:t>
      </w:r>
      <w:r w:rsidRPr="001B785F">
        <w:rPr>
          <w:rFonts w:ascii="Arial" w:hAnsi="Arial" w:cs="Arial"/>
          <w:b/>
        </w:rPr>
        <w:t>INICIATIVA DE ACUERDO QUE TURNA LAS REGLAS DE OPERACIÓN PARA ACCESO DEL SUELO PARA VIVIENDA</w:t>
      </w:r>
      <w:r>
        <w:rPr>
          <w:rFonts w:ascii="Arial" w:hAnsi="Arial" w:cs="Arial"/>
        </w:rPr>
        <w:t xml:space="preserve">, que en los </w:t>
      </w:r>
      <w:r w:rsidRPr="001B785F">
        <w:rPr>
          <w:rFonts w:ascii="Arial" w:hAnsi="Arial" w:cs="Arial"/>
          <w:b/>
        </w:rPr>
        <w:t>RESOLUTIVO</w:t>
      </w:r>
      <w:r>
        <w:rPr>
          <w:rFonts w:ascii="Arial" w:hAnsi="Arial" w:cs="Arial"/>
          <w:b/>
        </w:rPr>
        <w:t>S</w:t>
      </w:r>
      <w:r w:rsidRPr="001B785F">
        <w:rPr>
          <w:rFonts w:ascii="Arial" w:hAnsi="Arial" w:cs="Arial"/>
          <w:b/>
        </w:rPr>
        <w:t xml:space="preserve"> </w:t>
      </w:r>
      <w:r w:rsidRPr="00D31C18">
        <w:rPr>
          <w:rFonts w:ascii="Arial" w:hAnsi="Arial" w:cs="Arial"/>
        </w:rPr>
        <w:t>refiere</w:t>
      </w:r>
      <w:r>
        <w:rPr>
          <w:rFonts w:ascii="Arial" w:hAnsi="Arial" w:cs="Arial"/>
        </w:rPr>
        <w:t xml:space="preserve"> lo siguiente: </w:t>
      </w:r>
    </w:p>
    <w:p w14:paraId="681C388B" w14:textId="77777777" w:rsidR="00C0588E" w:rsidRDefault="00C0588E" w:rsidP="00C0588E">
      <w:pPr>
        <w:jc w:val="both"/>
        <w:rPr>
          <w:rFonts w:ascii="Arial" w:hAnsi="Arial" w:cs="Arial"/>
        </w:rPr>
      </w:pPr>
    </w:p>
    <w:p w14:paraId="1DB20BE2" w14:textId="77777777" w:rsidR="00C0588E" w:rsidRPr="00616FA7" w:rsidRDefault="00C0588E" w:rsidP="00C0588E">
      <w:pPr>
        <w:ind w:left="1134" w:right="1134"/>
        <w:jc w:val="both"/>
        <w:rPr>
          <w:rFonts w:ascii="Arial" w:hAnsi="Arial" w:cs="Arial"/>
          <w:b/>
          <w:i/>
          <w:sz w:val="20"/>
          <w:szCs w:val="20"/>
        </w:rPr>
      </w:pPr>
      <w:r w:rsidRPr="00616FA7">
        <w:rPr>
          <w:rFonts w:ascii="Arial" w:hAnsi="Arial" w:cs="Arial"/>
          <w:b/>
          <w:i/>
          <w:sz w:val="20"/>
          <w:szCs w:val="20"/>
        </w:rPr>
        <w:t>PRIMERO.-</w:t>
      </w:r>
      <w:r w:rsidRPr="00616FA7">
        <w:rPr>
          <w:rFonts w:ascii="Arial" w:hAnsi="Arial" w:cs="Arial"/>
          <w:i/>
          <w:sz w:val="20"/>
          <w:szCs w:val="20"/>
        </w:rPr>
        <w:t xml:space="preserve"> Se instruya y faculta a la Dirección General de Gestión de la Ciudad, Dirección de Catastro Municipal, O.P.D. SAPAZA, Dirección de Protección Civil, Dirección de Medio Ambiente y Dirección Jurídica para que de manera conjunta analicen y determinen la viabilidad técnica y jurídica con el objeto de presentar al Pleno del Ayuntamiento por conducto del Presidente Municipal las propuestas que resulten </w:t>
      </w:r>
      <w:r w:rsidRPr="00D00637">
        <w:rPr>
          <w:rFonts w:ascii="Arial" w:hAnsi="Arial" w:cs="Arial"/>
          <w:b/>
          <w:bCs/>
          <w:i/>
          <w:sz w:val="20"/>
          <w:szCs w:val="20"/>
        </w:rPr>
        <w:t>viables para su adquisición</w:t>
      </w:r>
      <w:r w:rsidRPr="00616FA7">
        <w:rPr>
          <w:rFonts w:ascii="Arial" w:hAnsi="Arial" w:cs="Arial"/>
          <w:i/>
          <w:sz w:val="20"/>
          <w:szCs w:val="20"/>
        </w:rPr>
        <w:t xml:space="preserve"> y ejecutar las Reglas de Operación para Acceso del Suelo para la Vivienda. </w:t>
      </w:r>
    </w:p>
    <w:p w14:paraId="527E9958" w14:textId="77777777" w:rsidR="00C0588E" w:rsidRPr="00616FA7" w:rsidRDefault="00C0588E" w:rsidP="00C0588E">
      <w:pPr>
        <w:ind w:left="1134" w:right="1134"/>
        <w:jc w:val="both"/>
        <w:rPr>
          <w:rFonts w:ascii="Arial" w:hAnsi="Arial" w:cs="Arial"/>
          <w:b/>
          <w:i/>
          <w:sz w:val="20"/>
          <w:szCs w:val="20"/>
        </w:rPr>
      </w:pPr>
    </w:p>
    <w:p w14:paraId="5DCDA04E" w14:textId="77777777" w:rsidR="00C0588E" w:rsidRDefault="00C0588E" w:rsidP="00C0588E">
      <w:pPr>
        <w:ind w:left="1134" w:right="1134"/>
        <w:jc w:val="both"/>
        <w:rPr>
          <w:rFonts w:ascii="Arial" w:hAnsi="Arial" w:cs="Arial"/>
          <w:sz w:val="20"/>
          <w:szCs w:val="20"/>
        </w:rPr>
      </w:pPr>
      <w:proofErr w:type="gramStart"/>
      <w:r w:rsidRPr="00616FA7">
        <w:rPr>
          <w:rFonts w:ascii="Arial" w:hAnsi="Arial" w:cs="Arial"/>
          <w:b/>
          <w:i/>
          <w:sz w:val="20"/>
          <w:szCs w:val="20"/>
        </w:rPr>
        <w:t>SEGUNDO.-</w:t>
      </w:r>
      <w:proofErr w:type="gramEnd"/>
      <w:r w:rsidRPr="00616FA7">
        <w:rPr>
          <w:rFonts w:ascii="Arial" w:hAnsi="Arial" w:cs="Arial"/>
          <w:b/>
          <w:i/>
          <w:sz w:val="20"/>
          <w:szCs w:val="20"/>
        </w:rPr>
        <w:t xml:space="preserve"> </w:t>
      </w:r>
      <w:r w:rsidRPr="00616FA7">
        <w:rPr>
          <w:rFonts w:ascii="Arial" w:hAnsi="Arial" w:cs="Arial"/>
          <w:i/>
          <w:sz w:val="20"/>
          <w:szCs w:val="20"/>
        </w:rPr>
        <w:t xml:space="preserve">Se turnen las Reglas de Operación para Acceso del Suelo para </w:t>
      </w:r>
      <w:r>
        <w:rPr>
          <w:rFonts w:ascii="Arial" w:hAnsi="Arial" w:cs="Arial"/>
          <w:i/>
          <w:sz w:val="20"/>
          <w:szCs w:val="20"/>
        </w:rPr>
        <w:t xml:space="preserve">la </w:t>
      </w:r>
      <w:r w:rsidRPr="00616FA7">
        <w:rPr>
          <w:rFonts w:ascii="Arial" w:hAnsi="Arial" w:cs="Arial"/>
          <w:i/>
          <w:sz w:val="20"/>
          <w:szCs w:val="20"/>
        </w:rPr>
        <w:t xml:space="preserve">Vivienda a las Comisiones Edilicias Permanentes de Reglamentos y Gobernación como convocante y Administración Pública Municipal como coadyuvante,  a efecto de que, de manera conjunta se avoquen al estudio, análisis, modificación y en su caso aprobación de las referidas reglas. </w:t>
      </w:r>
      <w:r>
        <w:rPr>
          <w:rFonts w:ascii="Arial" w:hAnsi="Arial" w:cs="Arial"/>
          <w:sz w:val="20"/>
          <w:szCs w:val="20"/>
        </w:rPr>
        <w:t xml:space="preserve">(sic). </w:t>
      </w:r>
    </w:p>
    <w:p w14:paraId="348BBA49" w14:textId="77777777" w:rsidR="00C0588E" w:rsidRPr="00616FA7" w:rsidRDefault="00C0588E" w:rsidP="00C0588E">
      <w:pPr>
        <w:ind w:left="1134" w:right="1134"/>
        <w:jc w:val="both"/>
        <w:rPr>
          <w:rFonts w:ascii="Arial" w:hAnsi="Arial" w:cs="Arial"/>
          <w:sz w:val="20"/>
          <w:szCs w:val="20"/>
        </w:rPr>
      </w:pPr>
    </w:p>
    <w:p w14:paraId="29D651B3" w14:textId="77777777" w:rsidR="00C0588E" w:rsidRDefault="00C0588E" w:rsidP="00C0588E">
      <w:pPr>
        <w:jc w:val="both"/>
        <w:rPr>
          <w:rFonts w:ascii="Arial" w:hAnsi="Arial" w:cs="Arial"/>
        </w:rPr>
      </w:pPr>
      <w:r>
        <w:rPr>
          <w:rFonts w:ascii="Arial" w:hAnsi="Arial" w:cs="Arial"/>
        </w:rPr>
        <w:tab/>
        <w:t xml:space="preserve">En estricto acatamiento de lo anterior, las áreas operativas, se dieron a la tarea de buscar predios que cumplieran con las características para el a acceso para la vivienda y estar en aptitud </w:t>
      </w:r>
      <w:r>
        <w:rPr>
          <w:rFonts w:ascii="Arial" w:hAnsi="Arial" w:cs="Arial"/>
        </w:rPr>
        <w:lastRenderedPageBreak/>
        <w:t xml:space="preserve">de emitir una viabilidad para la adquisición y ejecutar las reglas de operación, proponiendo para aprobación de este Ayuntamiento en Pleno los siguientes bienes inmuebles: </w:t>
      </w:r>
    </w:p>
    <w:p w14:paraId="1E091214" w14:textId="77777777" w:rsidR="00C0588E" w:rsidRDefault="00C0588E" w:rsidP="00C0588E">
      <w:pPr>
        <w:jc w:val="both"/>
        <w:rPr>
          <w:rFonts w:ascii="Arial" w:hAnsi="Arial" w:cs="Arial"/>
        </w:rPr>
      </w:pPr>
    </w:p>
    <w:p w14:paraId="5D0738C5" w14:textId="4B5E0275" w:rsidR="00C0588E" w:rsidRDefault="00C0588E" w:rsidP="00C0588E">
      <w:pPr>
        <w:jc w:val="both"/>
        <w:rPr>
          <w:rFonts w:ascii="Arial" w:hAnsi="Arial" w:cs="Arial"/>
        </w:rPr>
      </w:pPr>
      <w:r>
        <w:rPr>
          <w:rFonts w:ascii="Arial" w:hAnsi="Arial" w:cs="Arial"/>
        </w:rPr>
        <w:tab/>
      </w:r>
      <w:r w:rsidRPr="005C28EA">
        <w:rPr>
          <w:rFonts w:ascii="Arial" w:hAnsi="Arial" w:cs="Arial"/>
          <w:b/>
        </w:rPr>
        <w:t>AT</w:t>
      </w:r>
      <w:r>
        <w:rPr>
          <w:rFonts w:ascii="Arial" w:hAnsi="Arial" w:cs="Arial"/>
          <w:b/>
        </w:rPr>
        <w:t>E</w:t>
      </w:r>
      <w:r w:rsidRPr="005C28EA">
        <w:rPr>
          <w:rFonts w:ascii="Arial" w:hAnsi="Arial" w:cs="Arial"/>
          <w:b/>
        </w:rPr>
        <w:t xml:space="preserve">QUIZAYAN 1.-  </w:t>
      </w:r>
      <w:r>
        <w:rPr>
          <w:rFonts w:ascii="Arial" w:hAnsi="Arial" w:cs="Arial"/>
        </w:rPr>
        <w:t xml:space="preserve">Predio conocido como “Terreno Esquina o la </w:t>
      </w:r>
      <w:r w:rsidR="00CF2FC4">
        <w:rPr>
          <w:rFonts w:ascii="Arial" w:hAnsi="Arial" w:cs="Arial"/>
        </w:rPr>
        <w:t>Tijera</w:t>
      </w:r>
      <w:r>
        <w:rPr>
          <w:rFonts w:ascii="Arial" w:hAnsi="Arial" w:cs="Arial"/>
        </w:rPr>
        <w:t xml:space="preserve">” con una superficie de 3.00 Has. Tres Hectáreas. Cuenta con una clasificación y uso de suelo en los Planes Parciales de Desarrollo Urbano: Con fundamento en lo dispuesto por los artículos 72 fracción V inciso j) e inciso k), fracción VI, 75 fracción II, 77 fracción V, 78 fracción VI, 83 inciso a), 84 tabla 3, 164, 165 fracción II y 166 del Reglamento de Zonificación y Control Territorial del Municipio de Zapotlán el Grande, Jalisco, el predio materia del presente Dictamen Técnico, se encuentra clasificado como área de transición, agropecuario (AT 05, AG), asimismo, se encuentra frente una vialidad propuesta, vialidad regional (RL-VL 03 VR), de igual manera por una restricción de nodo vial (RI- NV,03); lo anterior de conformidad con lo dispuesto por el Plan Parcial de Desarrollo Urbano de Zapotlán el Grande, Jalisco Distrito 07 “ATEQUIZAYAN” Subdistrito 01 “ATEQUIZAYAN” publicado en la Gaceta Municipal de Zapotlán el Grande, Jalisco, Año 4, número 38, tomo XIV, de fecha 20 de Septiembre de 2013; por consiguiente, de conformidad con lo dispuesto por el artículo 164 del Código Urbano para el Estado de Jalisco, artículo 84 tablas 3 del Reglamento de Zonificación y Control Territorial del Municipio de Zapotlán el Grande, Jalisco, se manifiesta que el predio se encuentra sujeto a las siguientes categorías: </w:t>
      </w:r>
    </w:p>
    <w:p w14:paraId="7919BD8C" w14:textId="77777777" w:rsidR="00C0588E" w:rsidRDefault="00C0588E" w:rsidP="00C0588E">
      <w:pPr>
        <w:jc w:val="both"/>
        <w:rPr>
          <w:rFonts w:ascii="Arial" w:hAnsi="Arial" w:cs="Arial"/>
        </w:rPr>
      </w:pPr>
    </w:p>
    <w:p w14:paraId="6B8997D9" w14:textId="77777777" w:rsidR="00C0588E" w:rsidRDefault="00C0588E" w:rsidP="00C0588E">
      <w:pPr>
        <w:jc w:val="both"/>
        <w:rPr>
          <w:rFonts w:ascii="Arial" w:hAnsi="Arial" w:cs="Arial"/>
        </w:rPr>
      </w:pPr>
      <w:r>
        <w:rPr>
          <w:rFonts w:ascii="Arial" w:hAnsi="Arial" w:cs="Arial"/>
        </w:rPr>
        <w:t xml:space="preserve">1.- Uso de destino predominante. Área de Transición, Agropecuario (AT 05-AG). 2.- Uso o desino compatible. Agropecuario (AG); Forestal (F); Granjas y Huertos (GH) y Actividades Extractivas (AE). </w:t>
      </w:r>
    </w:p>
    <w:p w14:paraId="18934091" w14:textId="77777777" w:rsidR="00C0588E" w:rsidRDefault="00C0588E" w:rsidP="00C0588E">
      <w:pPr>
        <w:jc w:val="both"/>
        <w:rPr>
          <w:rFonts w:ascii="Arial" w:hAnsi="Arial" w:cs="Arial"/>
        </w:rPr>
      </w:pPr>
    </w:p>
    <w:p w14:paraId="6420C155" w14:textId="77777777" w:rsidR="00C0588E" w:rsidRDefault="00C0588E" w:rsidP="00C0588E">
      <w:pPr>
        <w:jc w:val="both"/>
        <w:rPr>
          <w:rFonts w:ascii="Arial" w:hAnsi="Arial" w:cs="Arial"/>
        </w:rPr>
      </w:pPr>
      <w:r>
        <w:rPr>
          <w:rFonts w:ascii="Arial" w:hAnsi="Arial" w:cs="Arial"/>
        </w:rPr>
        <w:tab/>
        <w:t xml:space="preserve">Por esta razón, los predios tienen un USO O DESTINO predominante y compatible al USO HABITACIONAL en los términos de los artículos 78, 99 y 100 del Reglamento de Zonificación y Control Territorial del Municipio de Zapotlán el Grande, Jalisco, para lo cual será indispensable que se cuente con el Proyecto Definitivo de Urbanización. </w:t>
      </w:r>
    </w:p>
    <w:p w14:paraId="57A5BEBB" w14:textId="77777777" w:rsidR="00C0588E" w:rsidRDefault="00C0588E" w:rsidP="00C0588E">
      <w:pPr>
        <w:jc w:val="both"/>
        <w:rPr>
          <w:rFonts w:ascii="Arial" w:hAnsi="Arial" w:cs="Arial"/>
        </w:rPr>
      </w:pPr>
    </w:p>
    <w:p w14:paraId="0C92F882" w14:textId="77777777" w:rsidR="00C0588E" w:rsidRDefault="00C0588E" w:rsidP="00C0588E">
      <w:pPr>
        <w:jc w:val="both"/>
        <w:rPr>
          <w:rFonts w:ascii="Arial" w:hAnsi="Arial" w:cs="Arial"/>
        </w:rPr>
      </w:pPr>
      <w:r w:rsidRPr="00076B9A">
        <w:rPr>
          <w:rFonts w:ascii="Arial" w:hAnsi="Arial" w:cs="Arial"/>
          <w:b/>
        </w:rPr>
        <w:tab/>
        <w:t>ATEQUIZAYAN 2.</w:t>
      </w:r>
      <w:r>
        <w:rPr>
          <w:rFonts w:ascii="Arial" w:hAnsi="Arial" w:cs="Arial"/>
        </w:rPr>
        <w:t xml:space="preserve">- Predio conocido como “Hacienda el Ángel” con una superficie de 28.00 Has. Con fundamento en lo dispuesto por los artículos 72 fracción IV inciso a)  fracción V inciso j), fracción XI inciso a),  75 fracción II, 77 fracción XIV, 78 fracción XXIV, 97, 97, 99 fracción II, 100 tabla 8, 106 tabla 13, 110, 111 fracción III, 112, 113, tablas del anexo 1, 114 tabla 15, 164, 165 fracción II, 167 fracción I inciso b), 168 fracción II, 169 del Reglamento de Zonificación y Control Territorial del Municipio de Zapotlán el Grande, Jalisco, el predio materia del presente Dictamen técnico, se encuentra clasificado como Reserva Urbana a Corto Plazo, Unifamiliar Densidad Alta, (RU- CP-01, H4-U), Reserva Urbana a Corto Plazo, Comercio y Servicios Distritales Intensidad Alta (RU-CP 02- CSD-3) Restricción por Cuerpos y Causes de Agua (CA-02), asimismo, se encuentra frente a una vialidad propuesta, vialidad principal (RL-VL 01, VP); lo anterior de conformidad con lo dispuesto por el Plan Parcial de Desarrollo Urbano de Zapotlán el Grande, Jalisco, Distrito 07 “ATEQUIZAYAN”, Subdistrito 01 “ATEQUIZAYAN” publicado en la </w:t>
      </w:r>
      <w:r>
        <w:rPr>
          <w:rFonts w:ascii="Arial" w:hAnsi="Arial" w:cs="Arial"/>
        </w:rPr>
        <w:lastRenderedPageBreak/>
        <w:t xml:space="preserve">Gaceta Municipal de Zapotlán el Grande, Jalisco, año 4, número 38, tomo XIV, de fecha 20 de Septiembre del año 2013. Por consiguiente, de conformidad con lo dispuesto por el artículo 164 del Código Urbano para el Estado de Jalisco, artículo 113 tablas del anexo 1, del Reglamento de Zonificación y Control Territorial del Municipio de Zapotlán el Grande, Jalisco, se manifiesta que los predios se encuentran sujetos a las siguientes categorías: </w:t>
      </w:r>
    </w:p>
    <w:p w14:paraId="7D544E44" w14:textId="77777777" w:rsidR="00C0588E" w:rsidRDefault="00C0588E" w:rsidP="00C0588E">
      <w:pPr>
        <w:jc w:val="both"/>
        <w:rPr>
          <w:rFonts w:ascii="Arial" w:hAnsi="Arial" w:cs="Arial"/>
        </w:rPr>
      </w:pPr>
    </w:p>
    <w:p w14:paraId="264B8C01" w14:textId="77777777" w:rsidR="00C0588E" w:rsidRDefault="00C0588E" w:rsidP="00C0588E">
      <w:pPr>
        <w:jc w:val="both"/>
        <w:rPr>
          <w:rFonts w:ascii="Arial" w:hAnsi="Arial" w:cs="Arial"/>
        </w:rPr>
      </w:pPr>
      <w:r>
        <w:rPr>
          <w:rFonts w:ascii="Arial" w:hAnsi="Arial" w:cs="Arial"/>
        </w:rPr>
        <w:t xml:space="preserve">1.- Uso o destino predominante. Habitacional Unifamiliar Densidad Alta (H4.U), Comercio y Servicio Distrital (CSD). 2.- Uso o destino compatible. Equipamiento vecinal (EI-V); Espacios verdes, abiertos y recreativos vecinales (EV-V); Habitacional Unifamiliar, Plurifamiliar, Horizontal y Vertical; Turístico hotelero (TH); Comercio y servicios distritales (CS-d); manifacturas menores (MFM); manufactúrales domiciliarias (MFD); Equipamiento Barrial (EI-b), Equipamiento Distrital (EI-D); Espacios verdes, abiertos y recreativos vecinales (EV-V); Espacios verdes abiertos y recreativos barriales (EV-B), y espacios verdes abiertos y recreativos Distritales (EV-D). 3.- Uso condicionado, Comercios y Servicios Vecinales (CS-V) y Manufacturas Domiciliarias (MFD). Por esta razón, los predios tienen un uso o destino predominante y compatible al uso habitacional en los términos de los artículos 78, 99 y 100 del Reglamento de Zonificación y Control Territorial del Municipio de Zapotlán el Grande, Jalisco. </w:t>
      </w:r>
    </w:p>
    <w:p w14:paraId="5402855D" w14:textId="77777777" w:rsidR="00C0588E" w:rsidRDefault="00C0588E" w:rsidP="00C0588E">
      <w:pPr>
        <w:jc w:val="both"/>
        <w:rPr>
          <w:rFonts w:ascii="Arial" w:hAnsi="Arial" w:cs="Arial"/>
        </w:rPr>
      </w:pPr>
    </w:p>
    <w:p w14:paraId="41EB48F6" w14:textId="061FBAE5" w:rsidR="00C0588E" w:rsidRDefault="00C0588E" w:rsidP="00C0588E">
      <w:pPr>
        <w:jc w:val="both"/>
        <w:rPr>
          <w:rFonts w:ascii="Arial" w:hAnsi="Arial" w:cs="Arial"/>
        </w:rPr>
      </w:pPr>
      <w:r>
        <w:rPr>
          <w:rFonts w:ascii="Arial" w:hAnsi="Arial" w:cs="Arial"/>
        </w:rPr>
        <w:tab/>
        <w:t xml:space="preserve">De igual forma, se agrega el </w:t>
      </w:r>
      <w:r w:rsidRPr="00226409">
        <w:rPr>
          <w:rFonts w:ascii="Arial" w:hAnsi="Arial" w:cs="Arial"/>
          <w:b/>
        </w:rPr>
        <w:t>Estudio de Aptitud Territorial</w:t>
      </w:r>
      <w:r>
        <w:rPr>
          <w:rFonts w:ascii="Arial" w:hAnsi="Arial" w:cs="Arial"/>
        </w:rPr>
        <w:t xml:space="preserve"> del Predio “El Tule Grande”, conocido actualmente como y/o Hacienda El Ángel”, en Atequizayan del Municipio de Zapotlán el Grande, Jalisco, que contiene datos del predio, ubicación y en el cual se menciona que a lo largo del estudio se analizarán múltiples aspectos del predio en mención con la finalidad de ver el porcentaje de aptitud que este tiene para el desarrollo urbano. Este mismo está compuesto de las siguientes partes: atributos, evidencia gráfica, interpretación, clasificación y sobreposición de mapas. En el glosario que se encuentra en el mismo se explicará cómo es que se compone y a que se refiere cada parte. </w:t>
      </w:r>
    </w:p>
    <w:p w14:paraId="7A5ADD68" w14:textId="77777777" w:rsidR="00C0588E" w:rsidRDefault="00C0588E" w:rsidP="00C0588E">
      <w:pPr>
        <w:jc w:val="both"/>
        <w:rPr>
          <w:rFonts w:ascii="Arial" w:hAnsi="Arial" w:cs="Arial"/>
        </w:rPr>
      </w:pPr>
    </w:p>
    <w:p w14:paraId="0AECC908" w14:textId="5D34385E" w:rsidR="00C0588E" w:rsidRPr="00D973D4" w:rsidRDefault="00C0588E" w:rsidP="00C0588E">
      <w:pPr>
        <w:pStyle w:val="Sinespaciado"/>
        <w:ind w:firstLine="708"/>
        <w:jc w:val="both"/>
        <w:rPr>
          <w:rFonts w:ascii="Arial" w:hAnsi="Arial" w:cs="Arial"/>
          <w:sz w:val="24"/>
          <w:szCs w:val="24"/>
        </w:rPr>
      </w:pPr>
      <w:r>
        <w:rPr>
          <w:rFonts w:ascii="Arial" w:hAnsi="Arial" w:cs="Arial"/>
          <w:b/>
          <w:bCs/>
          <w:lang w:val="es-ES"/>
        </w:rPr>
        <w:t>2</w:t>
      </w:r>
      <w:r>
        <w:rPr>
          <w:rFonts w:ascii="Arial" w:hAnsi="Arial" w:cs="Arial"/>
          <w:b/>
          <w:bCs/>
          <w:sz w:val="24"/>
          <w:szCs w:val="24"/>
          <w:lang w:val="es-ES"/>
        </w:rPr>
        <w:t xml:space="preserve">.- </w:t>
      </w:r>
      <w:r w:rsidRPr="00D973D4">
        <w:rPr>
          <w:rFonts w:ascii="Arial" w:hAnsi="Arial" w:cs="Arial"/>
          <w:sz w:val="24"/>
          <w:szCs w:val="24"/>
        </w:rPr>
        <w:t xml:space="preserve">El día 2 de febrero pasado, </w:t>
      </w:r>
      <w:r>
        <w:rPr>
          <w:rFonts w:ascii="Arial" w:hAnsi="Arial" w:cs="Arial"/>
          <w:sz w:val="24"/>
          <w:szCs w:val="24"/>
        </w:rPr>
        <w:t>se presentó</w:t>
      </w:r>
      <w:r w:rsidRPr="00D973D4">
        <w:rPr>
          <w:rFonts w:ascii="Arial" w:hAnsi="Arial" w:cs="Arial"/>
          <w:sz w:val="24"/>
          <w:szCs w:val="24"/>
        </w:rPr>
        <w:t xml:space="preserve"> iniciativa de la CONVOCATORIA y LAS REGLAS DE OPERACIÓN DEL PROGRAMA “ACCESO AL SUELO URBANO PARA LA VIVIENDA”, al </w:t>
      </w:r>
      <w:r w:rsidR="00CF2FC4">
        <w:rPr>
          <w:rFonts w:ascii="Arial" w:hAnsi="Arial" w:cs="Arial"/>
          <w:sz w:val="24"/>
          <w:szCs w:val="24"/>
        </w:rPr>
        <w:t xml:space="preserve">Pleno del </w:t>
      </w:r>
      <w:r w:rsidRPr="00D973D4">
        <w:rPr>
          <w:rFonts w:ascii="Arial" w:hAnsi="Arial" w:cs="Arial"/>
          <w:sz w:val="24"/>
          <w:szCs w:val="24"/>
        </w:rPr>
        <w:t>Ayuntamiento de Zapotlán el Grande, Jalisco, en la Sesión Extraordinaria de Ayuntamiento número 81 ochenta y uno, en el punto número 12 doce del orden del día, el cual fue aprobado por mayoría absoluta.</w:t>
      </w:r>
    </w:p>
    <w:p w14:paraId="38E90143" w14:textId="77777777" w:rsidR="00C0588E" w:rsidRPr="00D973D4" w:rsidRDefault="00C0588E" w:rsidP="00C0588E">
      <w:pPr>
        <w:pStyle w:val="Sinespaciado"/>
        <w:jc w:val="both"/>
        <w:rPr>
          <w:rFonts w:ascii="Arial" w:hAnsi="Arial" w:cs="Arial"/>
          <w:b/>
          <w:bCs/>
          <w:sz w:val="24"/>
          <w:szCs w:val="24"/>
        </w:rPr>
      </w:pPr>
    </w:p>
    <w:p w14:paraId="5DE23A82" w14:textId="77777777" w:rsidR="00C0588E" w:rsidRPr="00D973D4" w:rsidRDefault="00C0588E" w:rsidP="00C0588E">
      <w:pPr>
        <w:pStyle w:val="Sinespaciado"/>
        <w:ind w:firstLine="708"/>
        <w:jc w:val="both"/>
        <w:rPr>
          <w:rFonts w:ascii="Arial" w:hAnsi="Arial" w:cs="Arial"/>
          <w:sz w:val="24"/>
          <w:szCs w:val="24"/>
        </w:rPr>
      </w:pPr>
      <w:r w:rsidRPr="00D973D4">
        <w:rPr>
          <w:rFonts w:ascii="Arial" w:hAnsi="Arial" w:cs="Arial"/>
          <w:sz w:val="24"/>
          <w:szCs w:val="24"/>
        </w:rPr>
        <w:t>El programa de acceso al suelo urbano para la vivienda está orientado para personas que no tengan registrados bienes inmuebles a su nombre y requieran un lote urbanizado para la construcción de vivienda.</w:t>
      </w:r>
    </w:p>
    <w:p w14:paraId="4AEB7EE4" w14:textId="77777777" w:rsidR="00C0588E" w:rsidRPr="00D973D4" w:rsidRDefault="00C0588E" w:rsidP="00C0588E">
      <w:pPr>
        <w:pStyle w:val="Sinespaciado"/>
        <w:jc w:val="both"/>
        <w:rPr>
          <w:rFonts w:ascii="Arial" w:hAnsi="Arial" w:cs="Arial"/>
          <w:sz w:val="24"/>
          <w:szCs w:val="24"/>
        </w:rPr>
      </w:pPr>
    </w:p>
    <w:p w14:paraId="476FDFB9" w14:textId="77777777" w:rsidR="00C0588E" w:rsidRDefault="00C0588E" w:rsidP="00C0588E">
      <w:pPr>
        <w:pStyle w:val="Sinespaciado"/>
        <w:jc w:val="both"/>
        <w:rPr>
          <w:rFonts w:ascii="Arial" w:hAnsi="Arial" w:cs="Arial"/>
        </w:rPr>
      </w:pPr>
      <w:r w:rsidRPr="00D973D4">
        <w:rPr>
          <w:rFonts w:ascii="Arial" w:hAnsi="Arial" w:cs="Arial"/>
          <w:sz w:val="24"/>
          <w:szCs w:val="24"/>
        </w:rPr>
        <w:t xml:space="preserve">Este programa cuenta con una sola modalidad de apoyo consistente en </w:t>
      </w:r>
      <w:r w:rsidRPr="009707B6">
        <w:rPr>
          <w:rFonts w:ascii="Arial" w:hAnsi="Arial" w:cs="Arial"/>
          <w:b/>
          <w:sz w:val="24"/>
          <w:szCs w:val="24"/>
          <w:u w:val="single"/>
        </w:rPr>
        <w:t>facilidades de plazo en el pago</w:t>
      </w:r>
      <w:r w:rsidRPr="00D973D4">
        <w:rPr>
          <w:rFonts w:ascii="Arial" w:hAnsi="Arial" w:cs="Arial"/>
          <w:sz w:val="24"/>
          <w:szCs w:val="24"/>
        </w:rPr>
        <w:t xml:space="preserve"> para adquirir suelo para acceso a la vivienda, que consiste en un anticipo de $25,000.00 (Veinticinco mil pesos 00/100 M. N.), abonos de 24 mensualidades de $2,500.00 (Dos mil quinientos pesos 00/100 M. N.), y un último pago </w:t>
      </w:r>
      <w:r w:rsidRPr="00D973D4">
        <w:rPr>
          <w:rFonts w:ascii="Arial" w:hAnsi="Arial" w:cs="Arial"/>
          <w:sz w:val="24"/>
          <w:szCs w:val="24"/>
        </w:rPr>
        <w:lastRenderedPageBreak/>
        <w:t xml:space="preserve">de $199,500.00 (Ciento noventa y nueve mil pesos 00/100 M. N.), con las siguientes características:  </w:t>
      </w:r>
    </w:p>
    <w:p w14:paraId="29E68F74" w14:textId="77777777" w:rsidR="00C0588E" w:rsidRDefault="00C0588E" w:rsidP="00C0588E">
      <w:pPr>
        <w:pStyle w:val="Sinespaciado"/>
        <w:jc w:val="both"/>
        <w:rPr>
          <w:rFonts w:ascii="Arial" w:hAnsi="Arial" w:cs="Arial"/>
        </w:rPr>
      </w:pPr>
    </w:p>
    <w:p w14:paraId="0D1A276A" w14:textId="77777777" w:rsidR="00C0588E" w:rsidRDefault="00C0588E" w:rsidP="00C0588E">
      <w:pPr>
        <w:pStyle w:val="Sinespaciado"/>
        <w:jc w:val="both"/>
        <w:rPr>
          <w:rFonts w:ascii="Arial" w:hAnsi="Arial" w:cs="Arial"/>
        </w:rPr>
      </w:pPr>
      <w:r>
        <w:rPr>
          <w:rFonts w:ascii="Arial" w:hAnsi="Arial" w:cs="Arial"/>
        </w:rPr>
        <w:t>-</w:t>
      </w:r>
      <w:r w:rsidRPr="00D973D4">
        <w:rPr>
          <w:rFonts w:ascii="Arial" w:hAnsi="Arial" w:cs="Arial"/>
          <w:sz w:val="24"/>
          <w:szCs w:val="24"/>
        </w:rPr>
        <w:t xml:space="preserve">6.00 m de frente 15.00 m de fondo;  </w:t>
      </w:r>
    </w:p>
    <w:p w14:paraId="3F66D1EB" w14:textId="77777777" w:rsidR="00C0588E" w:rsidRDefault="00C0588E" w:rsidP="00C0588E">
      <w:pPr>
        <w:pStyle w:val="Sinespaciado"/>
        <w:jc w:val="both"/>
        <w:rPr>
          <w:rFonts w:ascii="Arial" w:hAnsi="Arial" w:cs="Arial"/>
        </w:rPr>
      </w:pPr>
      <w:r>
        <w:rPr>
          <w:rFonts w:ascii="Arial" w:hAnsi="Arial" w:cs="Arial"/>
        </w:rPr>
        <w:t>-</w:t>
      </w:r>
      <w:r w:rsidRPr="00D973D4">
        <w:rPr>
          <w:rFonts w:ascii="Arial" w:hAnsi="Arial" w:cs="Arial"/>
          <w:sz w:val="24"/>
          <w:szCs w:val="24"/>
        </w:rPr>
        <w:t xml:space="preserve">Superficie: 90.00 m2;  </w:t>
      </w:r>
    </w:p>
    <w:p w14:paraId="668FF7FD" w14:textId="77777777" w:rsidR="00C0588E" w:rsidRDefault="00C0588E" w:rsidP="00C0588E">
      <w:pPr>
        <w:pStyle w:val="Sinespaciado"/>
        <w:jc w:val="both"/>
        <w:rPr>
          <w:rFonts w:ascii="Arial" w:hAnsi="Arial" w:cs="Arial"/>
        </w:rPr>
      </w:pPr>
      <w:r>
        <w:rPr>
          <w:rFonts w:ascii="Arial" w:hAnsi="Arial" w:cs="Arial"/>
        </w:rPr>
        <w:t>-</w:t>
      </w:r>
      <w:r w:rsidRPr="00D973D4">
        <w:rPr>
          <w:rFonts w:ascii="Arial" w:hAnsi="Arial" w:cs="Arial"/>
          <w:sz w:val="24"/>
          <w:szCs w:val="24"/>
        </w:rPr>
        <w:t xml:space="preserve"> Red de Drenaje con descarga domiciliaria;  </w:t>
      </w:r>
    </w:p>
    <w:p w14:paraId="3C299A06" w14:textId="77777777" w:rsidR="00C0588E" w:rsidRDefault="00C0588E" w:rsidP="00C0588E">
      <w:pPr>
        <w:pStyle w:val="Sinespaciado"/>
        <w:jc w:val="both"/>
        <w:rPr>
          <w:rFonts w:ascii="Arial" w:hAnsi="Arial" w:cs="Arial"/>
        </w:rPr>
      </w:pPr>
      <w:r>
        <w:rPr>
          <w:rFonts w:ascii="Arial" w:hAnsi="Arial" w:cs="Arial"/>
        </w:rPr>
        <w:t>-</w:t>
      </w:r>
      <w:r w:rsidRPr="00D973D4">
        <w:rPr>
          <w:rFonts w:ascii="Arial" w:hAnsi="Arial" w:cs="Arial"/>
          <w:sz w:val="24"/>
          <w:szCs w:val="24"/>
        </w:rPr>
        <w:t xml:space="preserve">Red de Agua potable con toma domiciliaria; </w:t>
      </w:r>
    </w:p>
    <w:p w14:paraId="2306AE59" w14:textId="350C00CD" w:rsidR="00C0588E" w:rsidRDefault="00C0588E" w:rsidP="00C0588E">
      <w:pPr>
        <w:pStyle w:val="Sinespaciado"/>
        <w:jc w:val="both"/>
        <w:rPr>
          <w:rFonts w:ascii="Arial" w:hAnsi="Arial" w:cs="Arial"/>
        </w:rPr>
      </w:pPr>
      <w:r>
        <w:rPr>
          <w:rFonts w:ascii="Arial" w:hAnsi="Arial" w:cs="Arial"/>
        </w:rPr>
        <w:t>-</w:t>
      </w:r>
      <w:r w:rsidRPr="00D973D4">
        <w:rPr>
          <w:rFonts w:ascii="Arial" w:hAnsi="Arial" w:cs="Arial"/>
          <w:sz w:val="24"/>
          <w:szCs w:val="24"/>
        </w:rPr>
        <w:t>Red de elec</w:t>
      </w:r>
      <w:r w:rsidR="00D15C5A">
        <w:rPr>
          <w:rFonts w:ascii="Arial" w:hAnsi="Arial" w:cs="Arial"/>
          <w:sz w:val="24"/>
          <w:szCs w:val="24"/>
        </w:rPr>
        <w:t>trificación y alumbrado público;</w:t>
      </w:r>
      <w:r w:rsidRPr="00D973D4">
        <w:rPr>
          <w:rFonts w:ascii="Arial" w:hAnsi="Arial" w:cs="Arial"/>
          <w:sz w:val="24"/>
          <w:szCs w:val="24"/>
        </w:rPr>
        <w:t xml:space="preserve">  </w:t>
      </w:r>
    </w:p>
    <w:p w14:paraId="525B61D3" w14:textId="3A12B1E6" w:rsidR="00C0588E" w:rsidRDefault="00C0588E" w:rsidP="00C0588E">
      <w:pPr>
        <w:pStyle w:val="Sinespaciado"/>
        <w:jc w:val="both"/>
        <w:rPr>
          <w:rFonts w:ascii="Arial" w:hAnsi="Arial" w:cs="Arial"/>
        </w:rPr>
      </w:pPr>
      <w:r>
        <w:rPr>
          <w:rFonts w:ascii="Arial" w:hAnsi="Arial" w:cs="Arial"/>
        </w:rPr>
        <w:t>-</w:t>
      </w:r>
      <w:r w:rsidRPr="00D973D4">
        <w:rPr>
          <w:rFonts w:ascii="Arial" w:hAnsi="Arial" w:cs="Arial"/>
          <w:sz w:val="24"/>
          <w:szCs w:val="24"/>
        </w:rPr>
        <w:t>Terracerías (Base y Sub- Base), Machuelos y Pavimentos</w:t>
      </w:r>
      <w:r w:rsidR="00D15C5A">
        <w:rPr>
          <w:rFonts w:ascii="Arial" w:hAnsi="Arial" w:cs="Arial"/>
          <w:sz w:val="24"/>
          <w:szCs w:val="24"/>
        </w:rPr>
        <w:t>;</w:t>
      </w:r>
      <w:r>
        <w:rPr>
          <w:rFonts w:ascii="Arial" w:hAnsi="Arial" w:cs="Arial"/>
        </w:rPr>
        <w:t xml:space="preserve"> </w:t>
      </w:r>
    </w:p>
    <w:p w14:paraId="16C4BF29" w14:textId="77777777" w:rsidR="00C0588E" w:rsidRDefault="00C0588E" w:rsidP="00C0588E">
      <w:pPr>
        <w:pStyle w:val="Sinespaciado"/>
        <w:jc w:val="both"/>
        <w:rPr>
          <w:rFonts w:ascii="Arial" w:hAnsi="Arial" w:cs="Arial"/>
        </w:rPr>
      </w:pPr>
      <w:r>
        <w:rPr>
          <w:rFonts w:ascii="Arial" w:hAnsi="Arial" w:cs="Arial"/>
        </w:rPr>
        <w:t>-</w:t>
      </w:r>
      <w:r w:rsidRPr="00D973D4">
        <w:rPr>
          <w:rFonts w:ascii="Arial" w:hAnsi="Arial" w:cs="Arial"/>
          <w:sz w:val="24"/>
          <w:szCs w:val="24"/>
        </w:rPr>
        <w:t xml:space="preserve">Nomenclatura de calles;  </w:t>
      </w:r>
    </w:p>
    <w:p w14:paraId="14E643C4" w14:textId="77777777" w:rsidR="00C0588E" w:rsidRPr="00D973D4" w:rsidRDefault="00C0588E" w:rsidP="00C0588E">
      <w:pPr>
        <w:pStyle w:val="Sinespaciado"/>
        <w:jc w:val="both"/>
        <w:rPr>
          <w:rFonts w:ascii="Arial" w:hAnsi="Arial" w:cs="Arial"/>
          <w:sz w:val="24"/>
          <w:szCs w:val="24"/>
        </w:rPr>
      </w:pPr>
      <w:r>
        <w:rPr>
          <w:rFonts w:ascii="Arial" w:hAnsi="Arial" w:cs="Arial"/>
        </w:rPr>
        <w:t>-</w:t>
      </w:r>
      <w:r w:rsidRPr="00D973D4">
        <w:rPr>
          <w:rFonts w:ascii="Arial" w:hAnsi="Arial" w:cs="Arial"/>
          <w:sz w:val="24"/>
          <w:szCs w:val="24"/>
        </w:rPr>
        <w:t>Escrituras a cada adquiriente.</w:t>
      </w:r>
    </w:p>
    <w:p w14:paraId="60C26EB3" w14:textId="77777777" w:rsidR="00C0588E" w:rsidRPr="00D973D4" w:rsidRDefault="00C0588E" w:rsidP="00C0588E">
      <w:pPr>
        <w:pStyle w:val="Sinespaciado"/>
        <w:jc w:val="both"/>
        <w:rPr>
          <w:rFonts w:ascii="Arial" w:hAnsi="Arial" w:cs="Arial"/>
          <w:b/>
          <w:bCs/>
          <w:sz w:val="24"/>
          <w:szCs w:val="24"/>
        </w:rPr>
      </w:pPr>
    </w:p>
    <w:p w14:paraId="1E1DA138" w14:textId="77777777" w:rsidR="00C0588E" w:rsidRPr="00D973D4" w:rsidRDefault="00C0588E" w:rsidP="00C0588E">
      <w:pPr>
        <w:pStyle w:val="Sinespaciado"/>
        <w:jc w:val="both"/>
        <w:rPr>
          <w:rFonts w:ascii="Arial" w:hAnsi="Arial" w:cs="Arial"/>
          <w:b/>
          <w:bCs/>
          <w:sz w:val="24"/>
          <w:szCs w:val="24"/>
        </w:rPr>
      </w:pPr>
    </w:p>
    <w:p w14:paraId="71BEB32A" w14:textId="77777777" w:rsidR="00C0588E" w:rsidRPr="009867C9" w:rsidRDefault="00C0588E" w:rsidP="00C0588E">
      <w:pPr>
        <w:pStyle w:val="Sinespaciado"/>
        <w:jc w:val="both"/>
        <w:rPr>
          <w:rFonts w:ascii="Arial" w:hAnsi="Arial" w:cs="Arial"/>
          <w:b/>
          <w:sz w:val="24"/>
          <w:szCs w:val="24"/>
        </w:rPr>
      </w:pPr>
      <w:r w:rsidRPr="009867C9">
        <w:rPr>
          <w:rFonts w:ascii="Arial" w:hAnsi="Arial" w:cs="Arial"/>
          <w:b/>
          <w:sz w:val="24"/>
          <w:szCs w:val="24"/>
        </w:rPr>
        <w:t xml:space="preserve">El Programa consiste en II etapas:  </w:t>
      </w:r>
    </w:p>
    <w:p w14:paraId="3BEC3996" w14:textId="77777777" w:rsidR="00C0588E" w:rsidRPr="00D973D4" w:rsidRDefault="00C0588E" w:rsidP="00C0588E">
      <w:pPr>
        <w:pStyle w:val="Sinespaciado"/>
        <w:jc w:val="both"/>
        <w:rPr>
          <w:rFonts w:ascii="Arial" w:hAnsi="Arial" w:cs="Arial"/>
          <w:bCs/>
          <w:sz w:val="24"/>
          <w:szCs w:val="24"/>
        </w:rPr>
      </w:pPr>
    </w:p>
    <w:p w14:paraId="7069F58C" w14:textId="77777777" w:rsidR="00C0588E" w:rsidRPr="00D973D4" w:rsidRDefault="00C0588E" w:rsidP="00C0588E">
      <w:pPr>
        <w:pStyle w:val="Sinespaciado"/>
        <w:jc w:val="both"/>
        <w:rPr>
          <w:rFonts w:ascii="Arial" w:hAnsi="Arial" w:cs="Arial"/>
          <w:bCs/>
          <w:sz w:val="24"/>
          <w:szCs w:val="24"/>
        </w:rPr>
      </w:pPr>
      <w:r w:rsidRPr="00D15C5A">
        <w:rPr>
          <w:rFonts w:ascii="Arial" w:hAnsi="Arial" w:cs="Arial"/>
          <w:b/>
          <w:bCs/>
          <w:sz w:val="24"/>
          <w:szCs w:val="24"/>
        </w:rPr>
        <w:t>ETAPA I.-</w:t>
      </w:r>
      <w:r w:rsidRPr="00D973D4">
        <w:rPr>
          <w:rFonts w:ascii="Arial" w:hAnsi="Arial" w:cs="Arial"/>
          <w:bCs/>
          <w:sz w:val="24"/>
          <w:szCs w:val="24"/>
        </w:rPr>
        <w:t xml:space="preserve"> Consistente en la inscripción de un mínimo de beneficiarios que cumplan con los requisitos económicos y documentales para demostrar el interés ciudadano, la viabilidad y la continuación del proyecto de desarrollo urbanístico. </w:t>
      </w:r>
    </w:p>
    <w:p w14:paraId="2BFDF5B2" w14:textId="77777777" w:rsidR="00C0588E" w:rsidRPr="00D973D4" w:rsidRDefault="00C0588E" w:rsidP="00C0588E">
      <w:pPr>
        <w:pStyle w:val="Sinespaciado"/>
        <w:jc w:val="both"/>
        <w:rPr>
          <w:rFonts w:ascii="Arial" w:hAnsi="Arial" w:cs="Arial"/>
          <w:bCs/>
          <w:sz w:val="24"/>
          <w:szCs w:val="24"/>
        </w:rPr>
      </w:pPr>
    </w:p>
    <w:p w14:paraId="48C76EA0" w14:textId="7ACD8505" w:rsidR="00C0588E" w:rsidRDefault="00C0588E" w:rsidP="00C0588E">
      <w:pPr>
        <w:pStyle w:val="Sinespaciado"/>
        <w:jc w:val="both"/>
        <w:rPr>
          <w:rFonts w:ascii="Arial" w:hAnsi="Arial" w:cs="Arial"/>
          <w:bCs/>
          <w:sz w:val="24"/>
          <w:szCs w:val="24"/>
        </w:rPr>
      </w:pPr>
      <w:r w:rsidRPr="00D15C5A">
        <w:rPr>
          <w:rFonts w:ascii="Arial" w:hAnsi="Arial" w:cs="Arial"/>
          <w:b/>
          <w:bCs/>
          <w:sz w:val="24"/>
          <w:szCs w:val="24"/>
        </w:rPr>
        <w:t>ETAPA II.-</w:t>
      </w:r>
      <w:r w:rsidRPr="00D973D4">
        <w:rPr>
          <w:rFonts w:ascii="Arial" w:hAnsi="Arial" w:cs="Arial"/>
          <w:bCs/>
          <w:sz w:val="24"/>
          <w:szCs w:val="24"/>
        </w:rPr>
        <w:t xml:space="preserve"> Consistente en que una vez demostrado el interés y la viabilidad se procederá al desarrollo del proyecto ejecutivo urbanístico. </w:t>
      </w:r>
    </w:p>
    <w:p w14:paraId="25EBDC79" w14:textId="77777777" w:rsidR="00C0588E" w:rsidRDefault="00C0588E" w:rsidP="00C0588E">
      <w:pPr>
        <w:pStyle w:val="Sinespaciado"/>
        <w:jc w:val="both"/>
        <w:rPr>
          <w:rFonts w:ascii="Arial" w:hAnsi="Arial" w:cs="Arial"/>
          <w:bCs/>
          <w:sz w:val="24"/>
          <w:szCs w:val="24"/>
        </w:rPr>
      </w:pPr>
    </w:p>
    <w:p w14:paraId="6475DA75" w14:textId="77777777" w:rsidR="00C0588E" w:rsidRDefault="00C0588E" w:rsidP="00C0588E">
      <w:pPr>
        <w:jc w:val="both"/>
        <w:rPr>
          <w:rFonts w:ascii="Arial" w:hAnsi="Arial" w:cs="Arial"/>
          <w:bCs/>
        </w:rPr>
      </w:pPr>
      <w:r w:rsidRPr="00D973D4">
        <w:rPr>
          <w:rFonts w:ascii="Arial" w:hAnsi="Arial" w:cs="Arial"/>
          <w:bCs/>
          <w:sz w:val="24"/>
          <w:szCs w:val="24"/>
        </w:rPr>
        <w:t xml:space="preserve">La Primera etapa del “Programa Acceso al Suelo Urbano para la Vivienda”, se ha cumplido, tenemos más de </w:t>
      </w:r>
      <w:r>
        <w:rPr>
          <w:rFonts w:ascii="Arial" w:hAnsi="Arial" w:cs="Arial"/>
          <w:bCs/>
          <w:sz w:val="24"/>
          <w:szCs w:val="24"/>
        </w:rPr>
        <w:t>179 personas que han cumplido con las Reglas de Operación</w:t>
      </w:r>
      <w:r w:rsidRPr="00D973D4">
        <w:rPr>
          <w:rFonts w:ascii="Arial" w:hAnsi="Arial" w:cs="Arial"/>
          <w:bCs/>
          <w:sz w:val="24"/>
          <w:szCs w:val="24"/>
        </w:rPr>
        <w:t>, así mismo, han empezado su ahorro mes con mes y más de 20 personas en lista de espera, en caso de que algunos de las personas incumplan en su ahorro</w:t>
      </w:r>
      <w:r>
        <w:rPr>
          <w:rFonts w:ascii="Arial" w:hAnsi="Arial" w:cs="Arial"/>
          <w:bCs/>
        </w:rPr>
        <w:t>.</w:t>
      </w:r>
    </w:p>
    <w:p w14:paraId="184AA5CE" w14:textId="77777777" w:rsidR="00C0588E" w:rsidRDefault="00C0588E" w:rsidP="00C0588E">
      <w:pPr>
        <w:jc w:val="both"/>
        <w:rPr>
          <w:rFonts w:ascii="Arial" w:hAnsi="Arial" w:cs="Arial"/>
          <w:bCs/>
        </w:rPr>
      </w:pPr>
    </w:p>
    <w:tbl>
      <w:tblPr>
        <w:tblW w:w="8500" w:type="dxa"/>
        <w:tblLayout w:type="fixed"/>
        <w:tblCellMar>
          <w:left w:w="70" w:type="dxa"/>
          <w:right w:w="70" w:type="dxa"/>
        </w:tblCellMar>
        <w:tblLook w:val="04A0" w:firstRow="1" w:lastRow="0" w:firstColumn="1" w:lastColumn="0" w:noHBand="0" w:noVBand="1"/>
      </w:tblPr>
      <w:tblGrid>
        <w:gridCol w:w="425"/>
        <w:gridCol w:w="1181"/>
        <w:gridCol w:w="3918"/>
        <w:gridCol w:w="2976"/>
      </w:tblGrid>
      <w:tr w:rsidR="00C0588E" w:rsidRPr="002F738F" w14:paraId="33AD480C" w14:textId="77777777" w:rsidTr="00CF2FC4">
        <w:trPr>
          <w:trHeight w:val="165"/>
        </w:trPr>
        <w:tc>
          <w:tcPr>
            <w:tcW w:w="425" w:type="dxa"/>
            <w:tcBorders>
              <w:top w:val="single" w:sz="4" w:space="0" w:color="000000"/>
              <w:left w:val="single" w:sz="4" w:space="0" w:color="000000"/>
              <w:bottom w:val="single" w:sz="4" w:space="0" w:color="000000"/>
              <w:right w:val="single" w:sz="4" w:space="0" w:color="000000"/>
            </w:tcBorders>
            <w:shd w:val="clear" w:color="000000" w:fill="9FC5E8"/>
            <w:hideMark/>
          </w:tcPr>
          <w:p w14:paraId="02C78783" w14:textId="77777777" w:rsidR="00C0588E" w:rsidRPr="002F738F" w:rsidRDefault="00C0588E" w:rsidP="00CF2FC4">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NO.</w:t>
            </w:r>
          </w:p>
        </w:tc>
        <w:tc>
          <w:tcPr>
            <w:tcW w:w="1181" w:type="dxa"/>
            <w:tcBorders>
              <w:top w:val="single" w:sz="4" w:space="0" w:color="000000"/>
              <w:left w:val="nil"/>
              <w:bottom w:val="single" w:sz="4" w:space="0" w:color="000000"/>
              <w:right w:val="single" w:sz="4" w:space="0" w:color="000000"/>
            </w:tcBorders>
            <w:shd w:val="clear" w:color="000000" w:fill="9FC5E8"/>
            <w:hideMark/>
          </w:tcPr>
          <w:p w14:paraId="3BA65E7E" w14:textId="77777777" w:rsidR="00C0588E" w:rsidRPr="002F738F" w:rsidRDefault="00C0588E" w:rsidP="00CF2FC4">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ESTATUS</w:t>
            </w:r>
          </w:p>
        </w:tc>
        <w:tc>
          <w:tcPr>
            <w:tcW w:w="3918" w:type="dxa"/>
            <w:tcBorders>
              <w:top w:val="single" w:sz="4" w:space="0" w:color="000000"/>
              <w:left w:val="nil"/>
              <w:bottom w:val="single" w:sz="4" w:space="0" w:color="000000"/>
              <w:right w:val="single" w:sz="4" w:space="0" w:color="000000"/>
            </w:tcBorders>
            <w:shd w:val="clear" w:color="000000" w:fill="9FC5E8"/>
            <w:vAlign w:val="bottom"/>
            <w:hideMark/>
          </w:tcPr>
          <w:p w14:paraId="7883E09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c>
          <w:tcPr>
            <w:tcW w:w="2976" w:type="dxa"/>
            <w:tcBorders>
              <w:top w:val="single" w:sz="4" w:space="0" w:color="000000"/>
              <w:left w:val="nil"/>
              <w:bottom w:val="single" w:sz="4" w:space="0" w:color="000000"/>
              <w:right w:val="single" w:sz="4" w:space="0" w:color="000000"/>
            </w:tcBorders>
            <w:shd w:val="clear" w:color="000000" w:fill="9FC5E8"/>
            <w:hideMark/>
          </w:tcPr>
          <w:p w14:paraId="764AEE84" w14:textId="77777777" w:rsidR="00C0588E" w:rsidRPr="002F738F" w:rsidRDefault="00C0588E" w:rsidP="00CF2FC4">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REFERENCIA</w:t>
            </w:r>
          </w:p>
        </w:tc>
      </w:tr>
      <w:tr w:rsidR="00C0588E" w:rsidRPr="002F738F" w14:paraId="30EF370E"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19B1C536"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w:t>
            </w:r>
          </w:p>
        </w:tc>
        <w:tc>
          <w:tcPr>
            <w:tcW w:w="1181" w:type="dxa"/>
            <w:tcBorders>
              <w:top w:val="nil"/>
              <w:left w:val="nil"/>
              <w:bottom w:val="single" w:sz="4" w:space="0" w:color="000000"/>
              <w:right w:val="single" w:sz="4" w:space="0" w:color="000000"/>
            </w:tcBorders>
            <w:shd w:val="clear" w:color="auto" w:fill="auto"/>
            <w:hideMark/>
          </w:tcPr>
          <w:p w14:paraId="53E75BB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DB6770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ALCARAZ AZPEITIA KAREN ELIZABETH</w:t>
            </w:r>
          </w:p>
        </w:tc>
        <w:tc>
          <w:tcPr>
            <w:tcW w:w="2976" w:type="dxa"/>
            <w:tcBorders>
              <w:top w:val="nil"/>
              <w:left w:val="nil"/>
              <w:bottom w:val="single" w:sz="4" w:space="0" w:color="000000"/>
              <w:right w:val="single" w:sz="4" w:space="0" w:color="000000"/>
            </w:tcBorders>
            <w:shd w:val="clear" w:color="auto" w:fill="auto"/>
            <w:hideMark/>
          </w:tcPr>
          <w:p w14:paraId="0C01824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ATGAAAAK931228MJCLZR058</w:t>
            </w:r>
          </w:p>
        </w:tc>
      </w:tr>
      <w:tr w:rsidR="00C0588E" w:rsidRPr="002F738F" w14:paraId="5AC77287"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641FF17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w:t>
            </w:r>
          </w:p>
        </w:tc>
        <w:tc>
          <w:tcPr>
            <w:tcW w:w="1181" w:type="dxa"/>
            <w:tcBorders>
              <w:top w:val="nil"/>
              <w:left w:val="nil"/>
              <w:bottom w:val="single" w:sz="4" w:space="0" w:color="000000"/>
              <w:right w:val="single" w:sz="4" w:space="0" w:color="000000"/>
            </w:tcBorders>
            <w:shd w:val="clear" w:color="auto" w:fill="auto"/>
            <w:hideMark/>
          </w:tcPr>
          <w:p w14:paraId="387E88B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94EC5D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AGUAYO AGUILAR ANA KAREN</w:t>
            </w:r>
          </w:p>
        </w:tc>
        <w:tc>
          <w:tcPr>
            <w:tcW w:w="2976" w:type="dxa"/>
            <w:tcBorders>
              <w:top w:val="nil"/>
              <w:left w:val="nil"/>
              <w:bottom w:val="single" w:sz="4" w:space="0" w:color="000000"/>
              <w:right w:val="single" w:sz="4" w:space="0" w:color="000000"/>
            </w:tcBorders>
            <w:shd w:val="clear" w:color="auto" w:fill="auto"/>
            <w:hideMark/>
          </w:tcPr>
          <w:p w14:paraId="0E07C2C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ATGAAUAA911017MJCGGN058</w:t>
            </w:r>
          </w:p>
        </w:tc>
      </w:tr>
      <w:tr w:rsidR="00C0588E" w:rsidRPr="002F738F" w14:paraId="0C46A39E"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30818E05"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w:t>
            </w:r>
          </w:p>
        </w:tc>
        <w:tc>
          <w:tcPr>
            <w:tcW w:w="1181" w:type="dxa"/>
            <w:tcBorders>
              <w:top w:val="nil"/>
              <w:left w:val="nil"/>
              <w:bottom w:val="single" w:sz="4" w:space="0" w:color="000000"/>
              <w:right w:val="single" w:sz="4" w:space="0" w:color="000000"/>
            </w:tcBorders>
            <w:shd w:val="clear" w:color="auto" w:fill="auto"/>
            <w:hideMark/>
          </w:tcPr>
          <w:p w14:paraId="75321BA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E5B943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ALTAMIRANO  GODINEZ JOSE RODOLFO</w:t>
            </w:r>
          </w:p>
        </w:tc>
        <w:tc>
          <w:tcPr>
            <w:tcW w:w="2976" w:type="dxa"/>
            <w:tcBorders>
              <w:top w:val="nil"/>
              <w:left w:val="nil"/>
              <w:bottom w:val="single" w:sz="4" w:space="0" w:color="000000"/>
              <w:right w:val="single" w:sz="4" w:space="0" w:color="000000"/>
            </w:tcBorders>
            <w:shd w:val="clear" w:color="auto" w:fill="auto"/>
            <w:hideMark/>
          </w:tcPr>
          <w:p w14:paraId="3A528F0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ATGAAAGR821023HJCLDD007</w:t>
            </w:r>
          </w:p>
        </w:tc>
      </w:tr>
      <w:tr w:rsidR="00C0588E" w:rsidRPr="002F738F" w14:paraId="76699136"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0CFF993A"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w:t>
            </w:r>
          </w:p>
        </w:tc>
        <w:tc>
          <w:tcPr>
            <w:tcW w:w="1181" w:type="dxa"/>
            <w:tcBorders>
              <w:top w:val="nil"/>
              <w:left w:val="nil"/>
              <w:bottom w:val="single" w:sz="4" w:space="0" w:color="000000"/>
              <w:right w:val="single" w:sz="4" w:space="0" w:color="000000"/>
            </w:tcBorders>
            <w:shd w:val="clear" w:color="auto" w:fill="auto"/>
            <w:hideMark/>
          </w:tcPr>
          <w:p w14:paraId="44A5FBB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EB69DC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NAJAR CHRISTIAN ELIZABETH</w:t>
            </w:r>
          </w:p>
        </w:tc>
        <w:tc>
          <w:tcPr>
            <w:tcW w:w="2976" w:type="dxa"/>
            <w:tcBorders>
              <w:top w:val="nil"/>
              <w:left w:val="nil"/>
              <w:bottom w:val="single" w:sz="4" w:space="0" w:color="000000"/>
              <w:right w:val="single" w:sz="4" w:space="0" w:color="000000"/>
            </w:tcBorders>
            <w:shd w:val="clear" w:color="auto" w:fill="auto"/>
            <w:hideMark/>
          </w:tcPr>
          <w:p w14:paraId="2ECFD6A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ATGAAANC870307MJCLJH008</w:t>
            </w:r>
          </w:p>
        </w:tc>
      </w:tr>
      <w:tr w:rsidR="00C0588E" w:rsidRPr="002F738F" w14:paraId="1D2CDD9C"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4AF4C3B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w:t>
            </w:r>
          </w:p>
        </w:tc>
        <w:tc>
          <w:tcPr>
            <w:tcW w:w="1181" w:type="dxa"/>
            <w:tcBorders>
              <w:top w:val="nil"/>
              <w:left w:val="nil"/>
              <w:bottom w:val="single" w:sz="4" w:space="0" w:color="000000"/>
              <w:right w:val="single" w:sz="4" w:space="0" w:color="000000"/>
            </w:tcBorders>
            <w:shd w:val="clear" w:color="auto" w:fill="auto"/>
            <w:hideMark/>
          </w:tcPr>
          <w:p w14:paraId="2B045FE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1DFEB6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SANCHEZ JOSE DE JESÙS</w:t>
            </w:r>
          </w:p>
        </w:tc>
        <w:tc>
          <w:tcPr>
            <w:tcW w:w="2976" w:type="dxa"/>
            <w:tcBorders>
              <w:top w:val="nil"/>
              <w:left w:val="nil"/>
              <w:bottom w:val="single" w:sz="4" w:space="0" w:color="000000"/>
              <w:right w:val="single" w:sz="4" w:space="0" w:color="000000"/>
            </w:tcBorders>
            <w:shd w:val="clear" w:color="auto" w:fill="auto"/>
            <w:hideMark/>
          </w:tcPr>
          <w:p w14:paraId="665670A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ATGAAASJ900910HJCLNS018</w:t>
            </w:r>
          </w:p>
        </w:tc>
      </w:tr>
      <w:tr w:rsidR="00C0588E" w:rsidRPr="002F738F" w14:paraId="57242415"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5D3E77D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w:t>
            </w:r>
          </w:p>
        </w:tc>
        <w:tc>
          <w:tcPr>
            <w:tcW w:w="1181" w:type="dxa"/>
            <w:tcBorders>
              <w:top w:val="nil"/>
              <w:left w:val="nil"/>
              <w:bottom w:val="single" w:sz="4" w:space="0" w:color="000000"/>
              <w:right w:val="single" w:sz="4" w:space="0" w:color="000000"/>
            </w:tcBorders>
            <w:shd w:val="clear" w:color="auto" w:fill="auto"/>
            <w:hideMark/>
          </w:tcPr>
          <w:p w14:paraId="40879E7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DD5FEC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TORRES JOEL</w:t>
            </w:r>
          </w:p>
        </w:tc>
        <w:tc>
          <w:tcPr>
            <w:tcW w:w="2976" w:type="dxa"/>
            <w:tcBorders>
              <w:top w:val="nil"/>
              <w:left w:val="nil"/>
              <w:bottom w:val="single" w:sz="4" w:space="0" w:color="000000"/>
              <w:right w:val="single" w:sz="4" w:space="0" w:color="000000"/>
            </w:tcBorders>
            <w:shd w:val="clear" w:color="auto" w:fill="auto"/>
            <w:hideMark/>
          </w:tcPr>
          <w:p w14:paraId="059C458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ATGAAATJ690218HJCLRL093</w:t>
            </w:r>
          </w:p>
        </w:tc>
      </w:tr>
      <w:tr w:rsidR="00C0588E" w:rsidRPr="002F738F" w14:paraId="6DAAB979"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08923E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w:t>
            </w:r>
          </w:p>
        </w:tc>
        <w:tc>
          <w:tcPr>
            <w:tcW w:w="1181" w:type="dxa"/>
            <w:tcBorders>
              <w:top w:val="nil"/>
              <w:left w:val="nil"/>
              <w:bottom w:val="single" w:sz="4" w:space="0" w:color="000000"/>
              <w:right w:val="single" w:sz="4" w:space="0" w:color="000000"/>
            </w:tcBorders>
            <w:shd w:val="clear" w:color="auto" w:fill="auto"/>
            <w:hideMark/>
          </w:tcPr>
          <w:p w14:paraId="483237F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999042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ALVAREZ SOTO JOSE ANTONIO</w:t>
            </w:r>
          </w:p>
        </w:tc>
        <w:tc>
          <w:tcPr>
            <w:tcW w:w="2976" w:type="dxa"/>
            <w:tcBorders>
              <w:top w:val="nil"/>
              <w:left w:val="nil"/>
              <w:bottom w:val="single" w:sz="4" w:space="0" w:color="000000"/>
              <w:right w:val="single" w:sz="4" w:space="0" w:color="000000"/>
            </w:tcBorders>
            <w:shd w:val="clear" w:color="auto" w:fill="auto"/>
            <w:hideMark/>
          </w:tcPr>
          <w:p w14:paraId="0E40F95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ATGAAASA840621HYNLTN047</w:t>
            </w:r>
          </w:p>
        </w:tc>
      </w:tr>
      <w:tr w:rsidR="00C0588E" w:rsidRPr="002F738F" w14:paraId="4D1852A9"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499A579C"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w:t>
            </w:r>
          </w:p>
        </w:tc>
        <w:tc>
          <w:tcPr>
            <w:tcW w:w="1181" w:type="dxa"/>
            <w:tcBorders>
              <w:top w:val="nil"/>
              <w:left w:val="nil"/>
              <w:bottom w:val="single" w:sz="4" w:space="0" w:color="000000"/>
              <w:right w:val="single" w:sz="4" w:space="0" w:color="000000"/>
            </w:tcBorders>
            <w:shd w:val="clear" w:color="auto" w:fill="auto"/>
            <w:hideMark/>
          </w:tcPr>
          <w:p w14:paraId="411FD0D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C9C9C4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ALVAREZ  SOTO SANDY BELLE</w:t>
            </w:r>
          </w:p>
        </w:tc>
        <w:tc>
          <w:tcPr>
            <w:tcW w:w="2976" w:type="dxa"/>
            <w:tcBorders>
              <w:top w:val="nil"/>
              <w:left w:val="nil"/>
              <w:bottom w:val="single" w:sz="4" w:space="0" w:color="000000"/>
              <w:right w:val="single" w:sz="4" w:space="0" w:color="000000"/>
            </w:tcBorders>
            <w:shd w:val="clear" w:color="auto" w:fill="auto"/>
            <w:hideMark/>
          </w:tcPr>
          <w:p w14:paraId="1F24428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ATGAAASS890914MJCLTN029</w:t>
            </w:r>
          </w:p>
        </w:tc>
      </w:tr>
      <w:tr w:rsidR="00C0588E" w:rsidRPr="002F738F" w14:paraId="38A82F41"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39280AA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w:t>
            </w:r>
          </w:p>
        </w:tc>
        <w:tc>
          <w:tcPr>
            <w:tcW w:w="1181" w:type="dxa"/>
            <w:tcBorders>
              <w:top w:val="nil"/>
              <w:left w:val="nil"/>
              <w:bottom w:val="single" w:sz="4" w:space="0" w:color="000000"/>
              <w:right w:val="single" w:sz="4" w:space="0" w:color="000000"/>
            </w:tcBorders>
            <w:shd w:val="clear" w:color="auto" w:fill="auto"/>
            <w:hideMark/>
          </w:tcPr>
          <w:p w14:paraId="502D08F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ABE18A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PEREZ JESUS OMAR</w:t>
            </w:r>
          </w:p>
        </w:tc>
        <w:tc>
          <w:tcPr>
            <w:tcW w:w="2976" w:type="dxa"/>
            <w:tcBorders>
              <w:top w:val="nil"/>
              <w:left w:val="nil"/>
              <w:bottom w:val="single" w:sz="4" w:space="0" w:color="000000"/>
              <w:right w:val="single" w:sz="4" w:space="0" w:color="000000"/>
            </w:tcBorders>
            <w:shd w:val="clear" w:color="auto" w:fill="auto"/>
            <w:hideMark/>
          </w:tcPr>
          <w:p w14:paraId="19C5144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ATGAAUPJ950810HJCNRS085</w:t>
            </w:r>
          </w:p>
        </w:tc>
      </w:tr>
      <w:tr w:rsidR="00C0588E" w:rsidRPr="002F738F" w14:paraId="0161A31A"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729985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w:t>
            </w:r>
          </w:p>
        </w:tc>
        <w:tc>
          <w:tcPr>
            <w:tcW w:w="1181" w:type="dxa"/>
            <w:tcBorders>
              <w:top w:val="nil"/>
              <w:left w:val="nil"/>
              <w:bottom w:val="single" w:sz="4" w:space="0" w:color="000000"/>
              <w:right w:val="single" w:sz="4" w:space="0" w:color="000000"/>
            </w:tcBorders>
            <w:shd w:val="clear" w:color="auto" w:fill="auto"/>
            <w:hideMark/>
          </w:tcPr>
          <w:p w14:paraId="01C5551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A5EEC6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AGUIRRE RUBIO KARLA PATRICIA</w:t>
            </w:r>
          </w:p>
        </w:tc>
        <w:tc>
          <w:tcPr>
            <w:tcW w:w="2976" w:type="dxa"/>
            <w:tcBorders>
              <w:top w:val="nil"/>
              <w:left w:val="nil"/>
              <w:bottom w:val="single" w:sz="4" w:space="0" w:color="000000"/>
              <w:right w:val="single" w:sz="4" w:space="0" w:color="000000"/>
            </w:tcBorders>
            <w:shd w:val="clear" w:color="auto" w:fill="auto"/>
            <w:hideMark/>
          </w:tcPr>
          <w:p w14:paraId="76A05EC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ATGAAURK840817MJCGBR012</w:t>
            </w:r>
          </w:p>
        </w:tc>
      </w:tr>
      <w:tr w:rsidR="00C0588E" w:rsidRPr="002F738F" w14:paraId="5673745F"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19BACF79"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w:t>
            </w:r>
          </w:p>
        </w:tc>
        <w:tc>
          <w:tcPr>
            <w:tcW w:w="1181" w:type="dxa"/>
            <w:tcBorders>
              <w:top w:val="nil"/>
              <w:left w:val="nil"/>
              <w:bottom w:val="single" w:sz="4" w:space="0" w:color="000000"/>
              <w:right w:val="single" w:sz="4" w:space="0" w:color="000000"/>
            </w:tcBorders>
            <w:shd w:val="clear" w:color="auto" w:fill="auto"/>
            <w:hideMark/>
          </w:tcPr>
          <w:p w14:paraId="2EB6232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C70995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GONZALEZ EMILIO ROQUE</w:t>
            </w:r>
          </w:p>
        </w:tc>
        <w:tc>
          <w:tcPr>
            <w:tcW w:w="2976" w:type="dxa"/>
            <w:tcBorders>
              <w:top w:val="nil"/>
              <w:left w:val="nil"/>
              <w:bottom w:val="single" w:sz="4" w:space="0" w:color="000000"/>
              <w:right w:val="single" w:sz="4" w:space="0" w:color="000000"/>
            </w:tcBorders>
            <w:shd w:val="clear" w:color="auto" w:fill="auto"/>
            <w:hideMark/>
          </w:tcPr>
          <w:p w14:paraId="26B7062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ATGAAUGE920816HJCNNM095</w:t>
            </w:r>
          </w:p>
        </w:tc>
      </w:tr>
      <w:tr w:rsidR="00C0588E" w:rsidRPr="002F738F" w14:paraId="3F0737A7"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644482D"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w:t>
            </w:r>
          </w:p>
        </w:tc>
        <w:tc>
          <w:tcPr>
            <w:tcW w:w="1181" w:type="dxa"/>
            <w:tcBorders>
              <w:top w:val="nil"/>
              <w:left w:val="nil"/>
              <w:bottom w:val="single" w:sz="4" w:space="0" w:color="000000"/>
              <w:right w:val="single" w:sz="4" w:space="0" w:color="000000"/>
            </w:tcBorders>
            <w:shd w:val="clear" w:color="auto" w:fill="auto"/>
            <w:hideMark/>
          </w:tcPr>
          <w:p w14:paraId="2491B87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55EB06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GONZALEZ FATIMA</w:t>
            </w:r>
          </w:p>
        </w:tc>
        <w:tc>
          <w:tcPr>
            <w:tcW w:w="2976" w:type="dxa"/>
            <w:tcBorders>
              <w:top w:val="nil"/>
              <w:left w:val="nil"/>
              <w:bottom w:val="single" w:sz="4" w:space="0" w:color="000000"/>
              <w:right w:val="single" w:sz="4" w:space="0" w:color="000000"/>
            </w:tcBorders>
            <w:shd w:val="clear" w:color="auto" w:fill="auto"/>
            <w:hideMark/>
          </w:tcPr>
          <w:p w14:paraId="1CA347D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ATGAAUGF901011MJCNNT076</w:t>
            </w:r>
          </w:p>
        </w:tc>
      </w:tr>
      <w:tr w:rsidR="00C0588E" w:rsidRPr="002F738F" w14:paraId="3B326D2D"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12EEDEE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w:t>
            </w:r>
          </w:p>
        </w:tc>
        <w:tc>
          <w:tcPr>
            <w:tcW w:w="1181" w:type="dxa"/>
            <w:tcBorders>
              <w:top w:val="nil"/>
              <w:left w:val="nil"/>
              <w:bottom w:val="single" w:sz="4" w:space="0" w:color="000000"/>
              <w:right w:val="single" w:sz="4" w:space="0" w:color="000000"/>
            </w:tcBorders>
            <w:shd w:val="clear" w:color="auto" w:fill="auto"/>
            <w:hideMark/>
          </w:tcPr>
          <w:p w14:paraId="70E9361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DCC7D0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ARIAS RAMOS JOSE AGUSTIN</w:t>
            </w:r>
          </w:p>
        </w:tc>
        <w:tc>
          <w:tcPr>
            <w:tcW w:w="2976" w:type="dxa"/>
            <w:tcBorders>
              <w:top w:val="nil"/>
              <w:left w:val="nil"/>
              <w:bottom w:val="single" w:sz="4" w:space="0" w:color="000000"/>
              <w:right w:val="single" w:sz="4" w:space="0" w:color="000000"/>
            </w:tcBorders>
            <w:shd w:val="clear" w:color="auto" w:fill="auto"/>
            <w:hideMark/>
          </w:tcPr>
          <w:p w14:paraId="68E52E6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ATGAAIRA981116HJCRMG029</w:t>
            </w:r>
          </w:p>
        </w:tc>
      </w:tr>
      <w:tr w:rsidR="00C0588E" w:rsidRPr="002F738F" w14:paraId="04F72502"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18933AE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w:t>
            </w:r>
          </w:p>
        </w:tc>
        <w:tc>
          <w:tcPr>
            <w:tcW w:w="1181" w:type="dxa"/>
            <w:tcBorders>
              <w:top w:val="nil"/>
              <w:left w:val="nil"/>
              <w:bottom w:val="single" w:sz="4" w:space="0" w:color="000000"/>
              <w:right w:val="single" w:sz="4" w:space="0" w:color="000000"/>
            </w:tcBorders>
            <w:shd w:val="clear" w:color="auto" w:fill="auto"/>
            <w:hideMark/>
          </w:tcPr>
          <w:p w14:paraId="63487F4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F48615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ARIAS GONZALEZ BLANCA NAYELLI</w:t>
            </w:r>
          </w:p>
        </w:tc>
        <w:tc>
          <w:tcPr>
            <w:tcW w:w="2976" w:type="dxa"/>
            <w:tcBorders>
              <w:top w:val="nil"/>
              <w:left w:val="nil"/>
              <w:bottom w:val="single" w:sz="4" w:space="0" w:color="000000"/>
              <w:right w:val="single" w:sz="4" w:space="0" w:color="000000"/>
            </w:tcBorders>
            <w:shd w:val="clear" w:color="auto" w:fill="auto"/>
            <w:hideMark/>
          </w:tcPr>
          <w:p w14:paraId="46CB6BE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ATGAAIGB041127MJCRNLA90</w:t>
            </w:r>
          </w:p>
        </w:tc>
      </w:tr>
      <w:tr w:rsidR="00C0588E" w:rsidRPr="002F738F" w14:paraId="0AAC34BC"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18537806"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w:t>
            </w:r>
          </w:p>
        </w:tc>
        <w:tc>
          <w:tcPr>
            <w:tcW w:w="1181" w:type="dxa"/>
            <w:tcBorders>
              <w:top w:val="nil"/>
              <w:left w:val="nil"/>
              <w:bottom w:val="single" w:sz="4" w:space="0" w:color="000000"/>
              <w:right w:val="single" w:sz="4" w:space="0" w:color="000000"/>
            </w:tcBorders>
            <w:shd w:val="clear" w:color="auto" w:fill="auto"/>
            <w:hideMark/>
          </w:tcPr>
          <w:p w14:paraId="55303DC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6BF76C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ARTEAGA VENTURA RICARDO</w:t>
            </w:r>
          </w:p>
        </w:tc>
        <w:tc>
          <w:tcPr>
            <w:tcW w:w="2976" w:type="dxa"/>
            <w:tcBorders>
              <w:top w:val="nil"/>
              <w:left w:val="nil"/>
              <w:bottom w:val="single" w:sz="4" w:space="0" w:color="000000"/>
              <w:right w:val="single" w:sz="4" w:space="0" w:color="000000"/>
            </w:tcBorders>
            <w:shd w:val="clear" w:color="auto" w:fill="auto"/>
            <w:hideMark/>
          </w:tcPr>
          <w:p w14:paraId="6A3B941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ATGAAEVR850111HJCRNC049</w:t>
            </w:r>
          </w:p>
        </w:tc>
      </w:tr>
      <w:tr w:rsidR="00C0588E" w:rsidRPr="002F738F" w14:paraId="31712A54"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0B6FBAA3"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w:t>
            </w:r>
          </w:p>
        </w:tc>
        <w:tc>
          <w:tcPr>
            <w:tcW w:w="1181" w:type="dxa"/>
            <w:tcBorders>
              <w:top w:val="nil"/>
              <w:left w:val="nil"/>
              <w:bottom w:val="single" w:sz="4" w:space="0" w:color="000000"/>
              <w:right w:val="single" w:sz="4" w:space="0" w:color="000000"/>
            </w:tcBorders>
            <w:shd w:val="clear" w:color="auto" w:fill="auto"/>
            <w:hideMark/>
          </w:tcPr>
          <w:p w14:paraId="5857A46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549FAA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BALTAZAR  GARCIA JAVIER ALEJANDRO</w:t>
            </w:r>
          </w:p>
        </w:tc>
        <w:tc>
          <w:tcPr>
            <w:tcW w:w="2976" w:type="dxa"/>
            <w:tcBorders>
              <w:top w:val="nil"/>
              <w:left w:val="nil"/>
              <w:bottom w:val="single" w:sz="4" w:space="0" w:color="000000"/>
              <w:right w:val="single" w:sz="4" w:space="0" w:color="000000"/>
            </w:tcBorders>
            <w:shd w:val="clear" w:color="auto" w:fill="auto"/>
            <w:hideMark/>
          </w:tcPr>
          <w:p w14:paraId="722285B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ATGABAGJ860410HJCLRV034</w:t>
            </w:r>
          </w:p>
        </w:tc>
      </w:tr>
      <w:tr w:rsidR="00C0588E" w:rsidRPr="002F738F" w14:paraId="63D4C198"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5D71B8CC"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w:t>
            </w:r>
          </w:p>
        </w:tc>
        <w:tc>
          <w:tcPr>
            <w:tcW w:w="1181" w:type="dxa"/>
            <w:tcBorders>
              <w:top w:val="nil"/>
              <w:left w:val="nil"/>
              <w:bottom w:val="single" w:sz="4" w:space="0" w:color="000000"/>
              <w:right w:val="single" w:sz="4" w:space="0" w:color="000000"/>
            </w:tcBorders>
            <w:shd w:val="clear" w:color="auto" w:fill="auto"/>
            <w:hideMark/>
          </w:tcPr>
          <w:p w14:paraId="6ECB539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95357E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BARON HERNANDEZ JOSE ALEJANDRO</w:t>
            </w:r>
          </w:p>
        </w:tc>
        <w:tc>
          <w:tcPr>
            <w:tcW w:w="2976" w:type="dxa"/>
            <w:tcBorders>
              <w:top w:val="nil"/>
              <w:left w:val="nil"/>
              <w:bottom w:val="single" w:sz="4" w:space="0" w:color="000000"/>
              <w:right w:val="single" w:sz="4" w:space="0" w:color="000000"/>
            </w:tcBorders>
            <w:shd w:val="clear" w:color="auto" w:fill="auto"/>
            <w:hideMark/>
          </w:tcPr>
          <w:p w14:paraId="5D60C0E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ATGABAHA840906HJCRRL074</w:t>
            </w:r>
          </w:p>
        </w:tc>
      </w:tr>
      <w:tr w:rsidR="00C0588E" w:rsidRPr="002F738F" w14:paraId="089CE427"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7413CB1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18</w:t>
            </w:r>
          </w:p>
        </w:tc>
        <w:tc>
          <w:tcPr>
            <w:tcW w:w="1181" w:type="dxa"/>
            <w:tcBorders>
              <w:top w:val="nil"/>
              <w:left w:val="nil"/>
              <w:bottom w:val="single" w:sz="4" w:space="0" w:color="000000"/>
              <w:right w:val="single" w:sz="4" w:space="0" w:color="000000"/>
            </w:tcBorders>
            <w:shd w:val="clear" w:color="auto" w:fill="auto"/>
            <w:hideMark/>
          </w:tcPr>
          <w:p w14:paraId="3663409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8B2D2A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BARON HERNANDEZ MAYRA CRISTINA</w:t>
            </w:r>
          </w:p>
        </w:tc>
        <w:tc>
          <w:tcPr>
            <w:tcW w:w="2976" w:type="dxa"/>
            <w:tcBorders>
              <w:top w:val="nil"/>
              <w:left w:val="nil"/>
              <w:bottom w:val="single" w:sz="4" w:space="0" w:color="000000"/>
              <w:right w:val="single" w:sz="4" w:space="0" w:color="000000"/>
            </w:tcBorders>
            <w:shd w:val="clear" w:color="auto" w:fill="auto"/>
            <w:hideMark/>
          </w:tcPr>
          <w:p w14:paraId="1F472D2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ATGABAHM880919MJCRRY060</w:t>
            </w:r>
          </w:p>
        </w:tc>
      </w:tr>
      <w:tr w:rsidR="00C0588E" w:rsidRPr="002F738F" w14:paraId="00E504BA"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05E9669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19</w:t>
            </w:r>
          </w:p>
        </w:tc>
        <w:tc>
          <w:tcPr>
            <w:tcW w:w="1181" w:type="dxa"/>
            <w:tcBorders>
              <w:top w:val="nil"/>
              <w:left w:val="nil"/>
              <w:bottom w:val="single" w:sz="4" w:space="0" w:color="000000"/>
              <w:right w:val="single" w:sz="4" w:space="0" w:color="000000"/>
            </w:tcBorders>
            <w:shd w:val="clear" w:color="auto" w:fill="auto"/>
            <w:hideMark/>
          </w:tcPr>
          <w:p w14:paraId="6612629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A5CEE4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BENITEZ PEREZ AQUILEO</w:t>
            </w:r>
          </w:p>
        </w:tc>
        <w:tc>
          <w:tcPr>
            <w:tcW w:w="2976" w:type="dxa"/>
            <w:tcBorders>
              <w:top w:val="nil"/>
              <w:left w:val="nil"/>
              <w:bottom w:val="single" w:sz="4" w:space="0" w:color="000000"/>
              <w:right w:val="single" w:sz="4" w:space="0" w:color="000000"/>
            </w:tcBorders>
            <w:shd w:val="clear" w:color="auto" w:fill="auto"/>
            <w:hideMark/>
          </w:tcPr>
          <w:p w14:paraId="0A2D24A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ATGABEPA860512HOCNRQ042</w:t>
            </w:r>
          </w:p>
        </w:tc>
      </w:tr>
      <w:tr w:rsidR="00C0588E" w:rsidRPr="002F738F" w14:paraId="13E7FB9F"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6CF2FB0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20</w:t>
            </w:r>
          </w:p>
        </w:tc>
        <w:tc>
          <w:tcPr>
            <w:tcW w:w="1181" w:type="dxa"/>
            <w:tcBorders>
              <w:top w:val="nil"/>
              <w:left w:val="nil"/>
              <w:bottom w:val="single" w:sz="4" w:space="0" w:color="000000"/>
              <w:right w:val="single" w:sz="4" w:space="0" w:color="000000"/>
            </w:tcBorders>
            <w:shd w:val="clear" w:color="auto" w:fill="auto"/>
            <w:hideMark/>
          </w:tcPr>
          <w:p w14:paraId="40963DB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ECACE5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BERNARDINO GONZALEZ JOSE BENJAMIN</w:t>
            </w:r>
          </w:p>
        </w:tc>
        <w:tc>
          <w:tcPr>
            <w:tcW w:w="2976" w:type="dxa"/>
            <w:tcBorders>
              <w:top w:val="nil"/>
              <w:left w:val="nil"/>
              <w:bottom w:val="single" w:sz="4" w:space="0" w:color="000000"/>
              <w:right w:val="single" w:sz="4" w:space="0" w:color="000000"/>
            </w:tcBorders>
            <w:shd w:val="clear" w:color="auto" w:fill="auto"/>
            <w:hideMark/>
          </w:tcPr>
          <w:p w14:paraId="255A4A7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ATGABEGB990331HJCRNN066</w:t>
            </w:r>
          </w:p>
        </w:tc>
      </w:tr>
      <w:tr w:rsidR="00C0588E" w:rsidRPr="002F738F" w14:paraId="2D8A1FA1"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45ACB94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21</w:t>
            </w:r>
          </w:p>
        </w:tc>
        <w:tc>
          <w:tcPr>
            <w:tcW w:w="1181" w:type="dxa"/>
            <w:tcBorders>
              <w:top w:val="nil"/>
              <w:left w:val="nil"/>
              <w:bottom w:val="single" w:sz="4" w:space="0" w:color="000000"/>
              <w:right w:val="single" w:sz="4" w:space="0" w:color="000000"/>
            </w:tcBorders>
            <w:shd w:val="clear" w:color="auto" w:fill="auto"/>
            <w:hideMark/>
          </w:tcPr>
          <w:p w14:paraId="0E4DEE8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EC4A14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BERNARDINO PERALTA PATRICIA</w:t>
            </w:r>
          </w:p>
        </w:tc>
        <w:tc>
          <w:tcPr>
            <w:tcW w:w="2976" w:type="dxa"/>
            <w:tcBorders>
              <w:top w:val="nil"/>
              <w:left w:val="nil"/>
              <w:bottom w:val="single" w:sz="4" w:space="0" w:color="000000"/>
              <w:right w:val="single" w:sz="4" w:space="0" w:color="000000"/>
            </w:tcBorders>
            <w:shd w:val="clear" w:color="auto" w:fill="auto"/>
            <w:hideMark/>
          </w:tcPr>
          <w:p w14:paraId="386C4B1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ATGABEPP861105MJCRRT074</w:t>
            </w:r>
          </w:p>
        </w:tc>
      </w:tr>
      <w:tr w:rsidR="00C0588E" w:rsidRPr="002F738F" w14:paraId="153A47F5"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6EC2EA5"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22</w:t>
            </w:r>
          </w:p>
        </w:tc>
        <w:tc>
          <w:tcPr>
            <w:tcW w:w="1181" w:type="dxa"/>
            <w:tcBorders>
              <w:top w:val="nil"/>
              <w:left w:val="nil"/>
              <w:bottom w:val="single" w:sz="4" w:space="0" w:color="000000"/>
              <w:right w:val="single" w:sz="4" w:space="0" w:color="000000"/>
            </w:tcBorders>
            <w:shd w:val="clear" w:color="auto" w:fill="auto"/>
            <w:hideMark/>
          </w:tcPr>
          <w:p w14:paraId="4DC62A8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65AA54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CAMACHO IRIBE ANA ISABEL</w:t>
            </w:r>
          </w:p>
        </w:tc>
        <w:tc>
          <w:tcPr>
            <w:tcW w:w="2976" w:type="dxa"/>
            <w:tcBorders>
              <w:top w:val="nil"/>
              <w:left w:val="nil"/>
              <w:bottom w:val="single" w:sz="4" w:space="0" w:color="000000"/>
              <w:right w:val="single" w:sz="4" w:space="0" w:color="000000"/>
            </w:tcBorders>
            <w:shd w:val="clear" w:color="auto" w:fill="auto"/>
            <w:hideMark/>
          </w:tcPr>
          <w:p w14:paraId="1E82A68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ATGACAIA740726MSLMRN092</w:t>
            </w:r>
          </w:p>
        </w:tc>
      </w:tr>
      <w:tr w:rsidR="00C0588E" w:rsidRPr="002F738F" w14:paraId="437EE346"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77E7321B"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23</w:t>
            </w:r>
          </w:p>
        </w:tc>
        <w:tc>
          <w:tcPr>
            <w:tcW w:w="1181" w:type="dxa"/>
            <w:tcBorders>
              <w:top w:val="nil"/>
              <w:left w:val="nil"/>
              <w:bottom w:val="single" w:sz="4" w:space="0" w:color="000000"/>
              <w:right w:val="single" w:sz="4" w:space="0" w:color="000000"/>
            </w:tcBorders>
            <w:shd w:val="clear" w:color="auto" w:fill="auto"/>
            <w:hideMark/>
          </w:tcPr>
          <w:p w14:paraId="7B7A272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83DBC7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CAMPOS  ALCARAZ MARIA DE JESUS</w:t>
            </w:r>
          </w:p>
        </w:tc>
        <w:tc>
          <w:tcPr>
            <w:tcW w:w="2976" w:type="dxa"/>
            <w:tcBorders>
              <w:top w:val="nil"/>
              <w:left w:val="nil"/>
              <w:bottom w:val="single" w:sz="4" w:space="0" w:color="000000"/>
              <w:right w:val="single" w:sz="4" w:space="0" w:color="000000"/>
            </w:tcBorders>
            <w:shd w:val="clear" w:color="auto" w:fill="auto"/>
            <w:hideMark/>
          </w:tcPr>
          <w:p w14:paraId="137325D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ATGACAAJ710924MJCMLS010</w:t>
            </w:r>
          </w:p>
        </w:tc>
      </w:tr>
      <w:tr w:rsidR="00C0588E" w:rsidRPr="002F738F" w14:paraId="225EA913"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75E1C32D"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24</w:t>
            </w:r>
          </w:p>
        </w:tc>
        <w:tc>
          <w:tcPr>
            <w:tcW w:w="1181" w:type="dxa"/>
            <w:tcBorders>
              <w:top w:val="nil"/>
              <w:left w:val="nil"/>
              <w:bottom w:val="single" w:sz="4" w:space="0" w:color="000000"/>
              <w:right w:val="single" w:sz="4" w:space="0" w:color="000000"/>
            </w:tcBorders>
            <w:shd w:val="clear" w:color="auto" w:fill="auto"/>
            <w:hideMark/>
          </w:tcPr>
          <w:p w14:paraId="710991E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72E3A6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CANDELARIO KARLA GRACIANA</w:t>
            </w:r>
          </w:p>
        </w:tc>
        <w:tc>
          <w:tcPr>
            <w:tcW w:w="2976" w:type="dxa"/>
            <w:tcBorders>
              <w:top w:val="nil"/>
              <w:left w:val="nil"/>
              <w:bottom w:val="single" w:sz="4" w:space="0" w:color="000000"/>
              <w:right w:val="single" w:sz="4" w:space="0" w:color="000000"/>
            </w:tcBorders>
            <w:shd w:val="clear" w:color="auto" w:fill="auto"/>
            <w:hideMark/>
          </w:tcPr>
          <w:p w14:paraId="63828CC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ATGACAGK800728MJCNLR033</w:t>
            </w:r>
          </w:p>
        </w:tc>
      </w:tr>
      <w:tr w:rsidR="00C0588E" w:rsidRPr="002F738F" w14:paraId="13B1E803"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488F307"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25</w:t>
            </w:r>
          </w:p>
        </w:tc>
        <w:tc>
          <w:tcPr>
            <w:tcW w:w="1181" w:type="dxa"/>
            <w:tcBorders>
              <w:top w:val="nil"/>
              <w:left w:val="nil"/>
              <w:bottom w:val="single" w:sz="4" w:space="0" w:color="000000"/>
              <w:right w:val="single" w:sz="4" w:space="0" w:color="000000"/>
            </w:tcBorders>
            <w:shd w:val="clear" w:color="auto" w:fill="auto"/>
            <w:hideMark/>
          </w:tcPr>
          <w:p w14:paraId="34E0251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5FAC8A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CAMPOS  GARCIA ELI JOAQUIN</w:t>
            </w:r>
          </w:p>
        </w:tc>
        <w:tc>
          <w:tcPr>
            <w:tcW w:w="2976" w:type="dxa"/>
            <w:tcBorders>
              <w:top w:val="nil"/>
              <w:left w:val="nil"/>
              <w:bottom w:val="single" w:sz="4" w:space="0" w:color="000000"/>
              <w:right w:val="single" w:sz="4" w:space="0" w:color="000000"/>
            </w:tcBorders>
            <w:shd w:val="clear" w:color="auto" w:fill="auto"/>
            <w:hideMark/>
          </w:tcPr>
          <w:p w14:paraId="50EF9EF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ATGACAGE920720HJCMRL034</w:t>
            </w:r>
          </w:p>
        </w:tc>
      </w:tr>
      <w:tr w:rsidR="00C0588E" w:rsidRPr="002F738F" w14:paraId="6A1C5B7F"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B1E67C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26</w:t>
            </w:r>
          </w:p>
        </w:tc>
        <w:tc>
          <w:tcPr>
            <w:tcW w:w="1181" w:type="dxa"/>
            <w:tcBorders>
              <w:top w:val="nil"/>
              <w:left w:val="nil"/>
              <w:bottom w:val="single" w:sz="4" w:space="0" w:color="000000"/>
              <w:right w:val="single" w:sz="4" w:space="0" w:color="000000"/>
            </w:tcBorders>
            <w:shd w:val="clear" w:color="auto" w:fill="auto"/>
            <w:hideMark/>
          </w:tcPr>
          <w:p w14:paraId="487EEE1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881C5A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CARDENAS  CISNEROS ANGELICA</w:t>
            </w:r>
          </w:p>
        </w:tc>
        <w:tc>
          <w:tcPr>
            <w:tcW w:w="2976" w:type="dxa"/>
            <w:tcBorders>
              <w:top w:val="nil"/>
              <w:left w:val="nil"/>
              <w:bottom w:val="single" w:sz="4" w:space="0" w:color="000000"/>
              <w:right w:val="single" w:sz="4" w:space="0" w:color="000000"/>
            </w:tcBorders>
            <w:shd w:val="clear" w:color="auto" w:fill="auto"/>
            <w:hideMark/>
          </w:tcPr>
          <w:p w14:paraId="358929F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ATGACXCA881220MJCRSN081</w:t>
            </w:r>
          </w:p>
        </w:tc>
      </w:tr>
      <w:tr w:rsidR="00C0588E" w:rsidRPr="002F738F" w14:paraId="0479BA38"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5CEF04C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27</w:t>
            </w:r>
          </w:p>
        </w:tc>
        <w:tc>
          <w:tcPr>
            <w:tcW w:w="1181" w:type="dxa"/>
            <w:tcBorders>
              <w:top w:val="nil"/>
              <w:left w:val="nil"/>
              <w:bottom w:val="single" w:sz="4" w:space="0" w:color="000000"/>
              <w:right w:val="single" w:sz="4" w:space="0" w:color="000000"/>
            </w:tcBorders>
            <w:shd w:val="clear" w:color="auto" w:fill="auto"/>
            <w:hideMark/>
          </w:tcPr>
          <w:p w14:paraId="5896565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A7B864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CARMONA VICTORIANO MARIA DE JESUS</w:t>
            </w:r>
          </w:p>
        </w:tc>
        <w:tc>
          <w:tcPr>
            <w:tcW w:w="2976" w:type="dxa"/>
            <w:tcBorders>
              <w:top w:val="nil"/>
              <w:left w:val="nil"/>
              <w:bottom w:val="single" w:sz="4" w:space="0" w:color="000000"/>
              <w:right w:val="single" w:sz="4" w:space="0" w:color="000000"/>
            </w:tcBorders>
            <w:shd w:val="clear" w:color="auto" w:fill="auto"/>
            <w:hideMark/>
          </w:tcPr>
          <w:p w14:paraId="0FDBF60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ATGACAVJ580510MJCRCS028</w:t>
            </w:r>
          </w:p>
        </w:tc>
      </w:tr>
      <w:tr w:rsidR="00C0588E" w:rsidRPr="002F738F" w14:paraId="28C74C42"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4CE9A3C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28</w:t>
            </w:r>
          </w:p>
        </w:tc>
        <w:tc>
          <w:tcPr>
            <w:tcW w:w="1181" w:type="dxa"/>
            <w:tcBorders>
              <w:top w:val="nil"/>
              <w:left w:val="nil"/>
              <w:bottom w:val="single" w:sz="4" w:space="0" w:color="000000"/>
              <w:right w:val="single" w:sz="4" w:space="0" w:color="000000"/>
            </w:tcBorders>
            <w:shd w:val="clear" w:color="auto" w:fill="auto"/>
            <w:hideMark/>
          </w:tcPr>
          <w:p w14:paraId="3A3BD97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5116B9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CARRILLO  CHAVEZ MARIA MAGDALENA</w:t>
            </w:r>
          </w:p>
        </w:tc>
        <w:tc>
          <w:tcPr>
            <w:tcW w:w="2976" w:type="dxa"/>
            <w:tcBorders>
              <w:top w:val="nil"/>
              <w:left w:val="nil"/>
              <w:bottom w:val="single" w:sz="4" w:space="0" w:color="000000"/>
              <w:right w:val="single" w:sz="4" w:space="0" w:color="000000"/>
            </w:tcBorders>
            <w:shd w:val="clear" w:color="auto" w:fill="auto"/>
            <w:hideMark/>
          </w:tcPr>
          <w:p w14:paraId="285A3C4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ATGACACM890602MJCRHG023</w:t>
            </w:r>
          </w:p>
        </w:tc>
      </w:tr>
      <w:tr w:rsidR="00C0588E" w:rsidRPr="002F738F" w14:paraId="0DBE79DC"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00C5390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29</w:t>
            </w:r>
          </w:p>
        </w:tc>
        <w:tc>
          <w:tcPr>
            <w:tcW w:w="1181" w:type="dxa"/>
            <w:tcBorders>
              <w:top w:val="nil"/>
              <w:left w:val="nil"/>
              <w:bottom w:val="single" w:sz="4" w:space="0" w:color="000000"/>
              <w:right w:val="single" w:sz="4" w:space="0" w:color="000000"/>
            </w:tcBorders>
            <w:shd w:val="clear" w:color="auto" w:fill="auto"/>
            <w:hideMark/>
          </w:tcPr>
          <w:p w14:paraId="2928713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F8D32D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CASTELLANOS LAURIANO SANDRA</w:t>
            </w:r>
          </w:p>
        </w:tc>
        <w:tc>
          <w:tcPr>
            <w:tcW w:w="2976" w:type="dxa"/>
            <w:tcBorders>
              <w:top w:val="nil"/>
              <w:left w:val="nil"/>
              <w:bottom w:val="single" w:sz="4" w:space="0" w:color="000000"/>
              <w:right w:val="single" w:sz="4" w:space="0" w:color="000000"/>
            </w:tcBorders>
            <w:shd w:val="clear" w:color="auto" w:fill="auto"/>
            <w:hideMark/>
          </w:tcPr>
          <w:p w14:paraId="36E5175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ATGACALS950701MJCSRN094</w:t>
            </w:r>
          </w:p>
        </w:tc>
      </w:tr>
      <w:tr w:rsidR="00C0588E" w:rsidRPr="002F738F" w14:paraId="73BC12F6"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5F559CB9"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30</w:t>
            </w:r>
          </w:p>
        </w:tc>
        <w:tc>
          <w:tcPr>
            <w:tcW w:w="1181" w:type="dxa"/>
            <w:tcBorders>
              <w:top w:val="nil"/>
              <w:left w:val="nil"/>
              <w:bottom w:val="single" w:sz="4" w:space="0" w:color="000000"/>
              <w:right w:val="single" w:sz="4" w:space="0" w:color="000000"/>
            </w:tcBorders>
            <w:shd w:val="clear" w:color="auto" w:fill="auto"/>
            <w:hideMark/>
          </w:tcPr>
          <w:p w14:paraId="726A611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61A865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OCEGUERA RAUL</w:t>
            </w:r>
          </w:p>
        </w:tc>
        <w:tc>
          <w:tcPr>
            <w:tcW w:w="2976" w:type="dxa"/>
            <w:tcBorders>
              <w:top w:val="nil"/>
              <w:left w:val="nil"/>
              <w:bottom w:val="single" w:sz="4" w:space="0" w:color="000000"/>
              <w:right w:val="single" w:sz="4" w:space="0" w:color="000000"/>
            </w:tcBorders>
            <w:shd w:val="clear" w:color="auto" w:fill="auto"/>
            <w:hideMark/>
          </w:tcPr>
          <w:p w14:paraId="729FB3A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ATGACAOR880320HJCHCL089</w:t>
            </w:r>
          </w:p>
        </w:tc>
      </w:tr>
      <w:tr w:rsidR="00C0588E" w:rsidRPr="002F738F" w14:paraId="6E4D7DA9"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11306CF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w:t>
            </w:r>
          </w:p>
        </w:tc>
        <w:tc>
          <w:tcPr>
            <w:tcW w:w="1181" w:type="dxa"/>
            <w:tcBorders>
              <w:top w:val="nil"/>
              <w:left w:val="nil"/>
              <w:bottom w:val="single" w:sz="4" w:space="0" w:color="000000"/>
              <w:right w:val="single" w:sz="4" w:space="0" w:color="000000"/>
            </w:tcBorders>
            <w:shd w:val="clear" w:color="auto" w:fill="auto"/>
            <w:hideMark/>
          </w:tcPr>
          <w:p w14:paraId="09D1147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50B508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ISAIAS CARLOS ARTURO</w:t>
            </w:r>
          </w:p>
        </w:tc>
        <w:tc>
          <w:tcPr>
            <w:tcW w:w="2976" w:type="dxa"/>
            <w:tcBorders>
              <w:top w:val="nil"/>
              <w:left w:val="nil"/>
              <w:bottom w:val="single" w:sz="4" w:space="0" w:color="000000"/>
              <w:right w:val="single" w:sz="4" w:space="0" w:color="000000"/>
            </w:tcBorders>
            <w:shd w:val="clear" w:color="auto" w:fill="auto"/>
            <w:hideMark/>
          </w:tcPr>
          <w:p w14:paraId="0E1C49F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ATGACAIC870710HJCHSR000</w:t>
            </w:r>
          </w:p>
        </w:tc>
      </w:tr>
      <w:tr w:rsidR="00C0588E" w:rsidRPr="002F738F" w14:paraId="24804F46"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DDAB7C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32</w:t>
            </w:r>
          </w:p>
        </w:tc>
        <w:tc>
          <w:tcPr>
            <w:tcW w:w="1181" w:type="dxa"/>
            <w:tcBorders>
              <w:top w:val="nil"/>
              <w:left w:val="nil"/>
              <w:bottom w:val="single" w:sz="4" w:space="0" w:color="000000"/>
              <w:right w:val="single" w:sz="4" w:space="0" w:color="000000"/>
            </w:tcBorders>
            <w:shd w:val="clear" w:color="auto" w:fill="auto"/>
            <w:hideMark/>
          </w:tcPr>
          <w:p w14:paraId="3ACA139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55EFCD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MAGAÑA SERGIO</w:t>
            </w:r>
          </w:p>
        </w:tc>
        <w:tc>
          <w:tcPr>
            <w:tcW w:w="2976" w:type="dxa"/>
            <w:tcBorders>
              <w:top w:val="nil"/>
              <w:left w:val="nil"/>
              <w:bottom w:val="single" w:sz="4" w:space="0" w:color="000000"/>
              <w:right w:val="single" w:sz="4" w:space="0" w:color="000000"/>
            </w:tcBorders>
            <w:shd w:val="clear" w:color="auto" w:fill="auto"/>
            <w:hideMark/>
          </w:tcPr>
          <w:p w14:paraId="5817CF8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ATGACAMS841130HJCHGR067</w:t>
            </w:r>
          </w:p>
        </w:tc>
      </w:tr>
      <w:tr w:rsidR="00C0588E" w:rsidRPr="002F738F" w14:paraId="7A0A4DA8"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tcPr>
          <w:p w14:paraId="696DE7E0" w14:textId="77777777" w:rsidR="00C0588E" w:rsidRPr="00661B33" w:rsidRDefault="00C0588E" w:rsidP="00CF2FC4">
            <w:pPr>
              <w:spacing w:after="0" w:line="240" w:lineRule="auto"/>
              <w:jc w:val="both"/>
              <w:rPr>
                <w:rFonts w:ascii="Arial" w:eastAsia="Times New Roman" w:hAnsi="Arial" w:cs="Arial"/>
                <w:color w:val="000000"/>
                <w:sz w:val="16"/>
                <w:szCs w:val="16"/>
                <w:lang w:eastAsia="es-MX"/>
              </w:rPr>
            </w:pPr>
            <w:r w:rsidRPr="00661B33">
              <w:rPr>
                <w:rFonts w:ascii="Arial" w:eastAsia="Times New Roman" w:hAnsi="Arial" w:cs="Arial"/>
                <w:color w:val="000000"/>
                <w:sz w:val="16"/>
                <w:szCs w:val="16"/>
                <w:lang w:eastAsia="es-MX"/>
              </w:rPr>
              <w:t>33</w:t>
            </w:r>
          </w:p>
        </w:tc>
        <w:tc>
          <w:tcPr>
            <w:tcW w:w="1181" w:type="dxa"/>
            <w:tcBorders>
              <w:top w:val="nil"/>
              <w:left w:val="nil"/>
              <w:bottom w:val="single" w:sz="4" w:space="0" w:color="000000"/>
              <w:right w:val="single" w:sz="4" w:space="0" w:color="000000"/>
            </w:tcBorders>
            <w:shd w:val="clear" w:color="auto" w:fill="auto"/>
          </w:tcPr>
          <w:p w14:paraId="38656619" w14:textId="77777777" w:rsidR="00C0588E" w:rsidRPr="00661B33" w:rsidRDefault="00C0588E" w:rsidP="00CF2FC4">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tcPr>
          <w:p w14:paraId="250AB23D" w14:textId="77777777" w:rsidR="00C0588E" w:rsidRPr="00661B33" w:rsidRDefault="00C0588E" w:rsidP="00CF2FC4">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CHAVEZ  GARCIA MONTSERRAT</w:t>
            </w:r>
          </w:p>
        </w:tc>
        <w:tc>
          <w:tcPr>
            <w:tcW w:w="2976" w:type="dxa"/>
            <w:tcBorders>
              <w:top w:val="nil"/>
              <w:left w:val="nil"/>
              <w:bottom w:val="single" w:sz="4" w:space="0" w:color="000000"/>
              <w:right w:val="single" w:sz="4" w:space="0" w:color="000000"/>
            </w:tcBorders>
            <w:shd w:val="clear" w:color="auto" w:fill="auto"/>
          </w:tcPr>
          <w:p w14:paraId="266489E1" w14:textId="77777777" w:rsidR="00C0588E" w:rsidRPr="00661B33" w:rsidRDefault="00C0588E" w:rsidP="00CF2FC4">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ATGACAGM980308MJCHRN061</w:t>
            </w:r>
          </w:p>
        </w:tc>
      </w:tr>
      <w:tr w:rsidR="00C0588E" w:rsidRPr="002F738F" w14:paraId="27246C40"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78522CD3"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w:t>
            </w:r>
          </w:p>
        </w:tc>
        <w:tc>
          <w:tcPr>
            <w:tcW w:w="1181" w:type="dxa"/>
            <w:tcBorders>
              <w:top w:val="nil"/>
              <w:left w:val="nil"/>
              <w:bottom w:val="single" w:sz="4" w:space="0" w:color="000000"/>
              <w:right w:val="single" w:sz="4" w:space="0" w:color="000000"/>
            </w:tcBorders>
            <w:shd w:val="clear" w:color="auto" w:fill="auto"/>
            <w:hideMark/>
          </w:tcPr>
          <w:p w14:paraId="038E922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F8A244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CIBRIAN  RAMOS BLANCA ESTHELA</w:t>
            </w:r>
          </w:p>
        </w:tc>
        <w:tc>
          <w:tcPr>
            <w:tcW w:w="2976" w:type="dxa"/>
            <w:tcBorders>
              <w:top w:val="nil"/>
              <w:left w:val="nil"/>
              <w:bottom w:val="single" w:sz="4" w:space="0" w:color="000000"/>
              <w:right w:val="single" w:sz="4" w:space="0" w:color="000000"/>
            </w:tcBorders>
            <w:shd w:val="clear" w:color="auto" w:fill="auto"/>
            <w:hideMark/>
          </w:tcPr>
          <w:p w14:paraId="419FB66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ATGACIRB970806MJCBML097</w:t>
            </w:r>
          </w:p>
        </w:tc>
      </w:tr>
      <w:tr w:rsidR="00C0588E" w:rsidRPr="002F738F" w14:paraId="19833C46"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3B5991E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35</w:t>
            </w:r>
          </w:p>
        </w:tc>
        <w:tc>
          <w:tcPr>
            <w:tcW w:w="1181" w:type="dxa"/>
            <w:tcBorders>
              <w:top w:val="nil"/>
              <w:left w:val="nil"/>
              <w:bottom w:val="single" w:sz="4" w:space="0" w:color="000000"/>
              <w:right w:val="single" w:sz="4" w:space="0" w:color="000000"/>
            </w:tcBorders>
            <w:shd w:val="clear" w:color="auto" w:fill="auto"/>
            <w:hideMark/>
          </w:tcPr>
          <w:p w14:paraId="763EABF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D58489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CISNEROS BARRERA JONATHAN</w:t>
            </w:r>
          </w:p>
        </w:tc>
        <w:tc>
          <w:tcPr>
            <w:tcW w:w="2976" w:type="dxa"/>
            <w:tcBorders>
              <w:top w:val="nil"/>
              <w:left w:val="nil"/>
              <w:bottom w:val="single" w:sz="4" w:space="0" w:color="000000"/>
              <w:right w:val="single" w:sz="4" w:space="0" w:color="000000"/>
            </w:tcBorders>
            <w:shd w:val="clear" w:color="auto" w:fill="auto"/>
            <w:hideMark/>
          </w:tcPr>
          <w:p w14:paraId="1EE6DB9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ATGACIBJ940711HJCSRN062</w:t>
            </w:r>
          </w:p>
        </w:tc>
      </w:tr>
      <w:tr w:rsidR="00C0588E" w:rsidRPr="002F738F" w14:paraId="656910A4"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5AAC0C0A"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36</w:t>
            </w:r>
          </w:p>
        </w:tc>
        <w:tc>
          <w:tcPr>
            <w:tcW w:w="1181" w:type="dxa"/>
            <w:tcBorders>
              <w:top w:val="nil"/>
              <w:left w:val="nil"/>
              <w:bottom w:val="single" w:sz="4" w:space="0" w:color="000000"/>
              <w:right w:val="single" w:sz="4" w:space="0" w:color="000000"/>
            </w:tcBorders>
            <w:shd w:val="clear" w:color="auto" w:fill="auto"/>
            <w:hideMark/>
          </w:tcPr>
          <w:p w14:paraId="1556C7D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D3CF4F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CORDOVA  OCEGUERA BULMARO</w:t>
            </w:r>
          </w:p>
        </w:tc>
        <w:tc>
          <w:tcPr>
            <w:tcW w:w="2976" w:type="dxa"/>
            <w:tcBorders>
              <w:top w:val="nil"/>
              <w:left w:val="nil"/>
              <w:bottom w:val="single" w:sz="4" w:space="0" w:color="000000"/>
              <w:right w:val="single" w:sz="4" w:space="0" w:color="000000"/>
            </w:tcBorders>
            <w:shd w:val="clear" w:color="auto" w:fill="auto"/>
            <w:hideMark/>
          </w:tcPr>
          <w:p w14:paraId="668DB51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ATGACOOB640714HJCRCL038</w:t>
            </w:r>
          </w:p>
        </w:tc>
      </w:tr>
      <w:tr w:rsidR="00C0588E" w:rsidRPr="002F738F" w14:paraId="11A9E9FE"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0AB042E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37</w:t>
            </w:r>
          </w:p>
        </w:tc>
        <w:tc>
          <w:tcPr>
            <w:tcW w:w="1181" w:type="dxa"/>
            <w:tcBorders>
              <w:top w:val="nil"/>
              <w:left w:val="nil"/>
              <w:bottom w:val="single" w:sz="4" w:space="0" w:color="000000"/>
              <w:right w:val="single" w:sz="4" w:space="0" w:color="000000"/>
            </w:tcBorders>
            <w:shd w:val="clear" w:color="auto" w:fill="auto"/>
            <w:hideMark/>
          </w:tcPr>
          <w:p w14:paraId="2702DA1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375F6E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CUEVAS CAMPOS JUAN PABLO</w:t>
            </w:r>
          </w:p>
        </w:tc>
        <w:tc>
          <w:tcPr>
            <w:tcW w:w="2976" w:type="dxa"/>
            <w:tcBorders>
              <w:top w:val="nil"/>
              <w:left w:val="nil"/>
              <w:bottom w:val="single" w:sz="4" w:space="0" w:color="000000"/>
              <w:right w:val="single" w:sz="4" w:space="0" w:color="000000"/>
            </w:tcBorders>
            <w:shd w:val="clear" w:color="auto" w:fill="auto"/>
            <w:hideMark/>
          </w:tcPr>
          <w:p w14:paraId="4F8DE57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ATGACUCJ930627HJCVMN088</w:t>
            </w:r>
          </w:p>
        </w:tc>
      </w:tr>
      <w:tr w:rsidR="00C0588E" w:rsidRPr="002F738F" w14:paraId="4B2A28A0"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3E82793C"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38</w:t>
            </w:r>
          </w:p>
        </w:tc>
        <w:tc>
          <w:tcPr>
            <w:tcW w:w="1181" w:type="dxa"/>
            <w:tcBorders>
              <w:top w:val="nil"/>
              <w:left w:val="nil"/>
              <w:bottom w:val="single" w:sz="4" w:space="0" w:color="000000"/>
              <w:right w:val="single" w:sz="4" w:space="0" w:color="000000"/>
            </w:tcBorders>
            <w:shd w:val="clear" w:color="auto" w:fill="auto"/>
            <w:hideMark/>
          </w:tcPr>
          <w:p w14:paraId="2E71C2F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D518B9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DAVILA ZAVALA ANA PAULINA</w:t>
            </w:r>
          </w:p>
        </w:tc>
        <w:tc>
          <w:tcPr>
            <w:tcW w:w="2976" w:type="dxa"/>
            <w:tcBorders>
              <w:top w:val="nil"/>
              <w:left w:val="nil"/>
              <w:bottom w:val="single" w:sz="4" w:space="0" w:color="000000"/>
              <w:right w:val="single" w:sz="4" w:space="0" w:color="000000"/>
            </w:tcBorders>
            <w:shd w:val="clear" w:color="auto" w:fill="auto"/>
            <w:hideMark/>
          </w:tcPr>
          <w:p w14:paraId="1C6433F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ATGADAZA921010MJCVVN089</w:t>
            </w:r>
          </w:p>
        </w:tc>
      </w:tr>
      <w:tr w:rsidR="00C0588E" w:rsidRPr="002F738F" w14:paraId="43213304"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B656E2C"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39</w:t>
            </w:r>
          </w:p>
        </w:tc>
        <w:tc>
          <w:tcPr>
            <w:tcW w:w="1181" w:type="dxa"/>
            <w:tcBorders>
              <w:top w:val="nil"/>
              <w:left w:val="nil"/>
              <w:bottom w:val="single" w:sz="4" w:space="0" w:color="000000"/>
              <w:right w:val="single" w:sz="4" w:space="0" w:color="000000"/>
            </w:tcBorders>
            <w:shd w:val="clear" w:color="auto" w:fill="auto"/>
            <w:hideMark/>
          </w:tcPr>
          <w:p w14:paraId="6D4064F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A6EA03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JESUS  PERLA YARITZA</w:t>
            </w:r>
          </w:p>
        </w:tc>
        <w:tc>
          <w:tcPr>
            <w:tcW w:w="2976" w:type="dxa"/>
            <w:tcBorders>
              <w:top w:val="nil"/>
              <w:left w:val="nil"/>
              <w:bottom w:val="single" w:sz="4" w:space="0" w:color="000000"/>
              <w:right w:val="single" w:sz="4" w:space="0" w:color="000000"/>
            </w:tcBorders>
            <w:shd w:val="clear" w:color="auto" w:fill="auto"/>
            <w:hideMark/>
          </w:tcPr>
          <w:p w14:paraId="610620B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ATGAJEXP930209MNESXR029</w:t>
            </w:r>
          </w:p>
        </w:tc>
      </w:tr>
      <w:tr w:rsidR="00C0588E" w:rsidRPr="002F738F" w14:paraId="02B6FBF6"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6BAEFEE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40</w:t>
            </w:r>
          </w:p>
        </w:tc>
        <w:tc>
          <w:tcPr>
            <w:tcW w:w="1181" w:type="dxa"/>
            <w:tcBorders>
              <w:top w:val="nil"/>
              <w:left w:val="nil"/>
              <w:bottom w:val="single" w:sz="4" w:space="0" w:color="000000"/>
              <w:right w:val="single" w:sz="4" w:space="0" w:color="000000"/>
            </w:tcBorders>
            <w:shd w:val="clear" w:color="auto" w:fill="auto"/>
            <w:hideMark/>
          </w:tcPr>
          <w:p w14:paraId="337718E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B0315F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LA CRUZ FRANCO ANDREA YAMILET</w:t>
            </w:r>
          </w:p>
        </w:tc>
        <w:tc>
          <w:tcPr>
            <w:tcW w:w="2976" w:type="dxa"/>
            <w:tcBorders>
              <w:top w:val="nil"/>
              <w:left w:val="nil"/>
              <w:bottom w:val="single" w:sz="4" w:space="0" w:color="000000"/>
              <w:right w:val="single" w:sz="4" w:space="0" w:color="000000"/>
            </w:tcBorders>
            <w:shd w:val="clear" w:color="auto" w:fill="auto"/>
            <w:hideMark/>
          </w:tcPr>
          <w:p w14:paraId="406F23A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ATGACUFA010418MJCRRNA62</w:t>
            </w:r>
          </w:p>
        </w:tc>
      </w:tr>
      <w:tr w:rsidR="00C0588E" w:rsidRPr="002F738F" w14:paraId="521D1B05"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40ECB46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41</w:t>
            </w:r>
          </w:p>
        </w:tc>
        <w:tc>
          <w:tcPr>
            <w:tcW w:w="1181" w:type="dxa"/>
            <w:tcBorders>
              <w:top w:val="nil"/>
              <w:left w:val="nil"/>
              <w:bottom w:val="single" w:sz="4" w:space="0" w:color="000000"/>
              <w:right w:val="single" w:sz="4" w:space="0" w:color="000000"/>
            </w:tcBorders>
            <w:shd w:val="clear" w:color="auto" w:fill="auto"/>
            <w:hideMark/>
          </w:tcPr>
          <w:p w14:paraId="53D0C6E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B6C733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LA CRUZ HERRERA ANA LAURA</w:t>
            </w:r>
          </w:p>
        </w:tc>
        <w:tc>
          <w:tcPr>
            <w:tcW w:w="2976" w:type="dxa"/>
            <w:tcBorders>
              <w:top w:val="nil"/>
              <w:left w:val="nil"/>
              <w:bottom w:val="single" w:sz="4" w:space="0" w:color="000000"/>
              <w:right w:val="single" w:sz="4" w:space="0" w:color="000000"/>
            </w:tcBorders>
            <w:shd w:val="clear" w:color="auto" w:fill="auto"/>
            <w:hideMark/>
          </w:tcPr>
          <w:p w14:paraId="5A8C441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ATGACUHA780218MJCRRN071</w:t>
            </w:r>
          </w:p>
        </w:tc>
      </w:tr>
      <w:tr w:rsidR="00C0588E" w:rsidRPr="002F738F" w14:paraId="41576BCD"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41A2618A"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42</w:t>
            </w:r>
          </w:p>
        </w:tc>
        <w:tc>
          <w:tcPr>
            <w:tcW w:w="1181" w:type="dxa"/>
            <w:tcBorders>
              <w:top w:val="nil"/>
              <w:left w:val="nil"/>
              <w:bottom w:val="single" w:sz="4" w:space="0" w:color="000000"/>
              <w:right w:val="single" w:sz="4" w:space="0" w:color="000000"/>
            </w:tcBorders>
            <w:shd w:val="clear" w:color="auto" w:fill="auto"/>
            <w:hideMark/>
          </w:tcPr>
          <w:p w14:paraId="0D84B2F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6D3752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DUARTE ESTRADA GENOVEVA</w:t>
            </w:r>
          </w:p>
        </w:tc>
        <w:tc>
          <w:tcPr>
            <w:tcW w:w="2976" w:type="dxa"/>
            <w:tcBorders>
              <w:top w:val="nil"/>
              <w:left w:val="nil"/>
              <w:bottom w:val="single" w:sz="4" w:space="0" w:color="000000"/>
              <w:right w:val="single" w:sz="4" w:space="0" w:color="000000"/>
            </w:tcBorders>
            <w:shd w:val="clear" w:color="auto" w:fill="auto"/>
            <w:hideMark/>
          </w:tcPr>
          <w:p w14:paraId="6942C39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ATGADUEG830103MJCRSN008</w:t>
            </w:r>
          </w:p>
        </w:tc>
      </w:tr>
      <w:tr w:rsidR="00C0588E" w:rsidRPr="002F738F" w14:paraId="3F364D8B"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51CF646C"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43</w:t>
            </w:r>
          </w:p>
        </w:tc>
        <w:tc>
          <w:tcPr>
            <w:tcW w:w="1181" w:type="dxa"/>
            <w:tcBorders>
              <w:top w:val="nil"/>
              <w:left w:val="nil"/>
              <w:bottom w:val="single" w:sz="4" w:space="0" w:color="000000"/>
              <w:right w:val="single" w:sz="4" w:space="0" w:color="000000"/>
            </w:tcBorders>
            <w:shd w:val="clear" w:color="auto" w:fill="auto"/>
            <w:hideMark/>
          </w:tcPr>
          <w:p w14:paraId="1C4C71F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BBD6F7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DIAZ CAMPOS CLAUDIA YANETH</w:t>
            </w:r>
          </w:p>
        </w:tc>
        <w:tc>
          <w:tcPr>
            <w:tcW w:w="2976" w:type="dxa"/>
            <w:tcBorders>
              <w:top w:val="nil"/>
              <w:left w:val="nil"/>
              <w:bottom w:val="single" w:sz="4" w:space="0" w:color="000000"/>
              <w:right w:val="single" w:sz="4" w:space="0" w:color="000000"/>
            </w:tcBorders>
            <w:shd w:val="clear" w:color="auto" w:fill="auto"/>
            <w:hideMark/>
          </w:tcPr>
          <w:p w14:paraId="6D6B0F4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ATGADICC890318MJCZML025</w:t>
            </w:r>
          </w:p>
        </w:tc>
      </w:tr>
      <w:tr w:rsidR="00C0588E" w:rsidRPr="002F738F" w14:paraId="65139E56"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149A83D"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44</w:t>
            </w:r>
          </w:p>
        </w:tc>
        <w:tc>
          <w:tcPr>
            <w:tcW w:w="1181" w:type="dxa"/>
            <w:tcBorders>
              <w:top w:val="nil"/>
              <w:left w:val="nil"/>
              <w:bottom w:val="single" w:sz="4" w:space="0" w:color="000000"/>
              <w:right w:val="single" w:sz="4" w:space="0" w:color="000000"/>
            </w:tcBorders>
            <w:shd w:val="clear" w:color="auto" w:fill="auto"/>
            <w:hideMark/>
          </w:tcPr>
          <w:p w14:paraId="21C7DE5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BAA641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ESPINOSA LARES LUIS ENRIQUE</w:t>
            </w:r>
          </w:p>
        </w:tc>
        <w:tc>
          <w:tcPr>
            <w:tcW w:w="2976" w:type="dxa"/>
            <w:tcBorders>
              <w:top w:val="nil"/>
              <w:left w:val="nil"/>
              <w:bottom w:val="single" w:sz="4" w:space="0" w:color="000000"/>
              <w:right w:val="single" w:sz="4" w:space="0" w:color="000000"/>
            </w:tcBorders>
            <w:shd w:val="clear" w:color="auto" w:fill="auto"/>
            <w:hideMark/>
          </w:tcPr>
          <w:p w14:paraId="22CE72B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ATGAEILL990107HJCSRS097</w:t>
            </w:r>
          </w:p>
        </w:tc>
      </w:tr>
      <w:tr w:rsidR="00C0588E" w:rsidRPr="002F738F" w14:paraId="2FEFBAD7"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3CAE2A8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45</w:t>
            </w:r>
          </w:p>
        </w:tc>
        <w:tc>
          <w:tcPr>
            <w:tcW w:w="1181" w:type="dxa"/>
            <w:tcBorders>
              <w:top w:val="nil"/>
              <w:left w:val="nil"/>
              <w:bottom w:val="single" w:sz="4" w:space="0" w:color="000000"/>
              <w:right w:val="single" w:sz="4" w:space="0" w:color="000000"/>
            </w:tcBorders>
            <w:shd w:val="clear" w:color="auto" w:fill="auto"/>
            <w:hideMark/>
          </w:tcPr>
          <w:p w14:paraId="00A1418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3918" w:type="dxa"/>
            <w:tcBorders>
              <w:top w:val="nil"/>
              <w:left w:val="nil"/>
              <w:bottom w:val="single" w:sz="4" w:space="0" w:color="000000"/>
              <w:right w:val="single" w:sz="4" w:space="0" w:color="000000"/>
            </w:tcBorders>
            <w:shd w:val="clear" w:color="auto" w:fill="auto"/>
            <w:hideMark/>
          </w:tcPr>
          <w:p w14:paraId="455A8C8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PRECIADO ESPINOZA DELIA KARENINA</w:t>
            </w:r>
          </w:p>
        </w:tc>
        <w:tc>
          <w:tcPr>
            <w:tcW w:w="2976" w:type="dxa"/>
            <w:tcBorders>
              <w:top w:val="nil"/>
              <w:left w:val="nil"/>
              <w:bottom w:val="single" w:sz="4" w:space="0" w:color="000000"/>
              <w:right w:val="single" w:sz="4" w:space="0" w:color="000000"/>
            </w:tcBorders>
            <w:shd w:val="clear" w:color="auto" w:fill="auto"/>
            <w:hideMark/>
          </w:tcPr>
          <w:p w14:paraId="3DCE571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ATGAEIPD801219MJCSRL118</w:t>
            </w:r>
          </w:p>
        </w:tc>
      </w:tr>
      <w:tr w:rsidR="00C0588E" w:rsidRPr="002F738F" w14:paraId="55BEFDC1"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1ADF8766"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46</w:t>
            </w:r>
          </w:p>
        </w:tc>
        <w:tc>
          <w:tcPr>
            <w:tcW w:w="1181" w:type="dxa"/>
            <w:tcBorders>
              <w:top w:val="nil"/>
              <w:left w:val="nil"/>
              <w:bottom w:val="single" w:sz="4" w:space="0" w:color="000000"/>
              <w:right w:val="single" w:sz="4" w:space="0" w:color="000000"/>
            </w:tcBorders>
            <w:shd w:val="clear" w:color="auto" w:fill="auto"/>
            <w:hideMark/>
          </w:tcPr>
          <w:p w14:paraId="0C5A1DD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838578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EUSEBIO CHAVEZ ANA JOSEFINA</w:t>
            </w:r>
          </w:p>
        </w:tc>
        <w:tc>
          <w:tcPr>
            <w:tcW w:w="2976" w:type="dxa"/>
            <w:tcBorders>
              <w:top w:val="nil"/>
              <w:left w:val="nil"/>
              <w:bottom w:val="single" w:sz="4" w:space="0" w:color="000000"/>
              <w:right w:val="single" w:sz="4" w:space="0" w:color="000000"/>
            </w:tcBorders>
            <w:shd w:val="clear" w:color="auto" w:fill="auto"/>
            <w:hideMark/>
          </w:tcPr>
          <w:p w14:paraId="2483221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ATGAEUCA931010MJCSHN098</w:t>
            </w:r>
          </w:p>
        </w:tc>
      </w:tr>
      <w:tr w:rsidR="00C0588E" w:rsidRPr="002F738F" w14:paraId="63D6039D"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1B19C09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47</w:t>
            </w:r>
          </w:p>
        </w:tc>
        <w:tc>
          <w:tcPr>
            <w:tcW w:w="1181" w:type="dxa"/>
            <w:tcBorders>
              <w:top w:val="nil"/>
              <w:left w:val="nil"/>
              <w:bottom w:val="single" w:sz="4" w:space="0" w:color="000000"/>
              <w:right w:val="single" w:sz="4" w:space="0" w:color="000000"/>
            </w:tcBorders>
            <w:shd w:val="clear" w:color="auto" w:fill="auto"/>
            <w:hideMark/>
          </w:tcPr>
          <w:p w14:paraId="45FD19E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9D842C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FERMIN CASTAÑEDA RODOLFO</w:t>
            </w:r>
          </w:p>
        </w:tc>
        <w:tc>
          <w:tcPr>
            <w:tcW w:w="2976" w:type="dxa"/>
            <w:tcBorders>
              <w:top w:val="nil"/>
              <w:left w:val="nil"/>
              <w:bottom w:val="single" w:sz="4" w:space="0" w:color="000000"/>
              <w:right w:val="single" w:sz="4" w:space="0" w:color="000000"/>
            </w:tcBorders>
            <w:shd w:val="clear" w:color="auto" w:fill="auto"/>
            <w:hideMark/>
          </w:tcPr>
          <w:p w14:paraId="1885E60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ATGAFECR860116HJCRSD094</w:t>
            </w:r>
          </w:p>
        </w:tc>
      </w:tr>
      <w:tr w:rsidR="00C0588E" w:rsidRPr="002F738F" w14:paraId="23CA63ED"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45587E9"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48</w:t>
            </w:r>
          </w:p>
        </w:tc>
        <w:tc>
          <w:tcPr>
            <w:tcW w:w="1181" w:type="dxa"/>
            <w:tcBorders>
              <w:top w:val="nil"/>
              <w:left w:val="nil"/>
              <w:bottom w:val="single" w:sz="4" w:space="0" w:color="000000"/>
              <w:right w:val="single" w:sz="4" w:space="0" w:color="000000"/>
            </w:tcBorders>
            <w:shd w:val="clear" w:color="auto" w:fill="auto"/>
            <w:hideMark/>
          </w:tcPr>
          <w:p w14:paraId="004BC26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56C905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FLORES CRUZ GLORIA SARAHI</w:t>
            </w:r>
          </w:p>
        </w:tc>
        <w:tc>
          <w:tcPr>
            <w:tcW w:w="2976" w:type="dxa"/>
            <w:tcBorders>
              <w:top w:val="nil"/>
              <w:left w:val="nil"/>
              <w:bottom w:val="single" w:sz="4" w:space="0" w:color="000000"/>
              <w:right w:val="single" w:sz="4" w:space="0" w:color="000000"/>
            </w:tcBorders>
            <w:shd w:val="clear" w:color="auto" w:fill="auto"/>
            <w:hideMark/>
          </w:tcPr>
          <w:p w14:paraId="60EA9E5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ATGAFOCG940926MJCLRL019</w:t>
            </w:r>
          </w:p>
        </w:tc>
      </w:tr>
      <w:tr w:rsidR="00C0588E" w:rsidRPr="002F738F" w14:paraId="6015F8D3"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6684487"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49</w:t>
            </w:r>
          </w:p>
        </w:tc>
        <w:tc>
          <w:tcPr>
            <w:tcW w:w="1181" w:type="dxa"/>
            <w:tcBorders>
              <w:top w:val="nil"/>
              <w:left w:val="nil"/>
              <w:bottom w:val="single" w:sz="4" w:space="0" w:color="000000"/>
              <w:right w:val="single" w:sz="4" w:space="0" w:color="000000"/>
            </w:tcBorders>
            <w:shd w:val="clear" w:color="auto" w:fill="auto"/>
            <w:hideMark/>
          </w:tcPr>
          <w:p w14:paraId="0919C92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D47D74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FLORES CRUZ SILVINA</w:t>
            </w:r>
          </w:p>
        </w:tc>
        <w:tc>
          <w:tcPr>
            <w:tcW w:w="2976" w:type="dxa"/>
            <w:tcBorders>
              <w:top w:val="nil"/>
              <w:left w:val="nil"/>
              <w:bottom w:val="single" w:sz="4" w:space="0" w:color="000000"/>
              <w:right w:val="single" w:sz="4" w:space="0" w:color="000000"/>
            </w:tcBorders>
            <w:shd w:val="clear" w:color="auto" w:fill="auto"/>
            <w:hideMark/>
          </w:tcPr>
          <w:p w14:paraId="0819C7E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ATGAFOCS840118MMNLRL035</w:t>
            </w:r>
          </w:p>
        </w:tc>
      </w:tr>
      <w:tr w:rsidR="00C0588E" w:rsidRPr="002F738F" w14:paraId="7EC661BF"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45F79AA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50</w:t>
            </w:r>
          </w:p>
        </w:tc>
        <w:tc>
          <w:tcPr>
            <w:tcW w:w="1181" w:type="dxa"/>
            <w:tcBorders>
              <w:top w:val="nil"/>
              <w:left w:val="nil"/>
              <w:bottom w:val="single" w:sz="4" w:space="0" w:color="000000"/>
              <w:right w:val="single" w:sz="4" w:space="0" w:color="000000"/>
            </w:tcBorders>
            <w:shd w:val="clear" w:color="auto" w:fill="auto"/>
            <w:hideMark/>
          </w:tcPr>
          <w:p w14:paraId="46F5F1D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44C46E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FRAGA GARCIA ROGELIO YAREK</w:t>
            </w:r>
          </w:p>
        </w:tc>
        <w:tc>
          <w:tcPr>
            <w:tcW w:w="2976" w:type="dxa"/>
            <w:tcBorders>
              <w:top w:val="nil"/>
              <w:left w:val="nil"/>
              <w:bottom w:val="single" w:sz="4" w:space="0" w:color="000000"/>
              <w:right w:val="single" w:sz="4" w:space="0" w:color="000000"/>
            </w:tcBorders>
            <w:shd w:val="clear" w:color="auto" w:fill="auto"/>
            <w:hideMark/>
          </w:tcPr>
          <w:p w14:paraId="5D4A19A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ATGAFAGR880511HMNRRG067</w:t>
            </w:r>
          </w:p>
        </w:tc>
      </w:tr>
      <w:tr w:rsidR="00C0588E" w:rsidRPr="002F738F" w14:paraId="0B120A44"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1BA0CCE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51</w:t>
            </w:r>
          </w:p>
        </w:tc>
        <w:tc>
          <w:tcPr>
            <w:tcW w:w="1181" w:type="dxa"/>
            <w:tcBorders>
              <w:top w:val="nil"/>
              <w:left w:val="nil"/>
              <w:bottom w:val="single" w:sz="4" w:space="0" w:color="000000"/>
              <w:right w:val="single" w:sz="4" w:space="0" w:color="000000"/>
            </w:tcBorders>
            <w:shd w:val="clear" w:color="auto" w:fill="auto"/>
            <w:hideMark/>
          </w:tcPr>
          <w:p w14:paraId="02E299B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3918" w:type="dxa"/>
            <w:tcBorders>
              <w:top w:val="nil"/>
              <w:left w:val="nil"/>
              <w:bottom w:val="single" w:sz="4" w:space="0" w:color="000000"/>
              <w:right w:val="single" w:sz="4" w:space="0" w:color="000000"/>
            </w:tcBorders>
            <w:shd w:val="clear" w:color="auto" w:fill="auto"/>
            <w:hideMark/>
          </w:tcPr>
          <w:p w14:paraId="4A2F870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FRANCO  MEDINA LEONARDO</w:t>
            </w:r>
          </w:p>
        </w:tc>
        <w:tc>
          <w:tcPr>
            <w:tcW w:w="2976" w:type="dxa"/>
            <w:tcBorders>
              <w:top w:val="nil"/>
              <w:left w:val="nil"/>
              <w:bottom w:val="single" w:sz="4" w:space="0" w:color="000000"/>
              <w:right w:val="single" w:sz="4" w:space="0" w:color="000000"/>
            </w:tcBorders>
            <w:shd w:val="clear" w:color="auto" w:fill="auto"/>
            <w:hideMark/>
          </w:tcPr>
          <w:p w14:paraId="1C5BDBF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ATGAFAML810221HJCRDN055</w:t>
            </w:r>
          </w:p>
        </w:tc>
      </w:tr>
      <w:tr w:rsidR="00C0588E" w:rsidRPr="002F738F" w14:paraId="764ACAEA"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4E209863"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52</w:t>
            </w:r>
          </w:p>
        </w:tc>
        <w:tc>
          <w:tcPr>
            <w:tcW w:w="1181" w:type="dxa"/>
            <w:tcBorders>
              <w:top w:val="nil"/>
              <w:left w:val="nil"/>
              <w:bottom w:val="single" w:sz="4" w:space="0" w:color="000000"/>
              <w:right w:val="single" w:sz="4" w:space="0" w:color="000000"/>
            </w:tcBorders>
            <w:shd w:val="clear" w:color="auto" w:fill="auto"/>
            <w:hideMark/>
          </w:tcPr>
          <w:p w14:paraId="5382E4F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F96606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FRIAS FERNANDEZ YESAHEL</w:t>
            </w:r>
          </w:p>
        </w:tc>
        <w:tc>
          <w:tcPr>
            <w:tcW w:w="2976" w:type="dxa"/>
            <w:tcBorders>
              <w:top w:val="nil"/>
              <w:left w:val="nil"/>
              <w:bottom w:val="single" w:sz="4" w:space="0" w:color="000000"/>
              <w:right w:val="single" w:sz="4" w:space="0" w:color="000000"/>
            </w:tcBorders>
            <w:shd w:val="clear" w:color="auto" w:fill="auto"/>
            <w:hideMark/>
          </w:tcPr>
          <w:p w14:paraId="26FDEBC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ATGAFIFY861122HJCRRS084</w:t>
            </w:r>
          </w:p>
        </w:tc>
      </w:tr>
      <w:tr w:rsidR="00C0588E" w:rsidRPr="002F738F" w14:paraId="551490DD"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2E5777DB"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53</w:t>
            </w:r>
          </w:p>
        </w:tc>
        <w:tc>
          <w:tcPr>
            <w:tcW w:w="1181" w:type="dxa"/>
            <w:tcBorders>
              <w:top w:val="nil"/>
              <w:left w:val="nil"/>
              <w:bottom w:val="single" w:sz="4" w:space="0" w:color="000000"/>
              <w:right w:val="single" w:sz="4" w:space="0" w:color="000000"/>
            </w:tcBorders>
            <w:shd w:val="clear" w:color="auto" w:fill="auto"/>
            <w:hideMark/>
          </w:tcPr>
          <w:p w14:paraId="6C9DE85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0E7655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GALINDO QUIÑONEZ OSCAR NOE</w:t>
            </w:r>
          </w:p>
        </w:tc>
        <w:tc>
          <w:tcPr>
            <w:tcW w:w="2976" w:type="dxa"/>
            <w:tcBorders>
              <w:top w:val="nil"/>
              <w:left w:val="nil"/>
              <w:bottom w:val="single" w:sz="4" w:space="0" w:color="000000"/>
              <w:right w:val="single" w:sz="4" w:space="0" w:color="000000"/>
            </w:tcBorders>
            <w:shd w:val="clear" w:color="auto" w:fill="auto"/>
            <w:hideMark/>
          </w:tcPr>
          <w:p w14:paraId="4828821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ATGAGAQO950903HJCLXS099</w:t>
            </w:r>
          </w:p>
        </w:tc>
      </w:tr>
      <w:tr w:rsidR="00C0588E" w:rsidRPr="002F738F" w14:paraId="5AC4C8D9" w14:textId="77777777" w:rsidTr="00CF2FC4">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14:paraId="11065D0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54</w:t>
            </w:r>
          </w:p>
        </w:tc>
        <w:tc>
          <w:tcPr>
            <w:tcW w:w="1181" w:type="dxa"/>
            <w:tcBorders>
              <w:top w:val="nil"/>
              <w:left w:val="nil"/>
              <w:bottom w:val="single" w:sz="4" w:space="0" w:color="000000"/>
              <w:right w:val="single" w:sz="4" w:space="0" w:color="000000"/>
            </w:tcBorders>
            <w:shd w:val="clear" w:color="auto" w:fill="auto"/>
            <w:hideMark/>
          </w:tcPr>
          <w:p w14:paraId="3C2BC13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5A0357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GALINDO ELVA MARIA DEL CONSUELO</w:t>
            </w:r>
          </w:p>
        </w:tc>
        <w:tc>
          <w:tcPr>
            <w:tcW w:w="2976" w:type="dxa"/>
            <w:tcBorders>
              <w:top w:val="nil"/>
              <w:left w:val="nil"/>
              <w:bottom w:val="single" w:sz="4" w:space="0" w:color="000000"/>
              <w:right w:val="single" w:sz="4" w:space="0" w:color="000000"/>
            </w:tcBorders>
            <w:shd w:val="clear" w:color="auto" w:fill="auto"/>
            <w:hideMark/>
          </w:tcPr>
          <w:p w14:paraId="1E310CC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ATGAGAFC490118MJCLGN077</w:t>
            </w:r>
          </w:p>
        </w:tc>
      </w:tr>
      <w:tr w:rsidR="00C0588E" w:rsidRPr="002F738F" w14:paraId="6754A7D8"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A5A0566"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55</w:t>
            </w:r>
          </w:p>
        </w:tc>
        <w:tc>
          <w:tcPr>
            <w:tcW w:w="1181" w:type="dxa"/>
            <w:tcBorders>
              <w:top w:val="nil"/>
              <w:left w:val="nil"/>
              <w:bottom w:val="single" w:sz="4" w:space="0" w:color="000000"/>
              <w:right w:val="single" w:sz="4" w:space="0" w:color="000000"/>
            </w:tcBorders>
            <w:shd w:val="clear" w:color="auto" w:fill="auto"/>
            <w:hideMark/>
          </w:tcPr>
          <w:p w14:paraId="7A8DE85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117BDC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GALLO MARTINEZ JORGE</w:t>
            </w:r>
          </w:p>
        </w:tc>
        <w:tc>
          <w:tcPr>
            <w:tcW w:w="2976" w:type="dxa"/>
            <w:tcBorders>
              <w:top w:val="nil"/>
              <w:left w:val="nil"/>
              <w:bottom w:val="single" w:sz="4" w:space="0" w:color="000000"/>
              <w:right w:val="single" w:sz="4" w:space="0" w:color="000000"/>
            </w:tcBorders>
            <w:shd w:val="clear" w:color="auto" w:fill="auto"/>
            <w:hideMark/>
          </w:tcPr>
          <w:p w14:paraId="76D8698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ATGAGAMJ580727HJCLRR094</w:t>
            </w:r>
          </w:p>
        </w:tc>
      </w:tr>
      <w:tr w:rsidR="00C0588E" w:rsidRPr="002F738F" w14:paraId="3219B143"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35B800FB"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56</w:t>
            </w:r>
          </w:p>
        </w:tc>
        <w:tc>
          <w:tcPr>
            <w:tcW w:w="1181" w:type="dxa"/>
            <w:tcBorders>
              <w:top w:val="nil"/>
              <w:left w:val="nil"/>
              <w:bottom w:val="single" w:sz="4" w:space="0" w:color="000000"/>
              <w:right w:val="single" w:sz="4" w:space="0" w:color="000000"/>
            </w:tcBorders>
            <w:shd w:val="clear" w:color="auto" w:fill="auto"/>
            <w:hideMark/>
          </w:tcPr>
          <w:p w14:paraId="6F0A6C2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DE4259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HERNANDEZ BEATRIZ EMILIA</w:t>
            </w:r>
          </w:p>
        </w:tc>
        <w:tc>
          <w:tcPr>
            <w:tcW w:w="2976" w:type="dxa"/>
            <w:tcBorders>
              <w:top w:val="nil"/>
              <w:left w:val="nil"/>
              <w:bottom w:val="single" w:sz="4" w:space="0" w:color="000000"/>
              <w:right w:val="single" w:sz="4" w:space="0" w:color="000000"/>
            </w:tcBorders>
            <w:shd w:val="clear" w:color="auto" w:fill="auto"/>
            <w:hideMark/>
          </w:tcPr>
          <w:p w14:paraId="3483748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ATGAGAHB850505MJCRRT055</w:t>
            </w:r>
          </w:p>
        </w:tc>
      </w:tr>
      <w:tr w:rsidR="00C0588E" w:rsidRPr="002F738F" w14:paraId="29FF89A6"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EB231DB"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57</w:t>
            </w:r>
          </w:p>
        </w:tc>
        <w:tc>
          <w:tcPr>
            <w:tcW w:w="1181" w:type="dxa"/>
            <w:tcBorders>
              <w:top w:val="nil"/>
              <w:left w:val="nil"/>
              <w:bottom w:val="single" w:sz="4" w:space="0" w:color="000000"/>
              <w:right w:val="single" w:sz="4" w:space="0" w:color="000000"/>
            </w:tcBorders>
            <w:shd w:val="clear" w:color="auto" w:fill="auto"/>
            <w:hideMark/>
          </w:tcPr>
          <w:p w14:paraId="352F623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5D7D90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ROMERO GALILEA JOSEFINA</w:t>
            </w:r>
          </w:p>
        </w:tc>
        <w:tc>
          <w:tcPr>
            <w:tcW w:w="2976" w:type="dxa"/>
            <w:tcBorders>
              <w:top w:val="nil"/>
              <w:left w:val="nil"/>
              <w:bottom w:val="single" w:sz="4" w:space="0" w:color="000000"/>
              <w:right w:val="single" w:sz="4" w:space="0" w:color="000000"/>
            </w:tcBorders>
            <w:shd w:val="clear" w:color="auto" w:fill="auto"/>
            <w:hideMark/>
          </w:tcPr>
          <w:p w14:paraId="74ACF35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ATGAGARG020827MJCRMLA57</w:t>
            </w:r>
          </w:p>
        </w:tc>
      </w:tr>
      <w:tr w:rsidR="00C0588E" w:rsidRPr="002F738F" w14:paraId="478EF2B1"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B507EB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58</w:t>
            </w:r>
          </w:p>
        </w:tc>
        <w:tc>
          <w:tcPr>
            <w:tcW w:w="1181" w:type="dxa"/>
            <w:tcBorders>
              <w:top w:val="nil"/>
              <w:left w:val="nil"/>
              <w:bottom w:val="single" w:sz="4" w:space="0" w:color="000000"/>
              <w:right w:val="single" w:sz="4" w:space="0" w:color="000000"/>
            </w:tcBorders>
            <w:shd w:val="clear" w:color="auto" w:fill="auto"/>
            <w:hideMark/>
          </w:tcPr>
          <w:p w14:paraId="6A1940E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5DB369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NAVARRO CECILIA GUADALUPE</w:t>
            </w:r>
          </w:p>
        </w:tc>
        <w:tc>
          <w:tcPr>
            <w:tcW w:w="2976" w:type="dxa"/>
            <w:tcBorders>
              <w:top w:val="nil"/>
              <w:left w:val="nil"/>
              <w:bottom w:val="single" w:sz="4" w:space="0" w:color="000000"/>
              <w:right w:val="single" w:sz="4" w:space="0" w:color="000000"/>
            </w:tcBorders>
            <w:shd w:val="clear" w:color="auto" w:fill="auto"/>
            <w:hideMark/>
          </w:tcPr>
          <w:p w14:paraId="25C9BE1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ATGAGANC950912MJCRVC014</w:t>
            </w:r>
          </w:p>
        </w:tc>
      </w:tr>
      <w:tr w:rsidR="00C0588E" w:rsidRPr="002F738F" w14:paraId="781A96E3"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20144D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59</w:t>
            </w:r>
          </w:p>
        </w:tc>
        <w:tc>
          <w:tcPr>
            <w:tcW w:w="1181" w:type="dxa"/>
            <w:tcBorders>
              <w:top w:val="nil"/>
              <w:left w:val="nil"/>
              <w:bottom w:val="single" w:sz="4" w:space="0" w:color="000000"/>
              <w:right w:val="single" w:sz="4" w:space="0" w:color="000000"/>
            </w:tcBorders>
            <w:shd w:val="clear" w:color="auto" w:fill="auto"/>
            <w:hideMark/>
          </w:tcPr>
          <w:p w14:paraId="15BA01E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BE8F8E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SILVA LINDA NALLELY</w:t>
            </w:r>
          </w:p>
        </w:tc>
        <w:tc>
          <w:tcPr>
            <w:tcW w:w="2976" w:type="dxa"/>
            <w:tcBorders>
              <w:top w:val="nil"/>
              <w:left w:val="nil"/>
              <w:bottom w:val="single" w:sz="4" w:space="0" w:color="000000"/>
              <w:right w:val="single" w:sz="4" w:space="0" w:color="000000"/>
            </w:tcBorders>
            <w:shd w:val="clear" w:color="auto" w:fill="auto"/>
            <w:hideMark/>
          </w:tcPr>
          <w:p w14:paraId="53A18FE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ATGAGASL960516MMCRLN057</w:t>
            </w:r>
          </w:p>
        </w:tc>
      </w:tr>
      <w:tr w:rsidR="00C0588E" w:rsidRPr="002F738F" w14:paraId="5CA782C7"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F1B79FA"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60</w:t>
            </w:r>
          </w:p>
        </w:tc>
        <w:tc>
          <w:tcPr>
            <w:tcW w:w="1181" w:type="dxa"/>
            <w:tcBorders>
              <w:top w:val="nil"/>
              <w:left w:val="nil"/>
              <w:bottom w:val="single" w:sz="4" w:space="0" w:color="000000"/>
              <w:right w:val="single" w:sz="4" w:space="0" w:color="000000"/>
            </w:tcBorders>
            <w:shd w:val="clear" w:color="auto" w:fill="auto"/>
            <w:hideMark/>
          </w:tcPr>
          <w:p w14:paraId="4C233AD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E9648B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GAYTAN HERNANDEZ LUIS FERNANDO</w:t>
            </w:r>
          </w:p>
        </w:tc>
        <w:tc>
          <w:tcPr>
            <w:tcW w:w="2976" w:type="dxa"/>
            <w:tcBorders>
              <w:top w:val="nil"/>
              <w:left w:val="nil"/>
              <w:bottom w:val="single" w:sz="4" w:space="0" w:color="000000"/>
              <w:right w:val="single" w:sz="4" w:space="0" w:color="000000"/>
            </w:tcBorders>
            <w:shd w:val="clear" w:color="auto" w:fill="auto"/>
            <w:hideMark/>
          </w:tcPr>
          <w:p w14:paraId="666F734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ATGAGAHL910217HJCYRS064</w:t>
            </w:r>
          </w:p>
        </w:tc>
      </w:tr>
      <w:tr w:rsidR="00C0588E" w:rsidRPr="002F738F" w14:paraId="55E62BB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150E76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61</w:t>
            </w:r>
          </w:p>
        </w:tc>
        <w:tc>
          <w:tcPr>
            <w:tcW w:w="1181" w:type="dxa"/>
            <w:tcBorders>
              <w:top w:val="nil"/>
              <w:left w:val="nil"/>
              <w:bottom w:val="single" w:sz="4" w:space="0" w:color="000000"/>
              <w:right w:val="single" w:sz="4" w:space="0" w:color="000000"/>
            </w:tcBorders>
            <w:shd w:val="clear" w:color="auto" w:fill="auto"/>
            <w:hideMark/>
          </w:tcPr>
          <w:p w14:paraId="37CA55D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84B5FB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HERNANDEZ GILBERTO</w:t>
            </w:r>
          </w:p>
        </w:tc>
        <w:tc>
          <w:tcPr>
            <w:tcW w:w="2976" w:type="dxa"/>
            <w:tcBorders>
              <w:top w:val="nil"/>
              <w:left w:val="nil"/>
              <w:bottom w:val="single" w:sz="4" w:space="0" w:color="000000"/>
              <w:right w:val="single" w:sz="4" w:space="0" w:color="000000"/>
            </w:tcBorders>
            <w:shd w:val="clear" w:color="auto" w:fill="auto"/>
            <w:hideMark/>
          </w:tcPr>
          <w:p w14:paraId="2EA39DB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ATGAGIHG861202HJCLRL013</w:t>
            </w:r>
          </w:p>
        </w:tc>
      </w:tr>
      <w:tr w:rsidR="00C0588E" w:rsidRPr="002F738F" w14:paraId="48612B03"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A286BE3"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62</w:t>
            </w:r>
          </w:p>
        </w:tc>
        <w:tc>
          <w:tcPr>
            <w:tcW w:w="1181" w:type="dxa"/>
            <w:tcBorders>
              <w:top w:val="nil"/>
              <w:left w:val="nil"/>
              <w:bottom w:val="single" w:sz="4" w:space="0" w:color="000000"/>
              <w:right w:val="single" w:sz="4" w:space="0" w:color="000000"/>
            </w:tcBorders>
            <w:shd w:val="clear" w:color="auto" w:fill="auto"/>
            <w:hideMark/>
          </w:tcPr>
          <w:p w14:paraId="7BBFE43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BA2080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ALCARAZ JULIOS CESAR</w:t>
            </w:r>
          </w:p>
        </w:tc>
        <w:tc>
          <w:tcPr>
            <w:tcW w:w="2976" w:type="dxa"/>
            <w:tcBorders>
              <w:top w:val="nil"/>
              <w:left w:val="nil"/>
              <w:bottom w:val="single" w:sz="4" w:space="0" w:color="000000"/>
              <w:right w:val="single" w:sz="4" w:space="0" w:color="000000"/>
            </w:tcBorders>
            <w:shd w:val="clear" w:color="auto" w:fill="auto"/>
            <w:hideMark/>
          </w:tcPr>
          <w:p w14:paraId="621B322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ATGAGIAJ830227HJCLLL106</w:t>
            </w:r>
          </w:p>
        </w:tc>
      </w:tr>
      <w:tr w:rsidR="00C0588E" w:rsidRPr="002F738F" w14:paraId="41029D8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2BBE82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63</w:t>
            </w:r>
          </w:p>
        </w:tc>
        <w:tc>
          <w:tcPr>
            <w:tcW w:w="1181" w:type="dxa"/>
            <w:tcBorders>
              <w:top w:val="nil"/>
              <w:left w:val="nil"/>
              <w:bottom w:val="single" w:sz="4" w:space="0" w:color="000000"/>
              <w:right w:val="single" w:sz="4" w:space="0" w:color="000000"/>
            </w:tcBorders>
            <w:shd w:val="clear" w:color="auto" w:fill="auto"/>
            <w:hideMark/>
          </w:tcPr>
          <w:p w14:paraId="0DC7219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B60D23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GIONZALEZ SANCHEZ NARDA DENISSE</w:t>
            </w:r>
          </w:p>
        </w:tc>
        <w:tc>
          <w:tcPr>
            <w:tcW w:w="2976" w:type="dxa"/>
            <w:tcBorders>
              <w:top w:val="nil"/>
              <w:left w:val="nil"/>
              <w:bottom w:val="single" w:sz="4" w:space="0" w:color="000000"/>
              <w:right w:val="single" w:sz="4" w:space="0" w:color="000000"/>
            </w:tcBorders>
            <w:shd w:val="clear" w:color="auto" w:fill="auto"/>
            <w:hideMark/>
          </w:tcPr>
          <w:p w14:paraId="3C6D1D1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ATGAGOSN950805MJCNNR024</w:t>
            </w:r>
          </w:p>
        </w:tc>
      </w:tr>
      <w:tr w:rsidR="00C0588E" w:rsidRPr="002F738F" w14:paraId="3AC1E81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C631705"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64</w:t>
            </w:r>
          </w:p>
        </w:tc>
        <w:tc>
          <w:tcPr>
            <w:tcW w:w="1181" w:type="dxa"/>
            <w:tcBorders>
              <w:top w:val="nil"/>
              <w:left w:val="nil"/>
              <w:bottom w:val="single" w:sz="4" w:space="0" w:color="000000"/>
              <w:right w:val="single" w:sz="4" w:space="0" w:color="000000"/>
            </w:tcBorders>
            <w:shd w:val="clear" w:color="auto" w:fill="auto"/>
            <w:hideMark/>
          </w:tcPr>
          <w:p w14:paraId="2076EAC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D1933C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FIGUEROA CHRISTIAN ALBERTO</w:t>
            </w:r>
          </w:p>
        </w:tc>
        <w:tc>
          <w:tcPr>
            <w:tcW w:w="2976" w:type="dxa"/>
            <w:tcBorders>
              <w:top w:val="nil"/>
              <w:left w:val="nil"/>
              <w:bottom w:val="single" w:sz="4" w:space="0" w:color="000000"/>
              <w:right w:val="single" w:sz="4" w:space="0" w:color="000000"/>
            </w:tcBorders>
            <w:shd w:val="clear" w:color="auto" w:fill="auto"/>
            <w:hideMark/>
          </w:tcPr>
          <w:p w14:paraId="1AE4133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ATGAGOFC901029HJCMGH027</w:t>
            </w:r>
          </w:p>
        </w:tc>
      </w:tr>
      <w:tr w:rsidR="00C0588E" w:rsidRPr="002F738F" w14:paraId="0DC9E4C6"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3BF29726"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65</w:t>
            </w:r>
          </w:p>
        </w:tc>
        <w:tc>
          <w:tcPr>
            <w:tcW w:w="1181" w:type="dxa"/>
            <w:tcBorders>
              <w:top w:val="nil"/>
              <w:left w:val="nil"/>
              <w:bottom w:val="single" w:sz="4" w:space="0" w:color="000000"/>
              <w:right w:val="single" w:sz="4" w:space="0" w:color="000000"/>
            </w:tcBorders>
            <w:shd w:val="clear" w:color="auto" w:fill="auto"/>
            <w:hideMark/>
          </w:tcPr>
          <w:p w14:paraId="649D54E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2CE584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FIGUEROA LUIS ANGEL</w:t>
            </w:r>
          </w:p>
        </w:tc>
        <w:tc>
          <w:tcPr>
            <w:tcW w:w="2976" w:type="dxa"/>
            <w:tcBorders>
              <w:top w:val="nil"/>
              <w:left w:val="nil"/>
              <w:bottom w:val="single" w:sz="4" w:space="0" w:color="000000"/>
              <w:right w:val="single" w:sz="4" w:space="0" w:color="000000"/>
            </w:tcBorders>
            <w:shd w:val="clear" w:color="auto" w:fill="auto"/>
            <w:hideMark/>
          </w:tcPr>
          <w:p w14:paraId="411CED5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ATGAGOFL011111HJCMGSA58</w:t>
            </w:r>
          </w:p>
        </w:tc>
      </w:tr>
      <w:tr w:rsidR="00C0588E" w:rsidRPr="002F738F" w14:paraId="12E2128B"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55A32F5"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66</w:t>
            </w:r>
          </w:p>
        </w:tc>
        <w:tc>
          <w:tcPr>
            <w:tcW w:w="1181" w:type="dxa"/>
            <w:tcBorders>
              <w:top w:val="nil"/>
              <w:left w:val="nil"/>
              <w:bottom w:val="single" w:sz="4" w:space="0" w:color="000000"/>
              <w:right w:val="single" w:sz="4" w:space="0" w:color="000000"/>
            </w:tcBorders>
            <w:shd w:val="clear" w:color="auto" w:fill="auto"/>
            <w:hideMark/>
          </w:tcPr>
          <w:p w14:paraId="4061AF3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E8C362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LUIS JUAN JOSE JOHAN</w:t>
            </w:r>
          </w:p>
        </w:tc>
        <w:tc>
          <w:tcPr>
            <w:tcW w:w="2976" w:type="dxa"/>
            <w:tcBorders>
              <w:top w:val="nil"/>
              <w:left w:val="nil"/>
              <w:bottom w:val="single" w:sz="4" w:space="0" w:color="000000"/>
              <w:right w:val="single" w:sz="4" w:space="0" w:color="000000"/>
            </w:tcBorders>
            <w:shd w:val="clear" w:color="auto" w:fill="auto"/>
            <w:hideMark/>
          </w:tcPr>
          <w:p w14:paraId="64079B6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ATGAGOLJ030921HJCMSHA15</w:t>
            </w:r>
          </w:p>
        </w:tc>
      </w:tr>
      <w:tr w:rsidR="00C0588E" w:rsidRPr="002F738F" w14:paraId="4ECCE96B"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5EE1A9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67</w:t>
            </w:r>
          </w:p>
        </w:tc>
        <w:tc>
          <w:tcPr>
            <w:tcW w:w="1181" w:type="dxa"/>
            <w:tcBorders>
              <w:top w:val="nil"/>
              <w:left w:val="nil"/>
              <w:bottom w:val="single" w:sz="4" w:space="0" w:color="000000"/>
              <w:right w:val="single" w:sz="4" w:space="0" w:color="000000"/>
            </w:tcBorders>
            <w:shd w:val="clear" w:color="auto" w:fill="auto"/>
            <w:hideMark/>
          </w:tcPr>
          <w:p w14:paraId="1A7EE04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06E0FC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MARIA ANTONIA</w:t>
            </w:r>
          </w:p>
        </w:tc>
        <w:tc>
          <w:tcPr>
            <w:tcW w:w="2976" w:type="dxa"/>
            <w:tcBorders>
              <w:top w:val="nil"/>
              <w:left w:val="nil"/>
              <w:bottom w:val="single" w:sz="4" w:space="0" w:color="000000"/>
              <w:right w:val="single" w:sz="4" w:space="0" w:color="000000"/>
            </w:tcBorders>
            <w:shd w:val="clear" w:color="auto" w:fill="auto"/>
            <w:hideMark/>
          </w:tcPr>
          <w:p w14:paraId="696124C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ATGAGOXA730616MJCMXN008</w:t>
            </w:r>
          </w:p>
        </w:tc>
      </w:tr>
      <w:tr w:rsidR="00C0588E" w:rsidRPr="002F738F" w14:paraId="3B38CDE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62382C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68</w:t>
            </w:r>
          </w:p>
        </w:tc>
        <w:tc>
          <w:tcPr>
            <w:tcW w:w="1181" w:type="dxa"/>
            <w:tcBorders>
              <w:top w:val="nil"/>
              <w:left w:val="nil"/>
              <w:bottom w:val="single" w:sz="4" w:space="0" w:color="000000"/>
              <w:right w:val="single" w:sz="4" w:space="0" w:color="000000"/>
            </w:tcBorders>
            <w:shd w:val="clear" w:color="auto" w:fill="auto"/>
            <w:hideMark/>
          </w:tcPr>
          <w:p w14:paraId="3B5C6B5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38E2BF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LARIOS OSCAR EMILIO</w:t>
            </w:r>
          </w:p>
        </w:tc>
        <w:tc>
          <w:tcPr>
            <w:tcW w:w="2976" w:type="dxa"/>
            <w:tcBorders>
              <w:top w:val="nil"/>
              <w:left w:val="nil"/>
              <w:bottom w:val="single" w:sz="4" w:space="0" w:color="000000"/>
              <w:right w:val="single" w:sz="4" w:space="0" w:color="000000"/>
            </w:tcBorders>
            <w:shd w:val="clear" w:color="auto" w:fill="auto"/>
            <w:hideMark/>
          </w:tcPr>
          <w:p w14:paraId="603A64C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ATGAGOLO860110HJCMRS058</w:t>
            </w:r>
          </w:p>
        </w:tc>
      </w:tr>
      <w:tr w:rsidR="00C0588E" w:rsidRPr="002F738F" w14:paraId="4AB2F12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D4100AD"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69</w:t>
            </w:r>
          </w:p>
        </w:tc>
        <w:tc>
          <w:tcPr>
            <w:tcW w:w="1181" w:type="dxa"/>
            <w:tcBorders>
              <w:top w:val="nil"/>
              <w:left w:val="nil"/>
              <w:bottom w:val="single" w:sz="4" w:space="0" w:color="000000"/>
              <w:right w:val="single" w:sz="4" w:space="0" w:color="000000"/>
            </w:tcBorders>
            <w:shd w:val="clear" w:color="auto" w:fill="auto"/>
            <w:hideMark/>
          </w:tcPr>
          <w:p w14:paraId="11C39ED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8B0E46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RUIZ JOSE DANIEL</w:t>
            </w:r>
          </w:p>
        </w:tc>
        <w:tc>
          <w:tcPr>
            <w:tcW w:w="2976" w:type="dxa"/>
            <w:tcBorders>
              <w:top w:val="nil"/>
              <w:left w:val="nil"/>
              <w:bottom w:val="single" w:sz="4" w:space="0" w:color="000000"/>
              <w:right w:val="single" w:sz="4" w:space="0" w:color="000000"/>
            </w:tcBorders>
            <w:shd w:val="clear" w:color="auto" w:fill="auto"/>
            <w:hideMark/>
          </w:tcPr>
          <w:p w14:paraId="55376F3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ATGAGORD880905HJCNZN055</w:t>
            </w:r>
          </w:p>
        </w:tc>
      </w:tr>
      <w:tr w:rsidR="00C0588E" w:rsidRPr="002F738F" w14:paraId="0BF1ACAC"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DDAC41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70</w:t>
            </w:r>
          </w:p>
        </w:tc>
        <w:tc>
          <w:tcPr>
            <w:tcW w:w="1181" w:type="dxa"/>
            <w:tcBorders>
              <w:top w:val="nil"/>
              <w:left w:val="nil"/>
              <w:bottom w:val="single" w:sz="4" w:space="0" w:color="000000"/>
              <w:right w:val="single" w:sz="4" w:space="0" w:color="000000"/>
            </w:tcBorders>
            <w:shd w:val="clear" w:color="auto" w:fill="auto"/>
            <w:hideMark/>
          </w:tcPr>
          <w:p w14:paraId="5CA11BB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BB11D4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CUEVAS SELENE ISABEL</w:t>
            </w:r>
          </w:p>
        </w:tc>
        <w:tc>
          <w:tcPr>
            <w:tcW w:w="2976" w:type="dxa"/>
            <w:tcBorders>
              <w:top w:val="nil"/>
              <w:left w:val="nil"/>
              <w:bottom w:val="single" w:sz="4" w:space="0" w:color="000000"/>
              <w:right w:val="single" w:sz="4" w:space="0" w:color="000000"/>
            </w:tcBorders>
            <w:shd w:val="clear" w:color="auto" w:fill="auto"/>
            <w:hideMark/>
          </w:tcPr>
          <w:p w14:paraId="44BC6EC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ATGAGOCS980923MJCNVL078</w:t>
            </w:r>
          </w:p>
        </w:tc>
      </w:tr>
      <w:tr w:rsidR="00C0588E" w:rsidRPr="002F738F" w14:paraId="7488D4F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179EBB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71</w:t>
            </w:r>
          </w:p>
        </w:tc>
        <w:tc>
          <w:tcPr>
            <w:tcW w:w="1181" w:type="dxa"/>
            <w:tcBorders>
              <w:top w:val="nil"/>
              <w:left w:val="nil"/>
              <w:bottom w:val="single" w:sz="4" w:space="0" w:color="000000"/>
              <w:right w:val="single" w:sz="4" w:space="0" w:color="000000"/>
            </w:tcBorders>
            <w:shd w:val="clear" w:color="auto" w:fill="auto"/>
            <w:hideMark/>
          </w:tcPr>
          <w:p w14:paraId="4D53E1C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6089E0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OCHOA JESSICA LIZETT</w:t>
            </w:r>
          </w:p>
        </w:tc>
        <w:tc>
          <w:tcPr>
            <w:tcW w:w="2976" w:type="dxa"/>
            <w:tcBorders>
              <w:top w:val="nil"/>
              <w:left w:val="nil"/>
              <w:bottom w:val="single" w:sz="4" w:space="0" w:color="000000"/>
              <w:right w:val="single" w:sz="4" w:space="0" w:color="000000"/>
            </w:tcBorders>
            <w:shd w:val="clear" w:color="auto" w:fill="auto"/>
            <w:hideMark/>
          </w:tcPr>
          <w:p w14:paraId="33A24DA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ATGAGOOJ960102MJCNCS084</w:t>
            </w:r>
          </w:p>
        </w:tc>
      </w:tr>
      <w:tr w:rsidR="00C0588E" w:rsidRPr="002F738F" w14:paraId="037360D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05F839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72</w:t>
            </w:r>
          </w:p>
        </w:tc>
        <w:tc>
          <w:tcPr>
            <w:tcW w:w="1181" w:type="dxa"/>
            <w:tcBorders>
              <w:top w:val="nil"/>
              <w:left w:val="nil"/>
              <w:bottom w:val="single" w:sz="4" w:space="0" w:color="000000"/>
              <w:right w:val="single" w:sz="4" w:space="0" w:color="000000"/>
            </w:tcBorders>
            <w:shd w:val="clear" w:color="auto" w:fill="auto"/>
            <w:hideMark/>
          </w:tcPr>
          <w:p w14:paraId="2B47182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17799F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QUILES ADRIAN</w:t>
            </w:r>
          </w:p>
        </w:tc>
        <w:tc>
          <w:tcPr>
            <w:tcW w:w="2976" w:type="dxa"/>
            <w:tcBorders>
              <w:top w:val="nil"/>
              <w:left w:val="nil"/>
              <w:bottom w:val="single" w:sz="4" w:space="0" w:color="000000"/>
              <w:right w:val="single" w:sz="4" w:space="0" w:color="000000"/>
            </w:tcBorders>
            <w:shd w:val="clear" w:color="auto" w:fill="auto"/>
            <w:hideMark/>
          </w:tcPr>
          <w:p w14:paraId="445B73B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ATGAGOQA910102HJCNLD081</w:t>
            </w:r>
          </w:p>
        </w:tc>
      </w:tr>
      <w:tr w:rsidR="00C0588E" w:rsidRPr="002F738F" w14:paraId="41C8EAC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C57E44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73</w:t>
            </w:r>
          </w:p>
        </w:tc>
        <w:tc>
          <w:tcPr>
            <w:tcW w:w="1181" w:type="dxa"/>
            <w:tcBorders>
              <w:top w:val="nil"/>
              <w:left w:val="nil"/>
              <w:bottom w:val="single" w:sz="4" w:space="0" w:color="000000"/>
              <w:right w:val="single" w:sz="4" w:space="0" w:color="000000"/>
            </w:tcBorders>
            <w:shd w:val="clear" w:color="auto" w:fill="auto"/>
            <w:hideMark/>
          </w:tcPr>
          <w:p w14:paraId="52DCC05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9CBE04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RIGOBERTO</w:t>
            </w:r>
          </w:p>
        </w:tc>
        <w:tc>
          <w:tcPr>
            <w:tcW w:w="2976" w:type="dxa"/>
            <w:tcBorders>
              <w:top w:val="nil"/>
              <w:left w:val="nil"/>
              <w:bottom w:val="single" w:sz="4" w:space="0" w:color="000000"/>
              <w:right w:val="single" w:sz="4" w:space="0" w:color="000000"/>
            </w:tcBorders>
            <w:shd w:val="clear" w:color="auto" w:fill="auto"/>
            <w:hideMark/>
          </w:tcPr>
          <w:p w14:paraId="1D68351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ATGAGURR991220HJCJDG041</w:t>
            </w:r>
          </w:p>
        </w:tc>
      </w:tr>
      <w:tr w:rsidR="00C0588E" w:rsidRPr="002F738F" w14:paraId="5099C721"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3E2A137"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74</w:t>
            </w:r>
          </w:p>
        </w:tc>
        <w:tc>
          <w:tcPr>
            <w:tcW w:w="1181" w:type="dxa"/>
            <w:tcBorders>
              <w:top w:val="nil"/>
              <w:left w:val="nil"/>
              <w:bottom w:val="single" w:sz="4" w:space="0" w:color="000000"/>
              <w:right w:val="single" w:sz="4" w:space="0" w:color="000000"/>
            </w:tcBorders>
            <w:shd w:val="clear" w:color="auto" w:fill="auto"/>
            <w:hideMark/>
          </w:tcPr>
          <w:p w14:paraId="384F902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F5AD5F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EMMANUEL</w:t>
            </w:r>
          </w:p>
        </w:tc>
        <w:tc>
          <w:tcPr>
            <w:tcW w:w="2976" w:type="dxa"/>
            <w:tcBorders>
              <w:top w:val="nil"/>
              <w:left w:val="nil"/>
              <w:bottom w:val="single" w:sz="4" w:space="0" w:color="000000"/>
              <w:right w:val="single" w:sz="4" w:space="0" w:color="000000"/>
            </w:tcBorders>
            <w:shd w:val="clear" w:color="auto" w:fill="auto"/>
            <w:hideMark/>
          </w:tcPr>
          <w:p w14:paraId="3ACFCA8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ATGAGURE980626HJCJDM030</w:t>
            </w:r>
          </w:p>
        </w:tc>
      </w:tr>
      <w:tr w:rsidR="00C0588E" w:rsidRPr="002F738F" w14:paraId="422AE508"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3679234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75</w:t>
            </w:r>
          </w:p>
        </w:tc>
        <w:tc>
          <w:tcPr>
            <w:tcW w:w="1181" w:type="dxa"/>
            <w:tcBorders>
              <w:top w:val="nil"/>
              <w:left w:val="nil"/>
              <w:bottom w:val="single" w:sz="4" w:space="0" w:color="000000"/>
              <w:right w:val="single" w:sz="4" w:space="0" w:color="000000"/>
            </w:tcBorders>
            <w:shd w:val="clear" w:color="auto" w:fill="auto"/>
            <w:hideMark/>
          </w:tcPr>
          <w:p w14:paraId="604ABF3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E96A72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LUIS</w:t>
            </w:r>
          </w:p>
        </w:tc>
        <w:tc>
          <w:tcPr>
            <w:tcW w:w="2976" w:type="dxa"/>
            <w:tcBorders>
              <w:top w:val="nil"/>
              <w:left w:val="nil"/>
              <w:bottom w:val="single" w:sz="4" w:space="0" w:color="000000"/>
              <w:right w:val="single" w:sz="4" w:space="0" w:color="000000"/>
            </w:tcBorders>
            <w:shd w:val="clear" w:color="auto" w:fill="auto"/>
            <w:hideMark/>
          </w:tcPr>
          <w:p w14:paraId="64984F6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ATGAGURL030108HJCJDSA54</w:t>
            </w:r>
          </w:p>
        </w:tc>
      </w:tr>
      <w:tr w:rsidR="00C0588E" w:rsidRPr="002F738F" w14:paraId="3EE44947"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2A129B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76</w:t>
            </w:r>
          </w:p>
        </w:tc>
        <w:tc>
          <w:tcPr>
            <w:tcW w:w="1181" w:type="dxa"/>
            <w:tcBorders>
              <w:top w:val="nil"/>
              <w:left w:val="nil"/>
              <w:bottom w:val="single" w:sz="4" w:space="0" w:color="000000"/>
              <w:right w:val="single" w:sz="4" w:space="0" w:color="000000"/>
            </w:tcBorders>
            <w:shd w:val="clear" w:color="auto" w:fill="auto"/>
            <w:hideMark/>
          </w:tcPr>
          <w:p w14:paraId="7BCB1C9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A149A0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GUTIERREZ SANCHEZ ARACELI</w:t>
            </w:r>
          </w:p>
        </w:tc>
        <w:tc>
          <w:tcPr>
            <w:tcW w:w="2976" w:type="dxa"/>
            <w:tcBorders>
              <w:top w:val="nil"/>
              <w:left w:val="nil"/>
              <w:bottom w:val="single" w:sz="4" w:space="0" w:color="000000"/>
              <w:right w:val="single" w:sz="4" w:space="0" w:color="000000"/>
            </w:tcBorders>
            <w:shd w:val="clear" w:color="auto" w:fill="auto"/>
            <w:hideMark/>
          </w:tcPr>
          <w:p w14:paraId="4366194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ATGAGUSA820711MJCTNR007</w:t>
            </w:r>
          </w:p>
        </w:tc>
      </w:tr>
      <w:tr w:rsidR="00C0588E" w:rsidRPr="002F738F" w14:paraId="5FB0CF93"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6DC012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77</w:t>
            </w:r>
          </w:p>
        </w:tc>
        <w:tc>
          <w:tcPr>
            <w:tcW w:w="1181" w:type="dxa"/>
            <w:tcBorders>
              <w:top w:val="nil"/>
              <w:left w:val="nil"/>
              <w:bottom w:val="single" w:sz="4" w:space="0" w:color="000000"/>
              <w:right w:val="single" w:sz="4" w:space="0" w:color="000000"/>
            </w:tcBorders>
            <w:shd w:val="clear" w:color="auto" w:fill="auto"/>
            <w:hideMark/>
          </w:tcPr>
          <w:p w14:paraId="5124551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9E1F24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GUZMAN DAVID ANA LAURA</w:t>
            </w:r>
          </w:p>
        </w:tc>
        <w:tc>
          <w:tcPr>
            <w:tcW w:w="2976" w:type="dxa"/>
            <w:tcBorders>
              <w:top w:val="nil"/>
              <w:left w:val="nil"/>
              <w:bottom w:val="single" w:sz="4" w:space="0" w:color="000000"/>
              <w:right w:val="single" w:sz="4" w:space="0" w:color="000000"/>
            </w:tcBorders>
            <w:shd w:val="clear" w:color="auto" w:fill="auto"/>
            <w:hideMark/>
          </w:tcPr>
          <w:p w14:paraId="6C1794B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ATGAGUDA860820MJCZVN017</w:t>
            </w:r>
          </w:p>
        </w:tc>
      </w:tr>
      <w:tr w:rsidR="00C0588E" w:rsidRPr="002F738F" w14:paraId="1B06ABA4"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D1822E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78</w:t>
            </w:r>
          </w:p>
        </w:tc>
        <w:tc>
          <w:tcPr>
            <w:tcW w:w="1181" w:type="dxa"/>
            <w:tcBorders>
              <w:top w:val="nil"/>
              <w:left w:val="nil"/>
              <w:bottom w:val="single" w:sz="4" w:space="0" w:color="000000"/>
              <w:right w:val="single" w:sz="4" w:space="0" w:color="000000"/>
            </w:tcBorders>
            <w:shd w:val="clear" w:color="auto" w:fill="auto"/>
            <w:hideMark/>
          </w:tcPr>
          <w:p w14:paraId="4200C6D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2D94A2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GUZMAN LOPEZ RODOLFO GUSTAVO</w:t>
            </w:r>
          </w:p>
        </w:tc>
        <w:tc>
          <w:tcPr>
            <w:tcW w:w="2976" w:type="dxa"/>
            <w:tcBorders>
              <w:top w:val="nil"/>
              <w:left w:val="nil"/>
              <w:bottom w:val="single" w:sz="4" w:space="0" w:color="000000"/>
              <w:right w:val="single" w:sz="4" w:space="0" w:color="000000"/>
            </w:tcBorders>
            <w:shd w:val="clear" w:color="auto" w:fill="auto"/>
            <w:hideMark/>
          </w:tcPr>
          <w:p w14:paraId="54FD788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ATGAGULR040526HJCZPDA45</w:t>
            </w:r>
          </w:p>
        </w:tc>
      </w:tr>
      <w:tr w:rsidR="00C0588E" w:rsidRPr="002F738F" w14:paraId="7E57942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9F3741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79</w:t>
            </w:r>
          </w:p>
        </w:tc>
        <w:tc>
          <w:tcPr>
            <w:tcW w:w="1181" w:type="dxa"/>
            <w:tcBorders>
              <w:top w:val="nil"/>
              <w:left w:val="nil"/>
              <w:bottom w:val="single" w:sz="4" w:space="0" w:color="000000"/>
              <w:right w:val="single" w:sz="4" w:space="0" w:color="000000"/>
            </w:tcBorders>
            <w:shd w:val="clear" w:color="auto" w:fill="auto"/>
            <w:hideMark/>
          </w:tcPr>
          <w:p w14:paraId="3BB8809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0295D6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ANDRADE MARIA VICENTA</w:t>
            </w:r>
          </w:p>
        </w:tc>
        <w:tc>
          <w:tcPr>
            <w:tcW w:w="2976" w:type="dxa"/>
            <w:tcBorders>
              <w:top w:val="nil"/>
              <w:left w:val="nil"/>
              <w:bottom w:val="single" w:sz="4" w:space="0" w:color="000000"/>
              <w:right w:val="single" w:sz="4" w:space="0" w:color="000000"/>
            </w:tcBorders>
            <w:shd w:val="clear" w:color="auto" w:fill="auto"/>
            <w:hideMark/>
          </w:tcPr>
          <w:p w14:paraId="3DF1BFC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ATGAHEAV620819MJCRNC088</w:t>
            </w:r>
          </w:p>
        </w:tc>
      </w:tr>
      <w:tr w:rsidR="00C0588E" w:rsidRPr="002F738F" w14:paraId="303BF2D5"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0DA9779"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80</w:t>
            </w:r>
          </w:p>
        </w:tc>
        <w:tc>
          <w:tcPr>
            <w:tcW w:w="1181" w:type="dxa"/>
            <w:tcBorders>
              <w:top w:val="nil"/>
              <w:left w:val="nil"/>
              <w:bottom w:val="single" w:sz="4" w:space="0" w:color="000000"/>
              <w:right w:val="single" w:sz="4" w:space="0" w:color="000000"/>
            </w:tcBorders>
            <w:shd w:val="clear" w:color="auto" w:fill="auto"/>
            <w:hideMark/>
          </w:tcPr>
          <w:p w14:paraId="5CF1BC9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0DC0F0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 xml:space="preserve">GUZMAN </w:t>
            </w:r>
            <w:proofErr w:type="spellStart"/>
            <w:r w:rsidRPr="002F738F">
              <w:rPr>
                <w:rFonts w:ascii="Arial" w:eastAsia="Times New Roman" w:hAnsi="Arial" w:cs="Arial"/>
                <w:sz w:val="16"/>
                <w:szCs w:val="16"/>
                <w:lang w:eastAsia="es-MX"/>
              </w:rPr>
              <w:t>GUZMAN</w:t>
            </w:r>
            <w:proofErr w:type="spellEnd"/>
            <w:r w:rsidRPr="002F738F">
              <w:rPr>
                <w:rFonts w:ascii="Arial" w:eastAsia="Times New Roman" w:hAnsi="Arial" w:cs="Arial"/>
                <w:sz w:val="16"/>
                <w:szCs w:val="16"/>
                <w:lang w:eastAsia="es-MX"/>
              </w:rPr>
              <w:t xml:space="preserve"> CLAUDIA BERENICE</w:t>
            </w:r>
          </w:p>
        </w:tc>
        <w:tc>
          <w:tcPr>
            <w:tcW w:w="2976" w:type="dxa"/>
            <w:tcBorders>
              <w:top w:val="nil"/>
              <w:left w:val="nil"/>
              <w:bottom w:val="single" w:sz="4" w:space="0" w:color="000000"/>
              <w:right w:val="single" w:sz="4" w:space="0" w:color="000000"/>
            </w:tcBorders>
            <w:shd w:val="clear" w:color="auto" w:fill="auto"/>
            <w:hideMark/>
          </w:tcPr>
          <w:p w14:paraId="553A14C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ATGAGUGC940810MJCZZL056</w:t>
            </w:r>
          </w:p>
        </w:tc>
      </w:tr>
      <w:tr w:rsidR="00C0588E" w:rsidRPr="002F738F" w14:paraId="10AFA51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6DF955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81</w:t>
            </w:r>
          </w:p>
        </w:tc>
        <w:tc>
          <w:tcPr>
            <w:tcW w:w="1181" w:type="dxa"/>
            <w:tcBorders>
              <w:top w:val="nil"/>
              <w:left w:val="nil"/>
              <w:bottom w:val="single" w:sz="4" w:space="0" w:color="000000"/>
              <w:right w:val="single" w:sz="4" w:space="0" w:color="000000"/>
            </w:tcBorders>
            <w:shd w:val="clear" w:color="auto" w:fill="auto"/>
            <w:hideMark/>
          </w:tcPr>
          <w:p w14:paraId="4A7215A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5B4C39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VERONICA BELEN</w:t>
            </w:r>
          </w:p>
        </w:tc>
        <w:tc>
          <w:tcPr>
            <w:tcW w:w="2976" w:type="dxa"/>
            <w:tcBorders>
              <w:top w:val="nil"/>
              <w:left w:val="nil"/>
              <w:bottom w:val="single" w:sz="4" w:space="0" w:color="000000"/>
              <w:right w:val="single" w:sz="4" w:space="0" w:color="000000"/>
            </w:tcBorders>
            <w:shd w:val="clear" w:color="auto" w:fill="auto"/>
            <w:hideMark/>
          </w:tcPr>
          <w:p w14:paraId="52BF51B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ATGAHELV011011MJCRSRA54</w:t>
            </w:r>
          </w:p>
        </w:tc>
      </w:tr>
      <w:tr w:rsidR="00C0588E" w:rsidRPr="002F738F" w14:paraId="6F91930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3D5E212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82</w:t>
            </w:r>
          </w:p>
        </w:tc>
        <w:tc>
          <w:tcPr>
            <w:tcW w:w="1181" w:type="dxa"/>
            <w:tcBorders>
              <w:top w:val="nil"/>
              <w:left w:val="nil"/>
              <w:bottom w:val="single" w:sz="4" w:space="0" w:color="000000"/>
              <w:right w:val="single" w:sz="4" w:space="0" w:color="000000"/>
            </w:tcBorders>
            <w:shd w:val="clear" w:color="auto" w:fill="auto"/>
            <w:hideMark/>
          </w:tcPr>
          <w:p w14:paraId="5F29AF6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D3BCA8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MACIAS FRANCISCO JAVIER</w:t>
            </w:r>
          </w:p>
        </w:tc>
        <w:tc>
          <w:tcPr>
            <w:tcW w:w="2976" w:type="dxa"/>
            <w:tcBorders>
              <w:top w:val="nil"/>
              <w:left w:val="nil"/>
              <w:bottom w:val="single" w:sz="4" w:space="0" w:color="000000"/>
              <w:right w:val="single" w:sz="4" w:space="0" w:color="000000"/>
            </w:tcBorders>
            <w:shd w:val="clear" w:color="auto" w:fill="auto"/>
            <w:hideMark/>
          </w:tcPr>
          <w:p w14:paraId="59D5866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ATGAHEMF960304HJCRCR037</w:t>
            </w:r>
          </w:p>
        </w:tc>
      </w:tr>
      <w:tr w:rsidR="00C0588E" w:rsidRPr="002F738F" w14:paraId="4374A44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3EC15DB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83</w:t>
            </w:r>
          </w:p>
        </w:tc>
        <w:tc>
          <w:tcPr>
            <w:tcW w:w="1181" w:type="dxa"/>
            <w:tcBorders>
              <w:top w:val="nil"/>
              <w:left w:val="nil"/>
              <w:bottom w:val="single" w:sz="4" w:space="0" w:color="000000"/>
              <w:right w:val="single" w:sz="4" w:space="0" w:color="000000"/>
            </w:tcBorders>
            <w:shd w:val="clear" w:color="auto" w:fill="auto"/>
            <w:hideMark/>
          </w:tcPr>
          <w:p w14:paraId="1B33F7F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3BD709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SANCHEZ PAULINA</w:t>
            </w:r>
          </w:p>
        </w:tc>
        <w:tc>
          <w:tcPr>
            <w:tcW w:w="2976" w:type="dxa"/>
            <w:tcBorders>
              <w:top w:val="nil"/>
              <w:left w:val="nil"/>
              <w:bottom w:val="single" w:sz="4" w:space="0" w:color="000000"/>
              <w:right w:val="single" w:sz="4" w:space="0" w:color="000000"/>
            </w:tcBorders>
            <w:shd w:val="clear" w:color="auto" w:fill="auto"/>
            <w:hideMark/>
          </w:tcPr>
          <w:p w14:paraId="059515D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ATGAHESP980424MJCRNL069</w:t>
            </w:r>
          </w:p>
        </w:tc>
      </w:tr>
      <w:tr w:rsidR="00C0588E" w:rsidRPr="002F738F" w14:paraId="2495DC58"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CCF7F06"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84</w:t>
            </w:r>
          </w:p>
        </w:tc>
        <w:tc>
          <w:tcPr>
            <w:tcW w:w="1181" w:type="dxa"/>
            <w:tcBorders>
              <w:top w:val="nil"/>
              <w:left w:val="nil"/>
              <w:bottom w:val="single" w:sz="4" w:space="0" w:color="000000"/>
              <w:right w:val="single" w:sz="4" w:space="0" w:color="000000"/>
            </w:tcBorders>
            <w:shd w:val="clear" w:color="auto" w:fill="auto"/>
            <w:hideMark/>
          </w:tcPr>
          <w:p w14:paraId="6F4908B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FDFE79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GUZMAN FRANCISCO JAVIER</w:t>
            </w:r>
          </w:p>
        </w:tc>
        <w:tc>
          <w:tcPr>
            <w:tcW w:w="2976" w:type="dxa"/>
            <w:tcBorders>
              <w:top w:val="nil"/>
              <w:left w:val="nil"/>
              <w:bottom w:val="single" w:sz="4" w:space="0" w:color="000000"/>
              <w:right w:val="single" w:sz="4" w:space="0" w:color="000000"/>
            </w:tcBorders>
            <w:shd w:val="clear" w:color="auto" w:fill="auto"/>
            <w:hideMark/>
          </w:tcPr>
          <w:p w14:paraId="2BC44B9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ATGAHEGF910819HJCRZR086</w:t>
            </w:r>
          </w:p>
        </w:tc>
      </w:tr>
      <w:tr w:rsidR="00C0588E" w:rsidRPr="002F738F" w14:paraId="61E660E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432DDA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85</w:t>
            </w:r>
          </w:p>
        </w:tc>
        <w:tc>
          <w:tcPr>
            <w:tcW w:w="1181" w:type="dxa"/>
            <w:tcBorders>
              <w:top w:val="nil"/>
              <w:left w:val="nil"/>
              <w:bottom w:val="single" w:sz="4" w:space="0" w:color="000000"/>
              <w:right w:val="single" w:sz="4" w:space="0" w:color="000000"/>
            </w:tcBorders>
            <w:shd w:val="clear" w:color="auto" w:fill="auto"/>
            <w:hideMark/>
          </w:tcPr>
          <w:p w14:paraId="4E6F418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D312E9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KARINA ELIZABETH</w:t>
            </w:r>
          </w:p>
        </w:tc>
        <w:tc>
          <w:tcPr>
            <w:tcW w:w="2976" w:type="dxa"/>
            <w:tcBorders>
              <w:top w:val="nil"/>
              <w:left w:val="nil"/>
              <w:bottom w:val="single" w:sz="4" w:space="0" w:color="000000"/>
              <w:right w:val="single" w:sz="4" w:space="0" w:color="000000"/>
            </w:tcBorders>
            <w:shd w:val="clear" w:color="auto" w:fill="auto"/>
            <w:hideMark/>
          </w:tcPr>
          <w:p w14:paraId="02D5DF5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ATGAHELK930829MJCRSR052</w:t>
            </w:r>
          </w:p>
        </w:tc>
      </w:tr>
      <w:tr w:rsidR="00C0588E" w:rsidRPr="002F738F" w14:paraId="79281FC9"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E1F61C5"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86</w:t>
            </w:r>
          </w:p>
        </w:tc>
        <w:tc>
          <w:tcPr>
            <w:tcW w:w="1181" w:type="dxa"/>
            <w:tcBorders>
              <w:top w:val="nil"/>
              <w:left w:val="nil"/>
              <w:bottom w:val="single" w:sz="4" w:space="0" w:color="000000"/>
              <w:right w:val="single" w:sz="4" w:space="0" w:color="000000"/>
            </w:tcBorders>
            <w:shd w:val="clear" w:color="auto" w:fill="auto"/>
            <w:hideMark/>
          </w:tcPr>
          <w:p w14:paraId="74F69EB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4342F7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JAEL JOKEBED</w:t>
            </w:r>
          </w:p>
        </w:tc>
        <w:tc>
          <w:tcPr>
            <w:tcW w:w="2976" w:type="dxa"/>
            <w:tcBorders>
              <w:top w:val="nil"/>
              <w:left w:val="nil"/>
              <w:bottom w:val="single" w:sz="4" w:space="0" w:color="000000"/>
              <w:right w:val="single" w:sz="4" w:space="0" w:color="000000"/>
            </w:tcBorders>
            <w:shd w:val="clear" w:color="auto" w:fill="auto"/>
            <w:hideMark/>
          </w:tcPr>
          <w:p w14:paraId="510CF53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ATGAHELJ920614MJCRSL015</w:t>
            </w:r>
          </w:p>
        </w:tc>
      </w:tr>
      <w:tr w:rsidR="00C0588E" w:rsidRPr="002F738F" w14:paraId="7AE3C5EB"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35855F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87</w:t>
            </w:r>
          </w:p>
        </w:tc>
        <w:tc>
          <w:tcPr>
            <w:tcW w:w="1181" w:type="dxa"/>
            <w:tcBorders>
              <w:top w:val="nil"/>
              <w:left w:val="nil"/>
              <w:bottom w:val="single" w:sz="4" w:space="0" w:color="000000"/>
              <w:right w:val="single" w:sz="4" w:space="0" w:color="000000"/>
            </w:tcBorders>
            <w:shd w:val="clear" w:color="auto" w:fill="auto"/>
            <w:hideMark/>
          </w:tcPr>
          <w:p w14:paraId="3EE58BA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72BCA6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HORTA DURAN BLANCA</w:t>
            </w:r>
          </w:p>
        </w:tc>
        <w:tc>
          <w:tcPr>
            <w:tcW w:w="2976" w:type="dxa"/>
            <w:tcBorders>
              <w:top w:val="nil"/>
              <w:left w:val="nil"/>
              <w:bottom w:val="single" w:sz="4" w:space="0" w:color="000000"/>
              <w:right w:val="single" w:sz="4" w:space="0" w:color="000000"/>
            </w:tcBorders>
            <w:shd w:val="clear" w:color="auto" w:fill="auto"/>
            <w:hideMark/>
          </w:tcPr>
          <w:p w14:paraId="3601B75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ATGAHODB730723MJCRRL092</w:t>
            </w:r>
          </w:p>
        </w:tc>
      </w:tr>
      <w:tr w:rsidR="00C0588E" w:rsidRPr="002F738F" w14:paraId="51A55A8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F2CBA7D"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88</w:t>
            </w:r>
          </w:p>
        </w:tc>
        <w:tc>
          <w:tcPr>
            <w:tcW w:w="1181" w:type="dxa"/>
            <w:tcBorders>
              <w:top w:val="nil"/>
              <w:left w:val="nil"/>
              <w:bottom w:val="single" w:sz="4" w:space="0" w:color="000000"/>
              <w:right w:val="single" w:sz="4" w:space="0" w:color="000000"/>
            </w:tcBorders>
            <w:shd w:val="clear" w:color="auto" w:fill="auto"/>
            <w:hideMark/>
          </w:tcPr>
          <w:p w14:paraId="41FB197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90CABB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ERIKA NOEMI</w:t>
            </w:r>
          </w:p>
        </w:tc>
        <w:tc>
          <w:tcPr>
            <w:tcW w:w="2976" w:type="dxa"/>
            <w:tcBorders>
              <w:top w:val="nil"/>
              <w:left w:val="nil"/>
              <w:bottom w:val="single" w:sz="4" w:space="0" w:color="000000"/>
              <w:right w:val="single" w:sz="4" w:space="0" w:color="000000"/>
            </w:tcBorders>
            <w:shd w:val="clear" w:color="auto" w:fill="auto"/>
            <w:hideMark/>
          </w:tcPr>
          <w:p w14:paraId="5624823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ATGAIAEE861207MJCBCR071</w:t>
            </w:r>
          </w:p>
        </w:tc>
      </w:tr>
      <w:tr w:rsidR="00C0588E" w:rsidRPr="002F738F" w14:paraId="389748E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F8F4E0D"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89</w:t>
            </w:r>
          </w:p>
        </w:tc>
        <w:tc>
          <w:tcPr>
            <w:tcW w:w="1181" w:type="dxa"/>
            <w:tcBorders>
              <w:top w:val="nil"/>
              <w:left w:val="nil"/>
              <w:bottom w:val="single" w:sz="4" w:space="0" w:color="000000"/>
              <w:right w:val="single" w:sz="4" w:space="0" w:color="000000"/>
            </w:tcBorders>
            <w:shd w:val="clear" w:color="auto" w:fill="auto"/>
            <w:hideMark/>
          </w:tcPr>
          <w:p w14:paraId="47B2347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A93C11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FRANCISCO JAVIER</w:t>
            </w:r>
          </w:p>
        </w:tc>
        <w:tc>
          <w:tcPr>
            <w:tcW w:w="2976" w:type="dxa"/>
            <w:tcBorders>
              <w:top w:val="nil"/>
              <w:left w:val="nil"/>
              <w:bottom w:val="single" w:sz="4" w:space="0" w:color="000000"/>
              <w:right w:val="single" w:sz="4" w:space="0" w:color="000000"/>
            </w:tcBorders>
            <w:shd w:val="clear" w:color="auto" w:fill="auto"/>
            <w:hideMark/>
          </w:tcPr>
          <w:p w14:paraId="3162DBC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ATGAIAEF840915HJCBCR011</w:t>
            </w:r>
          </w:p>
        </w:tc>
      </w:tr>
      <w:tr w:rsidR="00C0588E" w:rsidRPr="002F738F" w14:paraId="05068AAC"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ED3877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90</w:t>
            </w:r>
          </w:p>
        </w:tc>
        <w:tc>
          <w:tcPr>
            <w:tcW w:w="1181" w:type="dxa"/>
            <w:tcBorders>
              <w:top w:val="nil"/>
              <w:left w:val="nil"/>
              <w:bottom w:val="single" w:sz="4" w:space="0" w:color="000000"/>
              <w:right w:val="single" w:sz="4" w:space="0" w:color="000000"/>
            </w:tcBorders>
            <w:shd w:val="clear" w:color="auto" w:fill="auto"/>
            <w:hideMark/>
          </w:tcPr>
          <w:p w14:paraId="34002AF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57CCD3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SAIRA CITLALLI</w:t>
            </w:r>
          </w:p>
        </w:tc>
        <w:tc>
          <w:tcPr>
            <w:tcW w:w="2976" w:type="dxa"/>
            <w:tcBorders>
              <w:top w:val="nil"/>
              <w:left w:val="nil"/>
              <w:bottom w:val="single" w:sz="4" w:space="0" w:color="000000"/>
              <w:right w:val="single" w:sz="4" w:space="0" w:color="000000"/>
            </w:tcBorders>
            <w:shd w:val="clear" w:color="auto" w:fill="auto"/>
            <w:hideMark/>
          </w:tcPr>
          <w:p w14:paraId="1FD9E3D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ATGAIAES961025MJCBCR083</w:t>
            </w:r>
          </w:p>
        </w:tc>
      </w:tr>
      <w:tr w:rsidR="00C0588E" w:rsidRPr="002F738F" w14:paraId="58A677E4"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7029A9C"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91</w:t>
            </w:r>
          </w:p>
        </w:tc>
        <w:tc>
          <w:tcPr>
            <w:tcW w:w="1181" w:type="dxa"/>
            <w:tcBorders>
              <w:top w:val="nil"/>
              <w:left w:val="nil"/>
              <w:bottom w:val="single" w:sz="4" w:space="0" w:color="000000"/>
              <w:right w:val="single" w:sz="4" w:space="0" w:color="000000"/>
            </w:tcBorders>
            <w:shd w:val="clear" w:color="auto" w:fill="auto"/>
            <w:hideMark/>
          </w:tcPr>
          <w:p w14:paraId="69F2405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D9C2CF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SANTANA MAYRA CONSUELO</w:t>
            </w:r>
          </w:p>
        </w:tc>
        <w:tc>
          <w:tcPr>
            <w:tcW w:w="2976" w:type="dxa"/>
            <w:tcBorders>
              <w:top w:val="nil"/>
              <w:left w:val="nil"/>
              <w:bottom w:val="single" w:sz="4" w:space="0" w:color="000000"/>
              <w:right w:val="single" w:sz="4" w:space="0" w:color="000000"/>
            </w:tcBorders>
            <w:shd w:val="clear" w:color="auto" w:fill="auto"/>
            <w:hideMark/>
          </w:tcPr>
          <w:p w14:paraId="3B76D3C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ATGAIASM880917MQTBNY078</w:t>
            </w:r>
          </w:p>
        </w:tc>
      </w:tr>
      <w:tr w:rsidR="00C0588E" w:rsidRPr="002F738F" w14:paraId="739C2B3C"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5524B6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92</w:t>
            </w:r>
          </w:p>
        </w:tc>
        <w:tc>
          <w:tcPr>
            <w:tcW w:w="1181" w:type="dxa"/>
            <w:tcBorders>
              <w:top w:val="nil"/>
              <w:left w:val="nil"/>
              <w:bottom w:val="single" w:sz="4" w:space="0" w:color="000000"/>
              <w:right w:val="single" w:sz="4" w:space="0" w:color="000000"/>
            </w:tcBorders>
            <w:shd w:val="clear" w:color="auto" w:fill="auto"/>
            <w:hideMark/>
          </w:tcPr>
          <w:p w14:paraId="4124A07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52DB9F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ISAIAS ARIAS MARICELA</w:t>
            </w:r>
          </w:p>
        </w:tc>
        <w:tc>
          <w:tcPr>
            <w:tcW w:w="2976" w:type="dxa"/>
            <w:tcBorders>
              <w:top w:val="nil"/>
              <w:left w:val="nil"/>
              <w:bottom w:val="single" w:sz="4" w:space="0" w:color="000000"/>
              <w:right w:val="single" w:sz="4" w:space="0" w:color="000000"/>
            </w:tcBorders>
            <w:shd w:val="clear" w:color="auto" w:fill="auto"/>
            <w:hideMark/>
          </w:tcPr>
          <w:p w14:paraId="364441C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ATGAIAAM610120MJCSRR065</w:t>
            </w:r>
          </w:p>
        </w:tc>
      </w:tr>
      <w:tr w:rsidR="00C0588E" w:rsidRPr="002F738F" w14:paraId="2DC6AA17"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93382A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93</w:t>
            </w:r>
          </w:p>
        </w:tc>
        <w:tc>
          <w:tcPr>
            <w:tcW w:w="1181" w:type="dxa"/>
            <w:tcBorders>
              <w:top w:val="nil"/>
              <w:left w:val="nil"/>
              <w:bottom w:val="single" w:sz="4" w:space="0" w:color="000000"/>
              <w:right w:val="single" w:sz="4" w:space="0" w:color="000000"/>
            </w:tcBorders>
            <w:shd w:val="clear" w:color="auto" w:fill="auto"/>
            <w:hideMark/>
          </w:tcPr>
          <w:p w14:paraId="5827084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C75183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JIMENEZ DE LA CRUZ MIGUEL ANGEL</w:t>
            </w:r>
          </w:p>
        </w:tc>
        <w:tc>
          <w:tcPr>
            <w:tcW w:w="2976" w:type="dxa"/>
            <w:tcBorders>
              <w:top w:val="nil"/>
              <w:left w:val="nil"/>
              <w:bottom w:val="single" w:sz="4" w:space="0" w:color="000000"/>
              <w:right w:val="single" w:sz="4" w:space="0" w:color="000000"/>
            </w:tcBorders>
            <w:shd w:val="clear" w:color="auto" w:fill="auto"/>
            <w:hideMark/>
          </w:tcPr>
          <w:p w14:paraId="632F6F1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ATGAJICM880430HJCMRG098</w:t>
            </w:r>
          </w:p>
        </w:tc>
      </w:tr>
      <w:tr w:rsidR="00C0588E" w:rsidRPr="002F738F" w14:paraId="2313FF0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3978062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94</w:t>
            </w:r>
          </w:p>
        </w:tc>
        <w:tc>
          <w:tcPr>
            <w:tcW w:w="1181" w:type="dxa"/>
            <w:tcBorders>
              <w:top w:val="nil"/>
              <w:left w:val="nil"/>
              <w:bottom w:val="single" w:sz="4" w:space="0" w:color="000000"/>
              <w:right w:val="single" w:sz="4" w:space="0" w:color="000000"/>
            </w:tcBorders>
            <w:shd w:val="clear" w:color="auto" w:fill="auto"/>
            <w:hideMark/>
          </w:tcPr>
          <w:p w14:paraId="4C91D3A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17259D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LARIOS PALACIO JOSE GUADALUPE</w:t>
            </w:r>
          </w:p>
        </w:tc>
        <w:tc>
          <w:tcPr>
            <w:tcW w:w="2976" w:type="dxa"/>
            <w:tcBorders>
              <w:top w:val="nil"/>
              <w:left w:val="nil"/>
              <w:bottom w:val="single" w:sz="4" w:space="0" w:color="000000"/>
              <w:right w:val="single" w:sz="4" w:space="0" w:color="000000"/>
            </w:tcBorders>
            <w:shd w:val="clear" w:color="auto" w:fill="auto"/>
            <w:hideMark/>
          </w:tcPr>
          <w:p w14:paraId="6AED0CE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ATGALAPG840201HJCRLD071</w:t>
            </w:r>
          </w:p>
        </w:tc>
      </w:tr>
      <w:tr w:rsidR="00C0588E" w:rsidRPr="002F738F" w14:paraId="6CF27C38"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12BDA4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95</w:t>
            </w:r>
          </w:p>
        </w:tc>
        <w:tc>
          <w:tcPr>
            <w:tcW w:w="1181" w:type="dxa"/>
            <w:tcBorders>
              <w:top w:val="nil"/>
              <w:left w:val="nil"/>
              <w:bottom w:val="single" w:sz="4" w:space="0" w:color="000000"/>
              <w:right w:val="single" w:sz="4" w:space="0" w:color="000000"/>
            </w:tcBorders>
            <w:shd w:val="clear" w:color="auto" w:fill="auto"/>
            <w:hideMark/>
          </w:tcPr>
          <w:p w14:paraId="1A62BA9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89D7EB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LARIOS RAMIREZ PABLO CESAR</w:t>
            </w:r>
          </w:p>
        </w:tc>
        <w:tc>
          <w:tcPr>
            <w:tcW w:w="2976" w:type="dxa"/>
            <w:tcBorders>
              <w:top w:val="nil"/>
              <w:left w:val="nil"/>
              <w:bottom w:val="single" w:sz="4" w:space="0" w:color="000000"/>
              <w:right w:val="single" w:sz="4" w:space="0" w:color="000000"/>
            </w:tcBorders>
            <w:shd w:val="clear" w:color="auto" w:fill="auto"/>
            <w:hideMark/>
          </w:tcPr>
          <w:p w14:paraId="2D13D58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ATGALARP010320HJCRMBA65</w:t>
            </w:r>
          </w:p>
        </w:tc>
      </w:tr>
      <w:tr w:rsidR="00C0588E" w:rsidRPr="002F738F" w14:paraId="3A87DB74"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D945FB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96</w:t>
            </w:r>
          </w:p>
        </w:tc>
        <w:tc>
          <w:tcPr>
            <w:tcW w:w="1181" w:type="dxa"/>
            <w:tcBorders>
              <w:top w:val="nil"/>
              <w:left w:val="nil"/>
              <w:bottom w:val="single" w:sz="4" w:space="0" w:color="000000"/>
              <w:right w:val="single" w:sz="4" w:space="0" w:color="000000"/>
            </w:tcBorders>
            <w:shd w:val="clear" w:color="auto" w:fill="auto"/>
            <w:hideMark/>
          </w:tcPr>
          <w:p w14:paraId="3027B9C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F0EF52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CORTES CRISTHIAN</w:t>
            </w:r>
          </w:p>
        </w:tc>
        <w:tc>
          <w:tcPr>
            <w:tcW w:w="2976" w:type="dxa"/>
            <w:tcBorders>
              <w:top w:val="nil"/>
              <w:left w:val="nil"/>
              <w:bottom w:val="single" w:sz="4" w:space="0" w:color="000000"/>
              <w:right w:val="single" w:sz="4" w:space="0" w:color="000000"/>
            </w:tcBorders>
            <w:shd w:val="clear" w:color="auto" w:fill="auto"/>
            <w:hideMark/>
          </w:tcPr>
          <w:p w14:paraId="7BDF247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ATGALOCC980518HJCPRR011</w:t>
            </w:r>
          </w:p>
        </w:tc>
      </w:tr>
      <w:tr w:rsidR="00C0588E" w:rsidRPr="002F738F" w14:paraId="790297F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tcPr>
          <w:p w14:paraId="08FAB75A"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97</w:t>
            </w:r>
          </w:p>
        </w:tc>
        <w:tc>
          <w:tcPr>
            <w:tcW w:w="1181" w:type="dxa"/>
            <w:tcBorders>
              <w:top w:val="nil"/>
              <w:left w:val="nil"/>
              <w:bottom w:val="single" w:sz="4" w:space="0" w:color="000000"/>
              <w:right w:val="single" w:sz="4" w:space="0" w:color="000000"/>
            </w:tcBorders>
            <w:shd w:val="clear" w:color="auto" w:fill="auto"/>
          </w:tcPr>
          <w:p w14:paraId="1558B2B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tcPr>
          <w:p w14:paraId="06CDDB9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GUZMAN LORENA PATRICIA</w:t>
            </w:r>
          </w:p>
        </w:tc>
        <w:tc>
          <w:tcPr>
            <w:tcW w:w="2976" w:type="dxa"/>
            <w:tcBorders>
              <w:top w:val="nil"/>
              <w:left w:val="nil"/>
              <w:bottom w:val="single" w:sz="4" w:space="0" w:color="000000"/>
              <w:right w:val="single" w:sz="4" w:space="0" w:color="000000"/>
            </w:tcBorders>
            <w:shd w:val="clear" w:color="auto" w:fill="auto"/>
            <w:vAlign w:val="bottom"/>
          </w:tcPr>
          <w:p w14:paraId="226E356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r>
      <w:tr w:rsidR="00C0588E" w:rsidRPr="002F738F" w14:paraId="0C749E92"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38BB9E3"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98</w:t>
            </w:r>
          </w:p>
        </w:tc>
        <w:tc>
          <w:tcPr>
            <w:tcW w:w="1181" w:type="dxa"/>
            <w:tcBorders>
              <w:top w:val="nil"/>
              <w:left w:val="nil"/>
              <w:bottom w:val="single" w:sz="4" w:space="0" w:color="000000"/>
              <w:right w:val="single" w:sz="4" w:space="0" w:color="000000"/>
            </w:tcBorders>
            <w:shd w:val="clear" w:color="auto" w:fill="auto"/>
            <w:hideMark/>
          </w:tcPr>
          <w:p w14:paraId="5267224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99B4F3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HERNANDEZ YANET EMILIA</w:t>
            </w:r>
          </w:p>
        </w:tc>
        <w:tc>
          <w:tcPr>
            <w:tcW w:w="2976" w:type="dxa"/>
            <w:tcBorders>
              <w:top w:val="nil"/>
              <w:left w:val="nil"/>
              <w:bottom w:val="single" w:sz="4" w:space="0" w:color="000000"/>
              <w:right w:val="single" w:sz="4" w:space="0" w:color="000000"/>
            </w:tcBorders>
            <w:shd w:val="clear" w:color="auto" w:fill="auto"/>
            <w:hideMark/>
          </w:tcPr>
          <w:p w14:paraId="363AE51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ATGALOHY820403MJCPRN093</w:t>
            </w:r>
          </w:p>
        </w:tc>
      </w:tr>
      <w:tr w:rsidR="00C0588E" w:rsidRPr="002F738F" w14:paraId="232F56DC"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0F4056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99</w:t>
            </w:r>
          </w:p>
        </w:tc>
        <w:tc>
          <w:tcPr>
            <w:tcW w:w="1181" w:type="dxa"/>
            <w:tcBorders>
              <w:top w:val="nil"/>
              <w:left w:val="nil"/>
              <w:bottom w:val="single" w:sz="4" w:space="0" w:color="000000"/>
              <w:right w:val="single" w:sz="4" w:space="0" w:color="000000"/>
            </w:tcBorders>
            <w:shd w:val="clear" w:color="auto" w:fill="auto"/>
            <w:hideMark/>
          </w:tcPr>
          <w:p w14:paraId="5C7F38D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7B5ACB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JIMENEZ CARLOS ALBERTO</w:t>
            </w:r>
          </w:p>
        </w:tc>
        <w:tc>
          <w:tcPr>
            <w:tcW w:w="2976" w:type="dxa"/>
            <w:tcBorders>
              <w:top w:val="nil"/>
              <w:left w:val="nil"/>
              <w:bottom w:val="single" w:sz="4" w:space="0" w:color="000000"/>
              <w:right w:val="single" w:sz="4" w:space="0" w:color="000000"/>
            </w:tcBorders>
            <w:shd w:val="clear" w:color="auto" w:fill="auto"/>
            <w:hideMark/>
          </w:tcPr>
          <w:p w14:paraId="2FB08D7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ATGALOJC730408HJCPMR073</w:t>
            </w:r>
          </w:p>
        </w:tc>
      </w:tr>
      <w:tr w:rsidR="00C0588E" w:rsidRPr="002F738F" w14:paraId="57389BFD"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A2406D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100</w:t>
            </w:r>
          </w:p>
        </w:tc>
        <w:tc>
          <w:tcPr>
            <w:tcW w:w="1181" w:type="dxa"/>
            <w:tcBorders>
              <w:top w:val="nil"/>
              <w:left w:val="nil"/>
              <w:bottom w:val="single" w:sz="4" w:space="0" w:color="000000"/>
              <w:right w:val="single" w:sz="4" w:space="0" w:color="000000"/>
            </w:tcBorders>
            <w:shd w:val="clear" w:color="auto" w:fill="auto"/>
            <w:hideMark/>
          </w:tcPr>
          <w:p w14:paraId="03276CE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A89AAF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KARLA JANETH</w:t>
            </w:r>
          </w:p>
        </w:tc>
        <w:tc>
          <w:tcPr>
            <w:tcW w:w="2976" w:type="dxa"/>
            <w:tcBorders>
              <w:top w:val="nil"/>
              <w:left w:val="nil"/>
              <w:bottom w:val="single" w:sz="4" w:space="0" w:color="000000"/>
              <w:right w:val="single" w:sz="4" w:space="0" w:color="000000"/>
            </w:tcBorders>
            <w:shd w:val="clear" w:color="auto" w:fill="auto"/>
            <w:hideMark/>
          </w:tcPr>
          <w:p w14:paraId="2E719A4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ATGALOXK801009MJCPXR071</w:t>
            </w:r>
          </w:p>
        </w:tc>
      </w:tr>
      <w:tr w:rsidR="00C0588E" w:rsidRPr="002F738F" w14:paraId="7D2CFE97"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31C51EF7"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101</w:t>
            </w:r>
          </w:p>
        </w:tc>
        <w:tc>
          <w:tcPr>
            <w:tcW w:w="1181" w:type="dxa"/>
            <w:tcBorders>
              <w:top w:val="nil"/>
              <w:left w:val="nil"/>
              <w:bottom w:val="single" w:sz="4" w:space="0" w:color="000000"/>
              <w:right w:val="single" w:sz="4" w:space="0" w:color="000000"/>
            </w:tcBorders>
            <w:shd w:val="clear" w:color="auto" w:fill="auto"/>
            <w:hideMark/>
          </w:tcPr>
          <w:p w14:paraId="7241AC5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C7D71C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LARIOS DIANA GRISELDA</w:t>
            </w:r>
          </w:p>
        </w:tc>
        <w:tc>
          <w:tcPr>
            <w:tcW w:w="2976" w:type="dxa"/>
            <w:tcBorders>
              <w:top w:val="nil"/>
              <w:left w:val="nil"/>
              <w:bottom w:val="single" w:sz="4" w:space="0" w:color="000000"/>
              <w:right w:val="single" w:sz="4" w:space="0" w:color="000000"/>
            </w:tcBorders>
            <w:shd w:val="clear" w:color="auto" w:fill="auto"/>
            <w:hideMark/>
          </w:tcPr>
          <w:p w14:paraId="5383AA6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ATGALOLD970723MJCPRN036</w:t>
            </w:r>
          </w:p>
        </w:tc>
      </w:tr>
      <w:tr w:rsidR="00C0588E" w:rsidRPr="002F738F" w14:paraId="74F9FE1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22FEA8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102</w:t>
            </w:r>
          </w:p>
        </w:tc>
        <w:tc>
          <w:tcPr>
            <w:tcW w:w="1181" w:type="dxa"/>
            <w:tcBorders>
              <w:top w:val="nil"/>
              <w:left w:val="nil"/>
              <w:bottom w:val="single" w:sz="4" w:space="0" w:color="000000"/>
              <w:right w:val="single" w:sz="4" w:space="0" w:color="000000"/>
            </w:tcBorders>
            <w:shd w:val="clear" w:color="auto" w:fill="auto"/>
            <w:hideMark/>
          </w:tcPr>
          <w:p w14:paraId="4344363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AE1F17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LOZADA MARIA HERLINDA</w:t>
            </w:r>
          </w:p>
        </w:tc>
        <w:tc>
          <w:tcPr>
            <w:tcW w:w="2976" w:type="dxa"/>
            <w:tcBorders>
              <w:top w:val="nil"/>
              <w:left w:val="nil"/>
              <w:bottom w:val="single" w:sz="4" w:space="0" w:color="000000"/>
              <w:right w:val="single" w:sz="4" w:space="0" w:color="000000"/>
            </w:tcBorders>
            <w:shd w:val="clear" w:color="auto" w:fill="auto"/>
            <w:hideMark/>
          </w:tcPr>
          <w:p w14:paraId="38FA4A1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ATGALOLH820813MVZPZR095</w:t>
            </w:r>
          </w:p>
        </w:tc>
      </w:tr>
      <w:tr w:rsidR="00C0588E" w:rsidRPr="002F738F" w14:paraId="0DC002F3"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tcPr>
          <w:p w14:paraId="3596BEF5"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103</w:t>
            </w:r>
          </w:p>
        </w:tc>
        <w:tc>
          <w:tcPr>
            <w:tcW w:w="1181" w:type="dxa"/>
            <w:tcBorders>
              <w:top w:val="nil"/>
              <w:left w:val="nil"/>
              <w:bottom w:val="single" w:sz="4" w:space="0" w:color="000000"/>
              <w:right w:val="single" w:sz="4" w:space="0" w:color="000000"/>
            </w:tcBorders>
            <w:shd w:val="clear" w:color="auto" w:fill="auto"/>
          </w:tcPr>
          <w:p w14:paraId="732892C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tcPr>
          <w:p w14:paraId="7694751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MELCHOR ALMA YAHAIRA</w:t>
            </w:r>
          </w:p>
        </w:tc>
        <w:tc>
          <w:tcPr>
            <w:tcW w:w="2976" w:type="dxa"/>
            <w:tcBorders>
              <w:top w:val="nil"/>
              <w:left w:val="nil"/>
              <w:bottom w:val="single" w:sz="4" w:space="0" w:color="000000"/>
              <w:right w:val="single" w:sz="4" w:space="0" w:color="000000"/>
            </w:tcBorders>
            <w:shd w:val="clear" w:color="auto" w:fill="auto"/>
            <w:vAlign w:val="bottom"/>
          </w:tcPr>
          <w:p w14:paraId="385E1E5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r>
      <w:tr w:rsidR="00C0588E" w:rsidRPr="002F738F" w14:paraId="57BDAC2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A3DCEFD"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104</w:t>
            </w:r>
          </w:p>
        </w:tc>
        <w:tc>
          <w:tcPr>
            <w:tcW w:w="1181" w:type="dxa"/>
            <w:tcBorders>
              <w:top w:val="nil"/>
              <w:left w:val="nil"/>
              <w:bottom w:val="single" w:sz="4" w:space="0" w:color="000000"/>
              <w:right w:val="single" w:sz="4" w:space="0" w:color="000000"/>
            </w:tcBorders>
            <w:shd w:val="clear" w:color="auto" w:fill="auto"/>
            <w:hideMark/>
          </w:tcPr>
          <w:p w14:paraId="503A87E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07D0B3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SANTANA MAXIMINO</w:t>
            </w:r>
          </w:p>
        </w:tc>
        <w:tc>
          <w:tcPr>
            <w:tcW w:w="2976" w:type="dxa"/>
            <w:tcBorders>
              <w:top w:val="nil"/>
              <w:left w:val="nil"/>
              <w:bottom w:val="single" w:sz="4" w:space="0" w:color="000000"/>
              <w:right w:val="single" w:sz="4" w:space="0" w:color="000000"/>
            </w:tcBorders>
            <w:shd w:val="clear" w:color="auto" w:fill="auto"/>
            <w:hideMark/>
          </w:tcPr>
          <w:p w14:paraId="082392A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ATGALOSM720821HJCPNX073</w:t>
            </w:r>
          </w:p>
        </w:tc>
      </w:tr>
      <w:tr w:rsidR="00C0588E" w:rsidRPr="002F738F" w14:paraId="2A681533"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282BA8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105</w:t>
            </w:r>
          </w:p>
        </w:tc>
        <w:tc>
          <w:tcPr>
            <w:tcW w:w="1181" w:type="dxa"/>
            <w:tcBorders>
              <w:top w:val="nil"/>
              <w:left w:val="nil"/>
              <w:bottom w:val="single" w:sz="4" w:space="0" w:color="000000"/>
              <w:right w:val="single" w:sz="4" w:space="0" w:color="000000"/>
            </w:tcBorders>
            <w:shd w:val="clear" w:color="auto" w:fill="auto"/>
            <w:hideMark/>
          </w:tcPr>
          <w:p w14:paraId="0C3981E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539B77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LUIS JUAN GUZMAN MARIA DEL CARMEN</w:t>
            </w:r>
          </w:p>
        </w:tc>
        <w:tc>
          <w:tcPr>
            <w:tcW w:w="2976" w:type="dxa"/>
            <w:tcBorders>
              <w:top w:val="nil"/>
              <w:left w:val="nil"/>
              <w:bottom w:val="single" w:sz="4" w:space="0" w:color="000000"/>
              <w:right w:val="single" w:sz="4" w:space="0" w:color="000000"/>
            </w:tcBorders>
            <w:shd w:val="clear" w:color="auto" w:fill="auto"/>
            <w:hideMark/>
          </w:tcPr>
          <w:p w14:paraId="623F1DD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ATGALUGC780516MJCSZR042</w:t>
            </w:r>
          </w:p>
        </w:tc>
      </w:tr>
      <w:tr w:rsidR="00C0588E" w:rsidRPr="002F738F" w14:paraId="63709B32"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tcPr>
          <w:p w14:paraId="76020E6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106</w:t>
            </w:r>
          </w:p>
        </w:tc>
        <w:tc>
          <w:tcPr>
            <w:tcW w:w="1181" w:type="dxa"/>
            <w:tcBorders>
              <w:top w:val="nil"/>
              <w:left w:val="nil"/>
              <w:bottom w:val="single" w:sz="4" w:space="0" w:color="000000"/>
              <w:right w:val="single" w:sz="4" w:space="0" w:color="000000"/>
            </w:tcBorders>
            <w:shd w:val="clear" w:color="auto" w:fill="auto"/>
          </w:tcPr>
          <w:p w14:paraId="47F0880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tcPr>
          <w:p w14:paraId="71A0186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MACIAS GONZALEZ MARIA GUADALUPE</w:t>
            </w:r>
          </w:p>
        </w:tc>
        <w:tc>
          <w:tcPr>
            <w:tcW w:w="2976" w:type="dxa"/>
            <w:tcBorders>
              <w:top w:val="nil"/>
              <w:left w:val="nil"/>
              <w:bottom w:val="single" w:sz="4" w:space="0" w:color="000000"/>
              <w:right w:val="single" w:sz="4" w:space="0" w:color="000000"/>
            </w:tcBorders>
            <w:shd w:val="clear" w:color="auto" w:fill="auto"/>
          </w:tcPr>
          <w:p w14:paraId="25D47A9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color w:val="1F1F1F"/>
                <w:sz w:val="16"/>
                <w:szCs w:val="16"/>
                <w:lang w:eastAsia="es-MX"/>
              </w:rPr>
              <w:t>ATGAMAGG850819MJCCND006</w:t>
            </w:r>
          </w:p>
        </w:tc>
      </w:tr>
      <w:tr w:rsidR="00C0588E" w:rsidRPr="002F738F" w14:paraId="3459E1D6"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1FEB5E9"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107</w:t>
            </w:r>
          </w:p>
        </w:tc>
        <w:tc>
          <w:tcPr>
            <w:tcW w:w="1181" w:type="dxa"/>
            <w:tcBorders>
              <w:top w:val="nil"/>
              <w:left w:val="nil"/>
              <w:bottom w:val="single" w:sz="4" w:space="0" w:color="000000"/>
              <w:right w:val="single" w:sz="4" w:space="0" w:color="000000"/>
            </w:tcBorders>
            <w:shd w:val="clear" w:color="auto" w:fill="auto"/>
            <w:hideMark/>
          </w:tcPr>
          <w:p w14:paraId="5395A94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F8CB9F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MACIAS PADILLA WALTER ALBERTO</w:t>
            </w:r>
          </w:p>
        </w:tc>
        <w:tc>
          <w:tcPr>
            <w:tcW w:w="2976" w:type="dxa"/>
            <w:tcBorders>
              <w:top w:val="nil"/>
              <w:left w:val="nil"/>
              <w:bottom w:val="single" w:sz="4" w:space="0" w:color="000000"/>
              <w:right w:val="single" w:sz="4" w:space="0" w:color="000000"/>
            </w:tcBorders>
            <w:shd w:val="clear" w:color="auto" w:fill="auto"/>
            <w:hideMark/>
          </w:tcPr>
          <w:p w14:paraId="44C77ED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ATGAMAPW920505HJCCDL050</w:t>
            </w:r>
          </w:p>
        </w:tc>
      </w:tr>
      <w:tr w:rsidR="00C0588E" w:rsidRPr="002F738F" w14:paraId="4A9E6174"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7399F83"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108</w:t>
            </w:r>
          </w:p>
        </w:tc>
        <w:tc>
          <w:tcPr>
            <w:tcW w:w="1181" w:type="dxa"/>
            <w:tcBorders>
              <w:top w:val="nil"/>
              <w:left w:val="nil"/>
              <w:bottom w:val="single" w:sz="4" w:space="0" w:color="000000"/>
              <w:right w:val="single" w:sz="4" w:space="0" w:color="000000"/>
            </w:tcBorders>
            <w:shd w:val="clear" w:color="auto" w:fill="auto"/>
            <w:hideMark/>
          </w:tcPr>
          <w:p w14:paraId="78A95D7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472DE2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MACIAS PADILLA SERGIO ALEXIS</w:t>
            </w:r>
          </w:p>
        </w:tc>
        <w:tc>
          <w:tcPr>
            <w:tcW w:w="2976" w:type="dxa"/>
            <w:tcBorders>
              <w:top w:val="nil"/>
              <w:left w:val="nil"/>
              <w:bottom w:val="single" w:sz="4" w:space="0" w:color="000000"/>
              <w:right w:val="single" w:sz="4" w:space="0" w:color="000000"/>
            </w:tcBorders>
            <w:shd w:val="clear" w:color="auto" w:fill="auto"/>
            <w:hideMark/>
          </w:tcPr>
          <w:p w14:paraId="15C1E5E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ATGAMAPS881208HJCCDR047</w:t>
            </w:r>
          </w:p>
        </w:tc>
      </w:tr>
      <w:tr w:rsidR="00C0588E" w:rsidRPr="002F738F" w14:paraId="4FC5E4FB"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390D8D5C"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109</w:t>
            </w:r>
          </w:p>
        </w:tc>
        <w:tc>
          <w:tcPr>
            <w:tcW w:w="1181" w:type="dxa"/>
            <w:tcBorders>
              <w:top w:val="nil"/>
              <w:left w:val="nil"/>
              <w:bottom w:val="single" w:sz="4" w:space="0" w:color="000000"/>
              <w:right w:val="single" w:sz="4" w:space="0" w:color="000000"/>
            </w:tcBorders>
            <w:shd w:val="clear" w:color="auto" w:fill="auto"/>
            <w:hideMark/>
          </w:tcPr>
          <w:p w14:paraId="57F4E3A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3918" w:type="dxa"/>
            <w:tcBorders>
              <w:top w:val="nil"/>
              <w:left w:val="nil"/>
              <w:bottom w:val="single" w:sz="4" w:space="0" w:color="000000"/>
              <w:right w:val="single" w:sz="4" w:space="0" w:color="000000"/>
            </w:tcBorders>
            <w:shd w:val="clear" w:color="auto" w:fill="auto"/>
            <w:hideMark/>
          </w:tcPr>
          <w:p w14:paraId="68CF5B3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MARTINEZ ACOSTA PAULINA</w:t>
            </w:r>
          </w:p>
        </w:tc>
        <w:tc>
          <w:tcPr>
            <w:tcW w:w="2976" w:type="dxa"/>
            <w:tcBorders>
              <w:top w:val="nil"/>
              <w:left w:val="nil"/>
              <w:bottom w:val="single" w:sz="4" w:space="0" w:color="000000"/>
              <w:right w:val="single" w:sz="4" w:space="0" w:color="000000"/>
            </w:tcBorders>
            <w:shd w:val="clear" w:color="auto" w:fill="auto"/>
            <w:hideMark/>
          </w:tcPr>
          <w:p w14:paraId="75EAE7A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ATGAMAAP570622MNTRCL011</w:t>
            </w:r>
          </w:p>
        </w:tc>
      </w:tr>
      <w:tr w:rsidR="00C0588E" w:rsidRPr="002F738F" w14:paraId="58475BB2"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5EE600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110</w:t>
            </w:r>
          </w:p>
        </w:tc>
        <w:tc>
          <w:tcPr>
            <w:tcW w:w="1181" w:type="dxa"/>
            <w:tcBorders>
              <w:top w:val="nil"/>
              <w:left w:val="nil"/>
              <w:bottom w:val="single" w:sz="4" w:space="0" w:color="000000"/>
              <w:right w:val="single" w:sz="4" w:space="0" w:color="000000"/>
            </w:tcBorders>
            <w:shd w:val="clear" w:color="auto" w:fill="auto"/>
            <w:hideMark/>
          </w:tcPr>
          <w:p w14:paraId="54E5D2A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FCEB42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MARTINEZ TEJEDA MARIA GUADALUPE</w:t>
            </w:r>
          </w:p>
        </w:tc>
        <w:tc>
          <w:tcPr>
            <w:tcW w:w="2976" w:type="dxa"/>
            <w:tcBorders>
              <w:top w:val="nil"/>
              <w:left w:val="nil"/>
              <w:bottom w:val="single" w:sz="4" w:space="0" w:color="000000"/>
              <w:right w:val="single" w:sz="4" w:space="0" w:color="000000"/>
            </w:tcBorders>
            <w:shd w:val="clear" w:color="auto" w:fill="auto"/>
            <w:hideMark/>
          </w:tcPr>
          <w:p w14:paraId="07E0DB3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ATGAMATG610809MJCRJD105</w:t>
            </w:r>
          </w:p>
        </w:tc>
      </w:tr>
      <w:tr w:rsidR="00C0588E" w:rsidRPr="002F738F" w14:paraId="624D8591"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4959FC5"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111</w:t>
            </w:r>
          </w:p>
        </w:tc>
        <w:tc>
          <w:tcPr>
            <w:tcW w:w="1181" w:type="dxa"/>
            <w:tcBorders>
              <w:top w:val="nil"/>
              <w:left w:val="nil"/>
              <w:bottom w:val="single" w:sz="4" w:space="0" w:color="000000"/>
              <w:right w:val="single" w:sz="4" w:space="0" w:color="000000"/>
            </w:tcBorders>
            <w:shd w:val="clear" w:color="auto" w:fill="auto"/>
            <w:hideMark/>
          </w:tcPr>
          <w:p w14:paraId="3B1F15D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294D72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MATA BARROS MARIA</w:t>
            </w:r>
          </w:p>
        </w:tc>
        <w:tc>
          <w:tcPr>
            <w:tcW w:w="2976" w:type="dxa"/>
            <w:tcBorders>
              <w:top w:val="nil"/>
              <w:left w:val="nil"/>
              <w:bottom w:val="single" w:sz="4" w:space="0" w:color="000000"/>
              <w:right w:val="single" w:sz="4" w:space="0" w:color="000000"/>
            </w:tcBorders>
            <w:shd w:val="clear" w:color="auto" w:fill="auto"/>
            <w:hideMark/>
          </w:tcPr>
          <w:p w14:paraId="130FDAE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ATGAMABM600222MJCTRR071</w:t>
            </w:r>
          </w:p>
        </w:tc>
      </w:tr>
      <w:tr w:rsidR="00C0588E" w:rsidRPr="002F738F" w14:paraId="72D859CB"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309E79D"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112</w:t>
            </w:r>
          </w:p>
        </w:tc>
        <w:tc>
          <w:tcPr>
            <w:tcW w:w="1181" w:type="dxa"/>
            <w:tcBorders>
              <w:top w:val="nil"/>
              <w:left w:val="nil"/>
              <w:bottom w:val="single" w:sz="4" w:space="0" w:color="000000"/>
              <w:right w:val="single" w:sz="4" w:space="0" w:color="000000"/>
            </w:tcBorders>
            <w:shd w:val="clear" w:color="auto" w:fill="auto"/>
            <w:hideMark/>
          </w:tcPr>
          <w:p w14:paraId="3E07470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83BCA7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MATA CONTRERAS INGRI ASTRID</w:t>
            </w:r>
          </w:p>
        </w:tc>
        <w:tc>
          <w:tcPr>
            <w:tcW w:w="2976" w:type="dxa"/>
            <w:tcBorders>
              <w:top w:val="nil"/>
              <w:left w:val="nil"/>
              <w:bottom w:val="single" w:sz="4" w:space="0" w:color="000000"/>
              <w:right w:val="single" w:sz="4" w:space="0" w:color="000000"/>
            </w:tcBorders>
            <w:shd w:val="clear" w:color="auto" w:fill="auto"/>
            <w:hideMark/>
          </w:tcPr>
          <w:p w14:paraId="68D29CD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ATGAMACI881222MMNTNN057</w:t>
            </w:r>
          </w:p>
        </w:tc>
      </w:tr>
      <w:tr w:rsidR="00C0588E" w:rsidRPr="002F738F" w14:paraId="5ECF2DBC"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0F9B196"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113</w:t>
            </w:r>
          </w:p>
        </w:tc>
        <w:tc>
          <w:tcPr>
            <w:tcW w:w="1181" w:type="dxa"/>
            <w:tcBorders>
              <w:top w:val="nil"/>
              <w:left w:val="nil"/>
              <w:bottom w:val="single" w:sz="4" w:space="0" w:color="000000"/>
              <w:right w:val="single" w:sz="4" w:space="0" w:color="000000"/>
            </w:tcBorders>
            <w:shd w:val="clear" w:color="auto" w:fill="auto"/>
            <w:hideMark/>
          </w:tcPr>
          <w:p w14:paraId="361EB69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35066E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MATUZ RUIZ KARINA</w:t>
            </w:r>
          </w:p>
        </w:tc>
        <w:tc>
          <w:tcPr>
            <w:tcW w:w="2976" w:type="dxa"/>
            <w:tcBorders>
              <w:top w:val="nil"/>
              <w:left w:val="nil"/>
              <w:bottom w:val="single" w:sz="4" w:space="0" w:color="000000"/>
              <w:right w:val="single" w:sz="4" w:space="0" w:color="000000"/>
            </w:tcBorders>
            <w:shd w:val="clear" w:color="auto" w:fill="auto"/>
            <w:hideMark/>
          </w:tcPr>
          <w:p w14:paraId="4E88526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ATGAMARK850216MJCTZR045</w:t>
            </w:r>
          </w:p>
        </w:tc>
      </w:tr>
      <w:tr w:rsidR="00C0588E" w:rsidRPr="002F738F" w14:paraId="03198E64"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D1A7517"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114</w:t>
            </w:r>
          </w:p>
        </w:tc>
        <w:tc>
          <w:tcPr>
            <w:tcW w:w="1181" w:type="dxa"/>
            <w:tcBorders>
              <w:top w:val="nil"/>
              <w:left w:val="nil"/>
              <w:bottom w:val="single" w:sz="4" w:space="0" w:color="000000"/>
              <w:right w:val="single" w:sz="4" w:space="0" w:color="000000"/>
            </w:tcBorders>
            <w:shd w:val="clear" w:color="auto" w:fill="auto"/>
            <w:hideMark/>
          </w:tcPr>
          <w:p w14:paraId="0B0ACD7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87A485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MEJIA AGUAYO ERIKA GABRIELA</w:t>
            </w:r>
          </w:p>
        </w:tc>
        <w:tc>
          <w:tcPr>
            <w:tcW w:w="2976" w:type="dxa"/>
            <w:tcBorders>
              <w:top w:val="nil"/>
              <w:left w:val="nil"/>
              <w:bottom w:val="single" w:sz="4" w:space="0" w:color="000000"/>
              <w:right w:val="single" w:sz="4" w:space="0" w:color="000000"/>
            </w:tcBorders>
            <w:shd w:val="clear" w:color="auto" w:fill="auto"/>
            <w:hideMark/>
          </w:tcPr>
          <w:p w14:paraId="46353AB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ATGAMEAE890724MJCJGR005</w:t>
            </w:r>
          </w:p>
        </w:tc>
      </w:tr>
      <w:tr w:rsidR="00C0588E" w:rsidRPr="002F738F" w14:paraId="7374B34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6784FF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115</w:t>
            </w:r>
          </w:p>
        </w:tc>
        <w:tc>
          <w:tcPr>
            <w:tcW w:w="1181" w:type="dxa"/>
            <w:tcBorders>
              <w:top w:val="nil"/>
              <w:left w:val="nil"/>
              <w:bottom w:val="single" w:sz="4" w:space="0" w:color="000000"/>
              <w:right w:val="single" w:sz="4" w:space="0" w:color="000000"/>
            </w:tcBorders>
            <w:shd w:val="clear" w:color="auto" w:fill="auto"/>
            <w:hideMark/>
          </w:tcPr>
          <w:p w14:paraId="50A1AFE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5E6C9B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MELCHOR MAGAÑA JORGE ROBERTO</w:t>
            </w:r>
          </w:p>
        </w:tc>
        <w:tc>
          <w:tcPr>
            <w:tcW w:w="2976" w:type="dxa"/>
            <w:tcBorders>
              <w:top w:val="nil"/>
              <w:left w:val="nil"/>
              <w:bottom w:val="single" w:sz="4" w:space="0" w:color="000000"/>
              <w:right w:val="single" w:sz="4" w:space="0" w:color="000000"/>
            </w:tcBorders>
            <w:shd w:val="clear" w:color="auto" w:fill="auto"/>
            <w:hideMark/>
          </w:tcPr>
          <w:p w14:paraId="61D6407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ATGAMEMJ940820HJCLGR099</w:t>
            </w:r>
          </w:p>
        </w:tc>
      </w:tr>
      <w:tr w:rsidR="00C0588E" w:rsidRPr="002F738F" w14:paraId="24F84CD7"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F0FA48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117</w:t>
            </w:r>
          </w:p>
        </w:tc>
        <w:tc>
          <w:tcPr>
            <w:tcW w:w="1181" w:type="dxa"/>
            <w:tcBorders>
              <w:top w:val="nil"/>
              <w:left w:val="nil"/>
              <w:bottom w:val="single" w:sz="4" w:space="0" w:color="000000"/>
              <w:right w:val="single" w:sz="4" w:space="0" w:color="000000"/>
            </w:tcBorders>
            <w:shd w:val="clear" w:color="auto" w:fill="auto"/>
            <w:hideMark/>
          </w:tcPr>
          <w:p w14:paraId="7626DBB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BC859D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MENDEZ BARRERA KARLA PATRICIA</w:t>
            </w:r>
          </w:p>
        </w:tc>
        <w:tc>
          <w:tcPr>
            <w:tcW w:w="2976" w:type="dxa"/>
            <w:tcBorders>
              <w:top w:val="nil"/>
              <w:left w:val="nil"/>
              <w:bottom w:val="single" w:sz="4" w:space="0" w:color="000000"/>
              <w:right w:val="single" w:sz="4" w:space="0" w:color="000000"/>
            </w:tcBorders>
            <w:shd w:val="clear" w:color="auto" w:fill="auto"/>
            <w:hideMark/>
          </w:tcPr>
          <w:p w14:paraId="602C77A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ATGAMEBK970501MJCNRR079</w:t>
            </w:r>
          </w:p>
        </w:tc>
      </w:tr>
      <w:tr w:rsidR="00C0588E" w:rsidRPr="002F738F" w14:paraId="367AE81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4A8ACE5"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118</w:t>
            </w:r>
          </w:p>
        </w:tc>
        <w:tc>
          <w:tcPr>
            <w:tcW w:w="1181" w:type="dxa"/>
            <w:tcBorders>
              <w:top w:val="nil"/>
              <w:left w:val="nil"/>
              <w:bottom w:val="single" w:sz="4" w:space="0" w:color="000000"/>
              <w:right w:val="single" w:sz="4" w:space="0" w:color="000000"/>
            </w:tcBorders>
            <w:shd w:val="clear" w:color="auto" w:fill="auto"/>
            <w:hideMark/>
          </w:tcPr>
          <w:p w14:paraId="35FDB06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064FF6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MEZA SANDOVAL ROSA ARMIDA</w:t>
            </w:r>
          </w:p>
        </w:tc>
        <w:tc>
          <w:tcPr>
            <w:tcW w:w="2976" w:type="dxa"/>
            <w:tcBorders>
              <w:top w:val="nil"/>
              <w:left w:val="nil"/>
              <w:bottom w:val="single" w:sz="4" w:space="0" w:color="000000"/>
              <w:right w:val="single" w:sz="4" w:space="0" w:color="000000"/>
            </w:tcBorders>
            <w:shd w:val="clear" w:color="auto" w:fill="auto"/>
            <w:hideMark/>
          </w:tcPr>
          <w:p w14:paraId="1DA74E7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ATGAMESR890603MJCZNS007</w:t>
            </w:r>
          </w:p>
        </w:tc>
      </w:tr>
      <w:tr w:rsidR="00C0588E" w:rsidRPr="002F738F" w14:paraId="56A3C52F"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4270D5B"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119</w:t>
            </w:r>
          </w:p>
        </w:tc>
        <w:tc>
          <w:tcPr>
            <w:tcW w:w="1181" w:type="dxa"/>
            <w:tcBorders>
              <w:top w:val="nil"/>
              <w:left w:val="nil"/>
              <w:bottom w:val="single" w:sz="4" w:space="0" w:color="000000"/>
              <w:right w:val="single" w:sz="4" w:space="0" w:color="000000"/>
            </w:tcBorders>
            <w:shd w:val="clear" w:color="auto" w:fill="auto"/>
            <w:hideMark/>
          </w:tcPr>
          <w:p w14:paraId="093822B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998AB5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MONTES  PATRICIO JOSE DE JESÙS</w:t>
            </w:r>
          </w:p>
        </w:tc>
        <w:tc>
          <w:tcPr>
            <w:tcW w:w="2976" w:type="dxa"/>
            <w:tcBorders>
              <w:top w:val="nil"/>
              <w:left w:val="nil"/>
              <w:bottom w:val="single" w:sz="4" w:space="0" w:color="000000"/>
              <w:right w:val="single" w:sz="4" w:space="0" w:color="000000"/>
            </w:tcBorders>
            <w:shd w:val="clear" w:color="auto" w:fill="auto"/>
            <w:hideMark/>
          </w:tcPr>
          <w:p w14:paraId="00F1C87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ATGAMOPJ971018HJCNTS048</w:t>
            </w:r>
          </w:p>
        </w:tc>
      </w:tr>
      <w:tr w:rsidR="00C0588E" w:rsidRPr="002F738F" w14:paraId="5A8ADCED"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3D07B0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120</w:t>
            </w:r>
          </w:p>
        </w:tc>
        <w:tc>
          <w:tcPr>
            <w:tcW w:w="1181" w:type="dxa"/>
            <w:tcBorders>
              <w:top w:val="nil"/>
              <w:left w:val="nil"/>
              <w:bottom w:val="single" w:sz="4" w:space="0" w:color="000000"/>
              <w:right w:val="single" w:sz="4" w:space="0" w:color="000000"/>
            </w:tcBorders>
            <w:shd w:val="clear" w:color="auto" w:fill="auto"/>
            <w:hideMark/>
          </w:tcPr>
          <w:p w14:paraId="500BE65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390D06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MORAN BUSTAMANTE URIEL ALEJANDRO</w:t>
            </w:r>
          </w:p>
        </w:tc>
        <w:tc>
          <w:tcPr>
            <w:tcW w:w="2976" w:type="dxa"/>
            <w:tcBorders>
              <w:top w:val="nil"/>
              <w:left w:val="nil"/>
              <w:bottom w:val="single" w:sz="4" w:space="0" w:color="000000"/>
              <w:right w:val="single" w:sz="4" w:space="0" w:color="000000"/>
            </w:tcBorders>
            <w:shd w:val="clear" w:color="auto" w:fill="auto"/>
            <w:hideMark/>
          </w:tcPr>
          <w:p w14:paraId="1596F03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ATGAMOBU980205HJCRSR002</w:t>
            </w:r>
          </w:p>
        </w:tc>
      </w:tr>
      <w:tr w:rsidR="00C0588E" w:rsidRPr="002F738F" w14:paraId="29C6C23D"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C4A539B"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121</w:t>
            </w:r>
          </w:p>
        </w:tc>
        <w:tc>
          <w:tcPr>
            <w:tcW w:w="1181" w:type="dxa"/>
            <w:tcBorders>
              <w:top w:val="nil"/>
              <w:left w:val="nil"/>
              <w:bottom w:val="single" w:sz="4" w:space="0" w:color="000000"/>
              <w:right w:val="single" w:sz="4" w:space="0" w:color="000000"/>
            </w:tcBorders>
            <w:shd w:val="clear" w:color="auto" w:fill="auto"/>
            <w:hideMark/>
          </w:tcPr>
          <w:p w14:paraId="6A761D2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04A263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MORAN VILLALVAZO REYMUNDO</w:t>
            </w:r>
          </w:p>
        </w:tc>
        <w:tc>
          <w:tcPr>
            <w:tcW w:w="2976" w:type="dxa"/>
            <w:tcBorders>
              <w:top w:val="nil"/>
              <w:left w:val="nil"/>
              <w:bottom w:val="single" w:sz="4" w:space="0" w:color="000000"/>
              <w:right w:val="single" w:sz="4" w:space="0" w:color="000000"/>
            </w:tcBorders>
            <w:shd w:val="clear" w:color="auto" w:fill="auto"/>
            <w:hideMark/>
          </w:tcPr>
          <w:p w14:paraId="47A8977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ATGAMOVR910106HJCRLY038</w:t>
            </w:r>
          </w:p>
        </w:tc>
      </w:tr>
      <w:tr w:rsidR="00C0588E" w:rsidRPr="002F738F" w14:paraId="3D5FD81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9165F1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122</w:t>
            </w:r>
          </w:p>
        </w:tc>
        <w:tc>
          <w:tcPr>
            <w:tcW w:w="1181" w:type="dxa"/>
            <w:tcBorders>
              <w:top w:val="nil"/>
              <w:left w:val="nil"/>
              <w:bottom w:val="single" w:sz="4" w:space="0" w:color="000000"/>
              <w:right w:val="single" w:sz="4" w:space="0" w:color="000000"/>
            </w:tcBorders>
            <w:shd w:val="clear" w:color="auto" w:fill="auto"/>
            <w:hideMark/>
          </w:tcPr>
          <w:p w14:paraId="7A4C149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3BF712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MORENO SANDOVAL IRAM SANTIE</w:t>
            </w:r>
          </w:p>
        </w:tc>
        <w:tc>
          <w:tcPr>
            <w:tcW w:w="2976" w:type="dxa"/>
            <w:tcBorders>
              <w:top w:val="nil"/>
              <w:left w:val="nil"/>
              <w:bottom w:val="single" w:sz="4" w:space="0" w:color="000000"/>
              <w:right w:val="single" w:sz="4" w:space="0" w:color="000000"/>
            </w:tcBorders>
            <w:shd w:val="clear" w:color="auto" w:fill="auto"/>
            <w:hideMark/>
          </w:tcPr>
          <w:p w14:paraId="7265905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ATGAMOSI970119HJCRNR092</w:t>
            </w:r>
          </w:p>
        </w:tc>
      </w:tr>
      <w:tr w:rsidR="00C0588E" w:rsidRPr="002F738F" w14:paraId="575E7EF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0F0B1F6"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123</w:t>
            </w:r>
          </w:p>
        </w:tc>
        <w:tc>
          <w:tcPr>
            <w:tcW w:w="1181" w:type="dxa"/>
            <w:tcBorders>
              <w:top w:val="nil"/>
              <w:left w:val="nil"/>
              <w:bottom w:val="single" w:sz="4" w:space="0" w:color="000000"/>
              <w:right w:val="single" w:sz="4" w:space="0" w:color="000000"/>
            </w:tcBorders>
            <w:shd w:val="clear" w:color="auto" w:fill="auto"/>
            <w:hideMark/>
          </w:tcPr>
          <w:p w14:paraId="4CE7DD2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61C9A4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NUÑEZ LARA LAURA KARINA</w:t>
            </w:r>
          </w:p>
        </w:tc>
        <w:tc>
          <w:tcPr>
            <w:tcW w:w="2976" w:type="dxa"/>
            <w:tcBorders>
              <w:top w:val="nil"/>
              <w:left w:val="nil"/>
              <w:bottom w:val="single" w:sz="4" w:space="0" w:color="000000"/>
              <w:right w:val="single" w:sz="4" w:space="0" w:color="000000"/>
            </w:tcBorders>
            <w:shd w:val="clear" w:color="auto" w:fill="auto"/>
            <w:hideMark/>
          </w:tcPr>
          <w:p w14:paraId="42587A7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ATGANULL950206MJCXRR044</w:t>
            </w:r>
          </w:p>
        </w:tc>
      </w:tr>
      <w:tr w:rsidR="00C0588E" w:rsidRPr="002F738F" w14:paraId="5BDF7516"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F3AC1B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124</w:t>
            </w:r>
          </w:p>
        </w:tc>
        <w:tc>
          <w:tcPr>
            <w:tcW w:w="1181" w:type="dxa"/>
            <w:tcBorders>
              <w:top w:val="nil"/>
              <w:left w:val="nil"/>
              <w:bottom w:val="single" w:sz="4" w:space="0" w:color="000000"/>
              <w:right w:val="single" w:sz="4" w:space="0" w:color="000000"/>
            </w:tcBorders>
            <w:shd w:val="clear" w:color="auto" w:fill="auto"/>
            <w:hideMark/>
          </w:tcPr>
          <w:p w14:paraId="6C269BD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03470F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NUÑEZ LARA CARLOS ALESSANDRO</w:t>
            </w:r>
          </w:p>
        </w:tc>
        <w:tc>
          <w:tcPr>
            <w:tcW w:w="2976" w:type="dxa"/>
            <w:tcBorders>
              <w:top w:val="nil"/>
              <w:left w:val="nil"/>
              <w:bottom w:val="single" w:sz="4" w:space="0" w:color="000000"/>
              <w:right w:val="single" w:sz="4" w:space="0" w:color="000000"/>
            </w:tcBorders>
            <w:shd w:val="clear" w:color="auto" w:fill="auto"/>
            <w:hideMark/>
          </w:tcPr>
          <w:p w14:paraId="16DDF3D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ATGANULC020709HJCXRRA22</w:t>
            </w:r>
          </w:p>
        </w:tc>
      </w:tr>
      <w:tr w:rsidR="00C0588E" w:rsidRPr="002F738F" w14:paraId="0D1B3E9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69BB6D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125</w:t>
            </w:r>
          </w:p>
        </w:tc>
        <w:tc>
          <w:tcPr>
            <w:tcW w:w="1181" w:type="dxa"/>
            <w:tcBorders>
              <w:top w:val="nil"/>
              <w:left w:val="nil"/>
              <w:bottom w:val="single" w:sz="4" w:space="0" w:color="000000"/>
              <w:right w:val="single" w:sz="4" w:space="0" w:color="000000"/>
            </w:tcBorders>
            <w:shd w:val="clear" w:color="auto" w:fill="auto"/>
            <w:hideMark/>
          </w:tcPr>
          <w:p w14:paraId="3EC32F6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0FD4FB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OCHOA MACIAS  BRENDA</w:t>
            </w:r>
          </w:p>
        </w:tc>
        <w:tc>
          <w:tcPr>
            <w:tcW w:w="2976" w:type="dxa"/>
            <w:tcBorders>
              <w:top w:val="nil"/>
              <w:left w:val="nil"/>
              <w:bottom w:val="single" w:sz="4" w:space="0" w:color="000000"/>
              <w:right w:val="single" w:sz="4" w:space="0" w:color="000000"/>
            </w:tcBorders>
            <w:shd w:val="clear" w:color="auto" w:fill="auto"/>
            <w:hideMark/>
          </w:tcPr>
          <w:p w14:paraId="70E7F12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ATGAOOMB000808MJCCCRA59</w:t>
            </w:r>
          </w:p>
        </w:tc>
      </w:tr>
      <w:tr w:rsidR="00C0588E" w:rsidRPr="002F738F" w14:paraId="2B7207C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93BC23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126</w:t>
            </w:r>
          </w:p>
        </w:tc>
        <w:tc>
          <w:tcPr>
            <w:tcW w:w="1181" w:type="dxa"/>
            <w:tcBorders>
              <w:top w:val="nil"/>
              <w:left w:val="nil"/>
              <w:bottom w:val="single" w:sz="4" w:space="0" w:color="000000"/>
              <w:right w:val="single" w:sz="4" w:space="0" w:color="000000"/>
            </w:tcBorders>
            <w:shd w:val="clear" w:color="auto" w:fill="auto"/>
            <w:hideMark/>
          </w:tcPr>
          <w:p w14:paraId="3497E3F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2118F5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ORTA OLIVAREZ KEVIN ALEXIS</w:t>
            </w:r>
          </w:p>
        </w:tc>
        <w:tc>
          <w:tcPr>
            <w:tcW w:w="2976" w:type="dxa"/>
            <w:tcBorders>
              <w:top w:val="nil"/>
              <w:left w:val="nil"/>
              <w:bottom w:val="single" w:sz="4" w:space="0" w:color="000000"/>
              <w:right w:val="single" w:sz="4" w:space="0" w:color="000000"/>
            </w:tcBorders>
            <w:shd w:val="clear" w:color="auto" w:fill="auto"/>
            <w:hideMark/>
          </w:tcPr>
          <w:p w14:paraId="36B3D15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ATGAOIOK991005HJCLRV007</w:t>
            </w:r>
          </w:p>
        </w:tc>
      </w:tr>
      <w:tr w:rsidR="00C0588E" w:rsidRPr="002F738F" w14:paraId="2976BF19"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0A1916B"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127</w:t>
            </w:r>
          </w:p>
        </w:tc>
        <w:tc>
          <w:tcPr>
            <w:tcW w:w="1181" w:type="dxa"/>
            <w:tcBorders>
              <w:top w:val="nil"/>
              <w:left w:val="nil"/>
              <w:bottom w:val="single" w:sz="4" w:space="0" w:color="000000"/>
              <w:right w:val="single" w:sz="4" w:space="0" w:color="000000"/>
            </w:tcBorders>
            <w:shd w:val="clear" w:color="auto" w:fill="auto"/>
            <w:hideMark/>
          </w:tcPr>
          <w:p w14:paraId="6154A92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7EB5ED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PADILLA  AVILA ROXANA SAMANTHA</w:t>
            </w:r>
          </w:p>
        </w:tc>
        <w:tc>
          <w:tcPr>
            <w:tcW w:w="2976" w:type="dxa"/>
            <w:tcBorders>
              <w:top w:val="nil"/>
              <w:left w:val="nil"/>
              <w:bottom w:val="single" w:sz="4" w:space="0" w:color="000000"/>
              <w:right w:val="single" w:sz="4" w:space="0" w:color="000000"/>
            </w:tcBorders>
            <w:shd w:val="clear" w:color="auto" w:fill="auto"/>
            <w:hideMark/>
          </w:tcPr>
          <w:p w14:paraId="6BA1639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ATGAPAAR890613MJCDVX041</w:t>
            </w:r>
          </w:p>
        </w:tc>
      </w:tr>
      <w:tr w:rsidR="00C0588E" w:rsidRPr="002F738F" w14:paraId="5921E925"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B8DE5B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128</w:t>
            </w:r>
          </w:p>
        </w:tc>
        <w:tc>
          <w:tcPr>
            <w:tcW w:w="1181" w:type="dxa"/>
            <w:tcBorders>
              <w:top w:val="nil"/>
              <w:left w:val="nil"/>
              <w:bottom w:val="single" w:sz="4" w:space="0" w:color="000000"/>
              <w:right w:val="single" w:sz="4" w:space="0" w:color="000000"/>
            </w:tcBorders>
            <w:shd w:val="clear" w:color="auto" w:fill="auto"/>
            <w:hideMark/>
          </w:tcPr>
          <w:p w14:paraId="1DB384B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AF6258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PALACIOS LOPEZ DANIELA NAOMI</w:t>
            </w:r>
          </w:p>
        </w:tc>
        <w:tc>
          <w:tcPr>
            <w:tcW w:w="2976" w:type="dxa"/>
            <w:tcBorders>
              <w:top w:val="nil"/>
              <w:left w:val="nil"/>
              <w:bottom w:val="single" w:sz="4" w:space="0" w:color="000000"/>
              <w:right w:val="single" w:sz="4" w:space="0" w:color="000000"/>
            </w:tcBorders>
            <w:shd w:val="clear" w:color="auto" w:fill="auto"/>
            <w:hideMark/>
          </w:tcPr>
          <w:p w14:paraId="200ACB3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ATGAPALD050517MJCLPNA98</w:t>
            </w:r>
          </w:p>
        </w:tc>
      </w:tr>
      <w:tr w:rsidR="00C0588E" w:rsidRPr="002F738F" w14:paraId="3A060A3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4FA223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129</w:t>
            </w:r>
          </w:p>
        </w:tc>
        <w:tc>
          <w:tcPr>
            <w:tcW w:w="1181" w:type="dxa"/>
            <w:tcBorders>
              <w:top w:val="nil"/>
              <w:left w:val="nil"/>
              <w:bottom w:val="single" w:sz="4" w:space="0" w:color="000000"/>
              <w:right w:val="single" w:sz="4" w:space="0" w:color="000000"/>
            </w:tcBorders>
            <w:shd w:val="clear" w:color="auto" w:fill="auto"/>
            <w:hideMark/>
          </w:tcPr>
          <w:p w14:paraId="0AFE349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533BA8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PIZANO GONZALEZ DAMASO</w:t>
            </w:r>
          </w:p>
        </w:tc>
        <w:tc>
          <w:tcPr>
            <w:tcW w:w="2976" w:type="dxa"/>
            <w:tcBorders>
              <w:top w:val="nil"/>
              <w:left w:val="nil"/>
              <w:bottom w:val="single" w:sz="4" w:space="0" w:color="000000"/>
              <w:right w:val="single" w:sz="4" w:space="0" w:color="000000"/>
            </w:tcBorders>
            <w:shd w:val="clear" w:color="auto" w:fill="auto"/>
            <w:hideMark/>
          </w:tcPr>
          <w:p w14:paraId="3C879FB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ATGAPIGD570604HJCZNM037</w:t>
            </w:r>
          </w:p>
        </w:tc>
      </w:tr>
      <w:tr w:rsidR="00C0588E" w:rsidRPr="002F738F" w14:paraId="704BE57C"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4C1B8D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130</w:t>
            </w:r>
          </w:p>
        </w:tc>
        <w:tc>
          <w:tcPr>
            <w:tcW w:w="1181" w:type="dxa"/>
            <w:tcBorders>
              <w:top w:val="nil"/>
              <w:left w:val="nil"/>
              <w:bottom w:val="single" w:sz="4" w:space="0" w:color="000000"/>
              <w:right w:val="single" w:sz="4" w:space="0" w:color="000000"/>
            </w:tcBorders>
            <w:shd w:val="clear" w:color="auto" w:fill="auto"/>
            <w:hideMark/>
          </w:tcPr>
          <w:p w14:paraId="66DBFA8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027B7C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PRESIADO ZUÑIGA ALMA ROSA</w:t>
            </w:r>
          </w:p>
        </w:tc>
        <w:tc>
          <w:tcPr>
            <w:tcW w:w="2976" w:type="dxa"/>
            <w:tcBorders>
              <w:top w:val="nil"/>
              <w:left w:val="nil"/>
              <w:bottom w:val="single" w:sz="4" w:space="0" w:color="000000"/>
              <w:right w:val="single" w:sz="4" w:space="0" w:color="000000"/>
            </w:tcBorders>
            <w:shd w:val="clear" w:color="auto" w:fill="auto"/>
            <w:hideMark/>
          </w:tcPr>
          <w:p w14:paraId="2EC2553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ATGAPEZA971109MMNRXL006</w:t>
            </w:r>
          </w:p>
        </w:tc>
      </w:tr>
      <w:tr w:rsidR="00C0588E" w:rsidRPr="002F738F" w14:paraId="181819A2"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AAFC35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131</w:t>
            </w:r>
          </w:p>
        </w:tc>
        <w:tc>
          <w:tcPr>
            <w:tcW w:w="1181" w:type="dxa"/>
            <w:tcBorders>
              <w:top w:val="nil"/>
              <w:left w:val="nil"/>
              <w:bottom w:val="single" w:sz="4" w:space="0" w:color="000000"/>
              <w:right w:val="single" w:sz="4" w:space="0" w:color="000000"/>
            </w:tcBorders>
            <w:shd w:val="clear" w:color="auto" w:fill="auto"/>
            <w:hideMark/>
          </w:tcPr>
          <w:p w14:paraId="33E53BF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C3A536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PIZANO NAVARRO SANDRA MILAGROS</w:t>
            </w:r>
          </w:p>
        </w:tc>
        <w:tc>
          <w:tcPr>
            <w:tcW w:w="2976" w:type="dxa"/>
            <w:tcBorders>
              <w:top w:val="nil"/>
              <w:left w:val="nil"/>
              <w:bottom w:val="single" w:sz="4" w:space="0" w:color="000000"/>
              <w:right w:val="single" w:sz="4" w:space="0" w:color="000000"/>
            </w:tcBorders>
            <w:shd w:val="clear" w:color="auto" w:fill="auto"/>
            <w:hideMark/>
          </w:tcPr>
          <w:p w14:paraId="649DE2F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ATGAPINS881217MJCZVN026</w:t>
            </w:r>
          </w:p>
        </w:tc>
      </w:tr>
      <w:tr w:rsidR="00C0588E" w:rsidRPr="002F738F" w14:paraId="1898A82F"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F9C2CC6"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132</w:t>
            </w:r>
          </w:p>
        </w:tc>
        <w:tc>
          <w:tcPr>
            <w:tcW w:w="1181" w:type="dxa"/>
            <w:tcBorders>
              <w:top w:val="nil"/>
              <w:left w:val="nil"/>
              <w:bottom w:val="single" w:sz="4" w:space="0" w:color="000000"/>
              <w:right w:val="single" w:sz="4" w:space="0" w:color="000000"/>
            </w:tcBorders>
            <w:shd w:val="clear" w:color="auto" w:fill="auto"/>
            <w:hideMark/>
          </w:tcPr>
          <w:p w14:paraId="556E885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C7228F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PULIDO MORENO CARLOS ARTURO</w:t>
            </w:r>
          </w:p>
        </w:tc>
        <w:tc>
          <w:tcPr>
            <w:tcW w:w="2976" w:type="dxa"/>
            <w:tcBorders>
              <w:top w:val="nil"/>
              <w:left w:val="nil"/>
              <w:bottom w:val="single" w:sz="4" w:space="0" w:color="000000"/>
              <w:right w:val="single" w:sz="4" w:space="0" w:color="000000"/>
            </w:tcBorders>
            <w:shd w:val="clear" w:color="auto" w:fill="auto"/>
            <w:hideMark/>
          </w:tcPr>
          <w:p w14:paraId="129927C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ATGAPUMC861006HJCLRR052</w:t>
            </w:r>
          </w:p>
        </w:tc>
      </w:tr>
      <w:tr w:rsidR="00C0588E" w:rsidRPr="002F738F" w14:paraId="09844474"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3378DC35"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133</w:t>
            </w:r>
          </w:p>
        </w:tc>
        <w:tc>
          <w:tcPr>
            <w:tcW w:w="1181" w:type="dxa"/>
            <w:tcBorders>
              <w:top w:val="nil"/>
              <w:left w:val="nil"/>
              <w:bottom w:val="single" w:sz="4" w:space="0" w:color="000000"/>
              <w:right w:val="single" w:sz="4" w:space="0" w:color="000000"/>
            </w:tcBorders>
            <w:shd w:val="clear" w:color="auto" w:fill="auto"/>
            <w:hideMark/>
          </w:tcPr>
          <w:p w14:paraId="3EA49B8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BEF14F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QUIROZ CARDENAS WENDY SELENE</w:t>
            </w:r>
          </w:p>
        </w:tc>
        <w:tc>
          <w:tcPr>
            <w:tcW w:w="2976" w:type="dxa"/>
            <w:tcBorders>
              <w:top w:val="nil"/>
              <w:left w:val="nil"/>
              <w:bottom w:val="single" w:sz="4" w:space="0" w:color="000000"/>
              <w:right w:val="single" w:sz="4" w:space="0" w:color="000000"/>
            </w:tcBorders>
            <w:shd w:val="clear" w:color="auto" w:fill="auto"/>
            <w:hideMark/>
          </w:tcPr>
          <w:p w14:paraId="2E04CEF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ATGAQUCW830820MJCRRN092</w:t>
            </w:r>
          </w:p>
        </w:tc>
      </w:tr>
      <w:tr w:rsidR="00C0588E" w:rsidRPr="002F738F" w14:paraId="57EBD4E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3242D98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134</w:t>
            </w:r>
          </w:p>
        </w:tc>
        <w:tc>
          <w:tcPr>
            <w:tcW w:w="1181" w:type="dxa"/>
            <w:tcBorders>
              <w:top w:val="nil"/>
              <w:left w:val="nil"/>
              <w:bottom w:val="single" w:sz="4" w:space="0" w:color="000000"/>
              <w:right w:val="single" w:sz="4" w:space="0" w:color="000000"/>
            </w:tcBorders>
            <w:shd w:val="clear" w:color="auto" w:fill="auto"/>
            <w:hideMark/>
          </w:tcPr>
          <w:p w14:paraId="499EE8A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05030B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QUIROZ GUERRA DORIS</w:t>
            </w:r>
          </w:p>
        </w:tc>
        <w:tc>
          <w:tcPr>
            <w:tcW w:w="2976" w:type="dxa"/>
            <w:tcBorders>
              <w:top w:val="nil"/>
              <w:left w:val="nil"/>
              <w:bottom w:val="single" w:sz="4" w:space="0" w:color="000000"/>
              <w:right w:val="single" w:sz="4" w:space="0" w:color="000000"/>
            </w:tcBorders>
            <w:shd w:val="clear" w:color="auto" w:fill="auto"/>
            <w:hideMark/>
          </w:tcPr>
          <w:p w14:paraId="4F6B06A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ATGAQUGD930709MJCRRR061</w:t>
            </w:r>
          </w:p>
        </w:tc>
      </w:tr>
      <w:tr w:rsidR="00C0588E" w:rsidRPr="002F738F" w14:paraId="20BFEB9D"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D540C7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135</w:t>
            </w:r>
          </w:p>
        </w:tc>
        <w:tc>
          <w:tcPr>
            <w:tcW w:w="1181" w:type="dxa"/>
            <w:tcBorders>
              <w:top w:val="nil"/>
              <w:left w:val="nil"/>
              <w:bottom w:val="single" w:sz="4" w:space="0" w:color="000000"/>
              <w:right w:val="single" w:sz="4" w:space="0" w:color="000000"/>
            </w:tcBorders>
            <w:shd w:val="clear" w:color="auto" w:fill="auto"/>
            <w:hideMark/>
          </w:tcPr>
          <w:p w14:paraId="6C6E396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B9DAD1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LIRA JOSE LUIS</w:t>
            </w:r>
          </w:p>
        </w:tc>
        <w:tc>
          <w:tcPr>
            <w:tcW w:w="2976" w:type="dxa"/>
            <w:tcBorders>
              <w:top w:val="nil"/>
              <w:left w:val="nil"/>
              <w:bottom w:val="single" w:sz="4" w:space="0" w:color="000000"/>
              <w:right w:val="single" w:sz="4" w:space="0" w:color="000000"/>
            </w:tcBorders>
            <w:shd w:val="clear" w:color="auto" w:fill="auto"/>
            <w:hideMark/>
          </w:tcPr>
          <w:p w14:paraId="4B052DE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ATGARALL870124HJCMRS051</w:t>
            </w:r>
          </w:p>
        </w:tc>
      </w:tr>
      <w:tr w:rsidR="00C0588E" w:rsidRPr="002F738F" w14:paraId="11224C6C"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DBEABF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136</w:t>
            </w:r>
          </w:p>
        </w:tc>
        <w:tc>
          <w:tcPr>
            <w:tcW w:w="1181" w:type="dxa"/>
            <w:tcBorders>
              <w:top w:val="nil"/>
              <w:left w:val="nil"/>
              <w:bottom w:val="single" w:sz="4" w:space="0" w:color="000000"/>
              <w:right w:val="single" w:sz="4" w:space="0" w:color="000000"/>
            </w:tcBorders>
            <w:shd w:val="clear" w:color="auto" w:fill="auto"/>
            <w:hideMark/>
          </w:tcPr>
          <w:p w14:paraId="16D7287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7378CD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MATIAS MARIA DEL ROSARIO</w:t>
            </w:r>
          </w:p>
        </w:tc>
        <w:tc>
          <w:tcPr>
            <w:tcW w:w="2976" w:type="dxa"/>
            <w:tcBorders>
              <w:top w:val="nil"/>
              <w:left w:val="nil"/>
              <w:bottom w:val="single" w:sz="4" w:space="0" w:color="000000"/>
              <w:right w:val="single" w:sz="4" w:space="0" w:color="000000"/>
            </w:tcBorders>
            <w:shd w:val="clear" w:color="auto" w:fill="auto"/>
            <w:hideMark/>
          </w:tcPr>
          <w:p w14:paraId="0922A50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ATGARAMR830403MJCMTS049</w:t>
            </w:r>
          </w:p>
        </w:tc>
      </w:tr>
      <w:tr w:rsidR="00C0588E" w:rsidRPr="002F738F" w14:paraId="08B2F87C"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BDA924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137</w:t>
            </w:r>
          </w:p>
        </w:tc>
        <w:tc>
          <w:tcPr>
            <w:tcW w:w="1181" w:type="dxa"/>
            <w:tcBorders>
              <w:top w:val="nil"/>
              <w:left w:val="nil"/>
              <w:bottom w:val="single" w:sz="4" w:space="0" w:color="000000"/>
              <w:right w:val="single" w:sz="4" w:space="0" w:color="000000"/>
            </w:tcBorders>
            <w:shd w:val="clear" w:color="auto" w:fill="auto"/>
            <w:hideMark/>
          </w:tcPr>
          <w:p w14:paraId="3B2A1C0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9825D4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MORAN GILDA</w:t>
            </w:r>
          </w:p>
        </w:tc>
        <w:tc>
          <w:tcPr>
            <w:tcW w:w="2976" w:type="dxa"/>
            <w:tcBorders>
              <w:top w:val="nil"/>
              <w:left w:val="nil"/>
              <w:bottom w:val="single" w:sz="4" w:space="0" w:color="000000"/>
              <w:right w:val="single" w:sz="4" w:space="0" w:color="000000"/>
            </w:tcBorders>
            <w:shd w:val="clear" w:color="auto" w:fill="auto"/>
            <w:hideMark/>
          </w:tcPr>
          <w:p w14:paraId="794289F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ATGARAMG950408MJCMRL019</w:t>
            </w:r>
          </w:p>
        </w:tc>
      </w:tr>
      <w:tr w:rsidR="00C0588E" w:rsidRPr="002F738F" w14:paraId="74243FE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4F3725B"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138</w:t>
            </w:r>
          </w:p>
        </w:tc>
        <w:tc>
          <w:tcPr>
            <w:tcW w:w="1181" w:type="dxa"/>
            <w:tcBorders>
              <w:top w:val="nil"/>
              <w:left w:val="nil"/>
              <w:bottom w:val="single" w:sz="4" w:space="0" w:color="000000"/>
              <w:right w:val="single" w:sz="4" w:space="0" w:color="000000"/>
            </w:tcBorders>
            <w:shd w:val="clear" w:color="auto" w:fill="auto"/>
            <w:hideMark/>
          </w:tcPr>
          <w:p w14:paraId="1A76E79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E9EB61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GALINDO MARGARITA</w:t>
            </w:r>
          </w:p>
        </w:tc>
        <w:tc>
          <w:tcPr>
            <w:tcW w:w="2976" w:type="dxa"/>
            <w:tcBorders>
              <w:top w:val="nil"/>
              <w:left w:val="nil"/>
              <w:bottom w:val="single" w:sz="4" w:space="0" w:color="000000"/>
              <w:right w:val="single" w:sz="4" w:space="0" w:color="000000"/>
            </w:tcBorders>
            <w:shd w:val="clear" w:color="auto" w:fill="auto"/>
            <w:hideMark/>
          </w:tcPr>
          <w:p w14:paraId="09BB5E7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ATGARAGM721201MJCMLR047</w:t>
            </w:r>
          </w:p>
        </w:tc>
      </w:tr>
      <w:tr w:rsidR="00C0588E" w:rsidRPr="002F738F" w14:paraId="60DE1F54"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DB4ECCB"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139</w:t>
            </w:r>
          </w:p>
        </w:tc>
        <w:tc>
          <w:tcPr>
            <w:tcW w:w="1181" w:type="dxa"/>
            <w:tcBorders>
              <w:top w:val="nil"/>
              <w:left w:val="nil"/>
              <w:bottom w:val="single" w:sz="4" w:space="0" w:color="000000"/>
              <w:right w:val="single" w:sz="4" w:space="0" w:color="000000"/>
            </w:tcBorders>
            <w:shd w:val="clear" w:color="auto" w:fill="auto"/>
            <w:hideMark/>
          </w:tcPr>
          <w:p w14:paraId="10ECFA1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E43361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LUIS JUAN MANUEL ANTONIO</w:t>
            </w:r>
          </w:p>
        </w:tc>
        <w:tc>
          <w:tcPr>
            <w:tcW w:w="2976" w:type="dxa"/>
            <w:tcBorders>
              <w:top w:val="nil"/>
              <w:left w:val="nil"/>
              <w:bottom w:val="single" w:sz="4" w:space="0" w:color="000000"/>
              <w:right w:val="single" w:sz="4" w:space="0" w:color="000000"/>
            </w:tcBorders>
            <w:shd w:val="clear" w:color="auto" w:fill="auto"/>
            <w:hideMark/>
          </w:tcPr>
          <w:p w14:paraId="237F2C9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ATGARALM030924HJCMSNA09</w:t>
            </w:r>
          </w:p>
        </w:tc>
      </w:tr>
      <w:tr w:rsidR="00C0588E" w:rsidRPr="002F738F" w14:paraId="07B1D2E3"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464B32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140</w:t>
            </w:r>
          </w:p>
        </w:tc>
        <w:tc>
          <w:tcPr>
            <w:tcW w:w="1181" w:type="dxa"/>
            <w:tcBorders>
              <w:top w:val="nil"/>
              <w:left w:val="nil"/>
              <w:bottom w:val="single" w:sz="4" w:space="0" w:color="000000"/>
              <w:right w:val="single" w:sz="4" w:space="0" w:color="000000"/>
            </w:tcBorders>
            <w:shd w:val="clear" w:color="auto" w:fill="auto"/>
            <w:hideMark/>
          </w:tcPr>
          <w:p w14:paraId="6638DC1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E6150A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FRIAS MARIA MARTHA</w:t>
            </w:r>
          </w:p>
        </w:tc>
        <w:tc>
          <w:tcPr>
            <w:tcW w:w="2976" w:type="dxa"/>
            <w:tcBorders>
              <w:top w:val="nil"/>
              <w:left w:val="nil"/>
              <w:bottom w:val="single" w:sz="4" w:space="0" w:color="000000"/>
              <w:right w:val="single" w:sz="4" w:space="0" w:color="000000"/>
            </w:tcBorders>
            <w:shd w:val="clear" w:color="auto" w:fill="auto"/>
            <w:hideMark/>
          </w:tcPr>
          <w:p w14:paraId="665FE3C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ATGARAFM601119MJCMRR017</w:t>
            </w:r>
          </w:p>
        </w:tc>
      </w:tr>
      <w:tr w:rsidR="00C0588E" w:rsidRPr="002F738F" w14:paraId="6E606A8D"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BF40B8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141</w:t>
            </w:r>
          </w:p>
        </w:tc>
        <w:tc>
          <w:tcPr>
            <w:tcW w:w="1181" w:type="dxa"/>
            <w:tcBorders>
              <w:top w:val="nil"/>
              <w:left w:val="nil"/>
              <w:bottom w:val="single" w:sz="4" w:space="0" w:color="000000"/>
              <w:right w:val="single" w:sz="4" w:space="0" w:color="000000"/>
            </w:tcBorders>
            <w:shd w:val="clear" w:color="auto" w:fill="auto"/>
            <w:hideMark/>
          </w:tcPr>
          <w:p w14:paraId="6C6B3BA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8DCF21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REDONDO RARROSO CIZDY RUBY</w:t>
            </w:r>
          </w:p>
        </w:tc>
        <w:tc>
          <w:tcPr>
            <w:tcW w:w="2976" w:type="dxa"/>
            <w:tcBorders>
              <w:top w:val="nil"/>
              <w:left w:val="nil"/>
              <w:bottom w:val="single" w:sz="4" w:space="0" w:color="000000"/>
              <w:right w:val="single" w:sz="4" w:space="0" w:color="000000"/>
            </w:tcBorders>
            <w:shd w:val="clear" w:color="auto" w:fill="auto"/>
            <w:hideMark/>
          </w:tcPr>
          <w:p w14:paraId="7F40A75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ATGAREBC951211MCHDRZ018</w:t>
            </w:r>
          </w:p>
        </w:tc>
      </w:tr>
      <w:tr w:rsidR="00C0588E" w:rsidRPr="002F738F" w14:paraId="44D26C4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3E49B09"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142</w:t>
            </w:r>
          </w:p>
        </w:tc>
        <w:tc>
          <w:tcPr>
            <w:tcW w:w="1181" w:type="dxa"/>
            <w:tcBorders>
              <w:top w:val="nil"/>
              <w:left w:val="nil"/>
              <w:bottom w:val="single" w:sz="4" w:space="0" w:color="000000"/>
              <w:right w:val="single" w:sz="4" w:space="0" w:color="000000"/>
            </w:tcBorders>
            <w:shd w:val="clear" w:color="auto" w:fill="auto"/>
            <w:hideMark/>
          </w:tcPr>
          <w:p w14:paraId="741C6CD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187E29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MARTINEZ ADRIANA</w:t>
            </w:r>
          </w:p>
        </w:tc>
        <w:tc>
          <w:tcPr>
            <w:tcW w:w="2976" w:type="dxa"/>
            <w:tcBorders>
              <w:top w:val="nil"/>
              <w:left w:val="nil"/>
              <w:bottom w:val="single" w:sz="4" w:space="0" w:color="000000"/>
              <w:right w:val="single" w:sz="4" w:space="0" w:color="000000"/>
            </w:tcBorders>
            <w:shd w:val="clear" w:color="auto" w:fill="auto"/>
            <w:hideMark/>
          </w:tcPr>
          <w:p w14:paraId="550BE80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ATGAREMA960610MJCYRD098</w:t>
            </w:r>
          </w:p>
        </w:tc>
      </w:tr>
      <w:tr w:rsidR="00C0588E" w:rsidRPr="002F738F" w14:paraId="06B7814B"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791BE0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143</w:t>
            </w:r>
          </w:p>
        </w:tc>
        <w:tc>
          <w:tcPr>
            <w:tcW w:w="1181" w:type="dxa"/>
            <w:tcBorders>
              <w:top w:val="nil"/>
              <w:left w:val="nil"/>
              <w:bottom w:val="single" w:sz="4" w:space="0" w:color="000000"/>
              <w:right w:val="single" w:sz="4" w:space="0" w:color="000000"/>
            </w:tcBorders>
            <w:shd w:val="clear" w:color="auto" w:fill="auto"/>
            <w:hideMark/>
          </w:tcPr>
          <w:p w14:paraId="0D332C1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F30491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GARCIA OSCAR ALONSO</w:t>
            </w:r>
          </w:p>
        </w:tc>
        <w:tc>
          <w:tcPr>
            <w:tcW w:w="2976" w:type="dxa"/>
            <w:tcBorders>
              <w:top w:val="nil"/>
              <w:left w:val="nil"/>
              <w:bottom w:val="single" w:sz="4" w:space="0" w:color="000000"/>
              <w:right w:val="single" w:sz="4" w:space="0" w:color="000000"/>
            </w:tcBorders>
            <w:shd w:val="clear" w:color="auto" w:fill="auto"/>
            <w:hideMark/>
          </w:tcPr>
          <w:p w14:paraId="7A721C6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ATGAREGO000913HJCYRSA63</w:t>
            </w:r>
          </w:p>
        </w:tc>
      </w:tr>
      <w:tr w:rsidR="00C0588E" w:rsidRPr="002F738F" w14:paraId="3316F21C"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8E7DBC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144</w:t>
            </w:r>
          </w:p>
        </w:tc>
        <w:tc>
          <w:tcPr>
            <w:tcW w:w="1181" w:type="dxa"/>
            <w:tcBorders>
              <w:top w:val="nil"/>
              <w:left w:val="nil"/>
              <w:bottom w:val="single" w:sz="4" w:space="0" w:color="000000"/>
              <w:right w:val="single" w:sz="4" w:space="0" w:color="000000"/>
            </w:tcBorders>
            <w:shd w:val="clear" w:color="auto" w:fill="auto"/>
            <w:hideMark/>
          </w:tcPr>
          <w:p w14:paraId="01E86B9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C736B9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GARCIA ALMA LIZETH</w:t>
            </w:r>
          </w:p>
        </w:tc>
        <w:tc>
          <w:tcPr>
            <w:tcW w:w="2976" w:type="dxa"/>
            <w:tcBorders>
              <w:top w:val="nil"/>
              <w:left w:val="nil"/>
              <w:bottom w:val="single" w:sz="4" w:space="0" w:color="000000"/>
              <w:right w:val="single" w:sz="4" w:space="0" w:color="000000"/>
            </w:tcBorders>
            <w:shd w:val="clear" w:color="auto" w:fill="auto"/>
            <w:hideMark/>
          </w:tcPr>
          <w:p w14:paraId="02F2AE5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ATGAREGA990530MJCYRL034</w:t>
            </w:r>
          </w:p>
        </w:tc>
      </w:tr>
      <w:tr w:rsidR="00C0588E" w:rsidRPr="002F738F" w14:paraId="58B733FC"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252DFFD"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145</w:t>
            </w:r>
          </w:p>
        </w:tc>
        <w:tc>
          <w:tcPr>
            <w:tcW w:w="1181" w:type="dxa"/>
            <w:tcBorders>
              <w:top w:val="nil"/>
              <w:left w:val="nil"/>
              <w:bottom w:val="single" w:sz="4" w:space="0" w:color="000000"/>
              <w:right w:val="single" w:sz="4" w:space="0" w:color="000000"/>
            </w:tcBorders>
            <w:shd w:val="clear" w:color="auto" w:fill="auto"/>
            <w:hideMark/>
          </w:tcPr>
          <w:p w14:paraId="10679FC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269C8A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CUEVAS MARIA LOURDES</w:t>
            </w:r>
          </w:p>
        </w:tc>
        <w:tc>
          <w:tcPr>
            <w:tcW w:w="2976" w:type="dxa"/>
            <w:tcBorders>
              <w:top w:val="nil"/>
              <w:left w:val="nil"/>
              <w:bottom w:val="single" w:sz="4" w:space="0" w:color="000000"/>
              <w:right w:val="single" w:sz="4" w:space="0" w:color="000000"/>
            </w:tcBorders>
            <w:shd w:val="clear" w:color="auto" w:fill="auto"/>
            <w:hideMark/>
          </w:tcPr>
          <w:p w14:paraId="5F44427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ATGARECL911007MJCYVR098</w:t>
            </w:r>
          </w:p>
        </w:tc>
      </w:tr>
      <w:tr w:rsidR="00C0588E" w:rsidRPr="002F738F" w14:paraId="7379FEF3"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752397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146</w:t>
            </w:r>
          </w:p>
        </w:tc>
        <w:tc>
          <w:tcPr>
            <w:tcW w:w="1181" w:type="dxa"/>
            <w:tcBorders>
              <w:top w:val="nil"/>
              <w:left w:val="nil"/>
              <w:bottom w:val="single" w:sz="4" w:space="0" w:color="000000"/>
              <w:right w:val="single" w:sz="4" w:space="0" w:color="000000"/>
            </w:tcBorders>
            <w:shd w:val="clear" w:color="auto" w:fill="auto"/>
            <w:hideMark/>
          </w:tcPr>
          <w:p w14:paraId="7872774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A5770E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PEREZ RAMIRO</w:t>
            </w:r>
          </w:p>
        </w:tc>
        <w:tc>
          <w:tcPr>
            <w:tcW w:w="2976" w:type="dxa"/>
            <w:tcBorders>
              <w:top w:val="nil"/>
              <w:left w:val="nil"/>
              <w:bottom w:val="single" w:sz="4" w:space="0" w:color="000000"/>
              <w:right w:val="single" w:sz="4" w:space="0" w:color="000000"/>
            </w:tcBorders>
            <w:shd w:val="clear" w:color="auto" w:fill="auto"/>
            <w:hideMark/>
          </w:tcPr>
          <w:p w14:paraId="679252A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ATGAROPR761231HJCDRM029</w:t>
            </w:r>
          </w:p>
        </w:tc>
      </w:tr>
      <w:tr w:rsidR="00C0588E" w:rsidRPr="002F738F" w14:paraId="420F231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A369D26"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147</w:t>
            </w:r>
          </w:p>
        </w:tc>
        <w:tc>
          <w:tcPr>
            <w:tcW w:w="1181" w:type="dxa"/>
            <w:tcBorders>
              <w:top w:val="nil"/>
              <w:left w:val="nil"/>
              <w:bottom w:val="single" w:sz="4" w:space="0" w:color="000000"/>
              <w:right w:val="single" w:sz="4" w:space="0" w:color="000000"/>
            </w:tcBorders>
            <w:shd w:val="clear" w:color="auto" w:fill="auto"/>
            <w:hideMark/>
          </w:tcPr>
          <w:p w14:paraId="0C3791C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AE1148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MENDOZA AURORA LIZETH</w:t>
            </w:r>
          </w:p>
        </w:tc>
        <w:tc>
          <w:tcPr>
            <w:tcW w:w="2976" w:type="dxa"/>
            <w:tcBorders>
              <w:top w:val="nil"/>
              <w:left w:val="nil"/>
              <w:bottom w:val="single" w:sz="4" w:space="0" w:color="000000"/>
              <w:right w:val="single" w:sz="4" w:space="0" w:color="000000"/>
            </w:tcBorders>
            <w:shd w:val="clear" w:color="auto" w:fill="auto"/>
            <w:hideMark/>
          </w:tcPr>
          <w:p w14:paraId="37DD5B9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ATGAROMA880711MCMDNR043</w:t>
            </w:r>
          </w:p>
        </w:tc>
      </w:tr>
      <w:tr w:rsidR="00C0588E" w:rsidRPr="002F738F" w14:paraId="0CFD5C08"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9C31462"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148</w:t>
            </w:r>
          </w:p>
        </w:tc>
        <w:tc>
          <w:tcPr>
            <w:tcW w:w="1181" w:type="dxa"/>
            <w:tcBorders>
              <w:top w:val="nil"/>
              <w:left w:val="nil"/>
              <w:bottom w:val="single" w:sz="4" w:space="0" w:color="000000"/>
              <w:right w:val="single" w:sz="4" w:space="0" w:color="000000"/>
            </w:tcBorders>
            <w:shd w:val="clear" w:color="auto" w:fill="auto"/>
            <w:hideMark/>
          </w:tcPr>
          <w:p w14:paraId="2BF1CF5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6AB167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MARTIN  NORMA VIANNEY</w:t>
            </w:r>
          </w:p>
        </w:tc>
        <w:tc>
          <w:tcPr>
            <w:tcW w:w="2976" w:type="dxa"/>
            <w:tcBorders>
              <w:top w:val="nil"/>
              <w:left w:val="nil"/>
              <w:bottom w:val="single" w:sz="4" w:space="0" w:color="000000"/>
              <w:right w:val="single" w:sz="4" w:space="0" w:color="000000"/>
            </w:tcBorders>
            <w:shd w:val="clear" w:color="auto" w:fill="auto"/>
            <w:hideMark/>
          </w:tcPr>
          <w:p w14:paraId="1C8A9ED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ATGAROMN960925MJCDRR046</w:t>
            </w:r>
          </w:p>
        </w:tc>
      </w:tr>
      <w:tr w:rsidR="00C0588E" w:rsidRPr="002F738F" w14:paraId="11E2B125"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EC046EA"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149</w:t>
            </w:r>
          </w:p>
        </w:tc>
        <w:tc>
          <w:tcPr>
            <w:tcW w:w="1181" w:type="dxa"/>
            <w:tcBorders>
              <w:top w:val="nil"/>
              <w:left w:val="nil"/>
              <w:bottom w:val="single" w:sz="4" w:space="0" w:color="000000"/>
              <w:right w:val="single" w:sz="4" w:space="0" w:color="000000"/>
            </w:tcBorders>
            <w:shd w:val="clear" w:color="auto" w:fill="auto"/>
            <w:hideMark/>
          </w:tcPr>
          <w:p w14:paraId="616D7F0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0B04C9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MARTIN CLAUDIA LIZETTE</w:t>
            </w:r>
          </w:p>
        </w:tc>
        <w:tc>
          <w:tcPr>
            <w:tcW w:w="2976" w:type="dxa"/>
            <w:tcBorders>
              <w:top w:val="nil"/>
              <w:left w:val="nil"/>
              <w:bottom w:val="single" w:sz="4" w:space="0" w:color="000000"/>
              <w:right w:val="single" w:sz="4" w:space="0" w:color="000000"/>
            </w:tcBorders>
            <w:shd w:val="clear" w:color="auto" w:fill="auto"/>
            <w:hideMark/>
          </w:tcPr>
          <w:p w14:paraId="4678585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ATGAROMC990730MJCDRL082</w:t>
            </w:r>
          </w:p>
        </w:tc>
      </w:tr>
      <w:tr w:rsidR="00C0588E" w:rsidRPr="002F738F" w14:paraId="755936B6"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0B2854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150</w:t>
            </w:r>
          </w:p>
        </w:tc>
        <w:tc>
          <w:tcPr>
            <w:tcW w:w="1181" w:type="dxa"/>
            <w:tcBorders>
              <w:top w:val="nil"/>
              <w:left w:val="nil"/>
              <w:bottom w:val="single" w:sz="4" w:space="0" w:color="000000"/>
              <w:right w:val="single" w:sz="4" w:space="0" w:color="000000"/>
            </w:tcBorders>
            <w:shd w:val="clear" w:color="auto" w:fill="auto"/>
            <w:hideMark/>
          </w:tcPr>
          <w:p w14:paraId="1BAEB38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82B171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GOMEZ JUDITH</w:t>
            </w:r>
          </w:p>
        </w:tc>
        <w:tc>
          <w:tcPr>
            <w:tcW w:w="2976" w:type="dxa"/>
            <w:tcBorders>
              <w:top w:val="nil"/>
              <w:left w:val="nil"/>
              <w:bottom w:val="single" w:sz="4" w:space="0" w:color="000000"/>
              <w:right w:val="single" w:sz="4" w:space="0" w:color="000000"/>
            </w:tcBorders>
            <w:shd w:val="clear" w:color="auto" w:fill="auto"/>
            <w:hideMark/>
          </w:tcPr>
          <w:p w14:paraId="4822AD2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ATGAROGJ871119MJCDMD004</w:t>
            </w:r>
          </w:p>
        </w:tc>
      </w:tr>
      <w:tr w:rsidR="00C0588E" w:rsidRPr="002F738F" w14:paraId="08E1D235"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A94CEE3"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151</w:t>
            </w:r>
          </w:p>
        </w:tc>
        <w:tc>
          <w:tcPr>
            <w:tcW w:w="1181" w:type="dxa"/>
            <w:tcBorders>
              <w:top w:val="nil"/>
              <w:left w:val="nil"/>
              <w:bottom w:val="single" w:sz="4" w:space="0" w:color="000000"/>
              <w:right w:val="single" w:sz="4" w:space="0" w:color="000000"/>
            </w:tcBorders>
            <w:shd w:val="clear" w:color="auto" w:fill="auto"/>
            <w:hideMark/>
          </w:tcPr>
          <w:p w14:paraId="39D1D48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1D2EE7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MARIA ESTHER</w:t>
            </w:r>
          </w:p>
        </w:tc>
        <w:tc>
          <w:tcPr>
            <w:tcW w:w="2976" w:type="dxa"/>
            <w:tcBorders>
              <w:top w:val="nil"/>
              <w:left w:val="nil"/>
              <w:bottom w:val="single" w:sz="4" w:space="0" w:color="000000"/>
              <w:right w:val="single" w:sz="4" w:space="0" w:color="000000"/>
            </w:tcBorders>
            <w:shd w:val="clear" w:color="auto" w:fill="auto"/>
            <w:hideMark/>
          </w:tcPr>
          <w:p w14:paraId="541370F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ATGAROME840702MJCDRS050</w:t>
            </w:r>
          </w:p>
        </w:tc>
      </w:tr>
      <w:tr w:rsidR="00C0588E" w:rsidRPr="002F738F" w14:paraId="1346A379"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A49F53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152</w:t>
            </w:r>
          </w:p>
        </w:tc>
        <w:tc>
          <w:tcPr>
            <w:tcW w:w="1181" w:type="dxa"/>
            <w:tcBorders>
              <w:top w:val="nil"/>
              <w:left w:val="nil"/>
              <w:bottom w:val="single" w:sz="4" w:space="0" w:color="000000"/>
              <w:right w:val="single" w:sz="4" w:space="0" w:color="000000"/>
            </w:tcBorders>
            <w:shd w:val="clear" w:color="auto" w:fill="auto"/>
            <w:hideMark/>
          </w:tcPr>
          <w:p w14:paraId="6252625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D94093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MARTINEZ MARICELA</w:t>
            </w:r>
          </w:p>
        </w:tc>
        <w:tc>
          <w:tcPr>
            <w:tcW w:w="2976" w:type="dxa"/>
            <w:tcBorders>
              <w:top w:val="nil"/>
              <w:left w:val="nil"/>
              <w:bottom w:val="single" w:sz="4" w:space="0" w:color="000000"/>
              <w:right w:val="single" w:sz="4" w:space="0" w:color="000000"/>
            </w:tcBorders>
            <w:shd w:val="clear" w:color="auto" w:fill="auto"/>
            <w:hideMark/>
          </w:tcPr>
          <w:p w14:paraId="03313EE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ATGAROMM940206MJCDRR030</w:t>
            </w:r>
          </w:p>
        </w:tc>
      </w:tr>
      <w:tr w:rsidR="00C0588E" w:rsidRPr="002F738F" w14:paraId="3F7C5956"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7FA08F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153</w:t>
            </w:r>
          </w:p>
        </w:tc>
        <w:tc>
          <w:tcPr>
            <w:tcW w:w="1181" w:type="dxa"/>
            <w:tcBorders>
              <w:top w:val="nil"/>
              <w:left w:val="nil"/>
              <w:bottom w:val="single" w:sz="4" w:space="0" w:color="000000"/>
              <w:right w:val="single" w:sz="4" w:space="0" w:color="000000"/>
            </w:tcBorders>
            <w:shd w:val="clear" w:color="auto" w:fill="auto"/>
            <w:hideMark/>
          </w:tcPr>
          <w:p w14:paraId="6E37ACF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8F2B45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ROMERO RUEZGA JOSE MIGUEL</w:t>
            </w:r>
          </w:p>
        </w:tc>
        <w:tc>
          <w:tcPr>
            <w:tcW w:w="2976" w:type="dxa"/>
            <w:tcBorders>
              <w:top w:val="nil"/>
              <w:left w:val="nil"/>
              <w:bottom w:val="single" w:sz="4" w:space="0" w:color="000000"/>
              <w:right w:val="single" w:sz="4" w:space="0" w:color="000000"/>
            </w:tcBorders>
            <w:shd w:val="clear" w:color="auto" w:fill="auto"/>
            <w:hideMark/>
          </w:tcPr>
          <w:p w14:paraId="41FDC50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ATGARORM980404HJCMZG004</w:t>
            </w:r>
          </w:p>
        </w:tc>
      </w:tr>
      <w:tr w:rsidR="00C0588E" w:rsidRPr="002F738F" w14:paraId="29AFA54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07C1023"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154</w:t>
            </w:r>
          </w:p>
        </w:tc>
        <w:tc>
          <w:tcPr>
            <w:tcW w:w="1181" w:type="dxa"/>
            <w:tcBorders>
              <w:top w:val="nil"/>
              <w:left w:val="nil"/>
              <w:bottom w:val="single" w:sz="4" w:space="0" w:color="000000"/>
              <w:right w:val="single" w:sz="4" w:space="0" w:color="000000"/>
            </w:tcBorders>
            <w:shd w:val="clear" w:color="auto" w:fill="auto"/>
            <w:hideMark/>
          </w:tcPr>
          <w:p w14:paraId="5283C4A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41C7F3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CARMONA BRIAN</w:t>
            </w:r>
          </w:p>
        </w:tc>
        <w:tc>
          <w:tcPr>
            <w:tcW w:w="2976" w:type="dxa"/>
            <w:tcBorders>
              <w:top w:val="nil"/>
              <w:left w:val="nil"/>
              <w:bottom w:val="single" w:sz="4" w:space="0" w:color="000000"/>
              <w:right w:val="single" w:sz="4" w:space="0" w:color="000000"/>
            </w:tcBorders>
            <w:shd w:val="clear" w:color="auto" w:fill="auto"/>
            <w:hideMark/>
          </w:tcPr>
          <w:p w14:paraId="7448D8B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ATGASACB970224HJCNRR042</w:t>
            </w:r>
          </w:p>
        </w:tc>
      </w:tr>
      <w:tr w:rsidR="00C0588E" w:rsidRPr="002F738F" w14:paraId="1B64B3F1"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26352F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155</w:t>
            </w:r>
          </w:p>
        </w:tc>
        <w:tc>
          <w:tcPr>
            <w:tcW w:w="1181" w:type="dxa"/>
            <w:tcBorders>
              <w:top w:val="nil"/>
              <w:left w:val="nil"/>
              <w:bottom w:val="single" w:sz="4" w:space="0" w:color="000000"/>
              <w:right w:val="single" w:sz="4" w:space="0" w:color="000000"/>
            </w:tcBorders>
            <w:shd w:val="clear" w:color="auto" w:fill="auto"/>
            <w:hideMark/>
          </w:tcPr>
          <w:p w14:paraId="4772382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3E0FE0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CONTRERAS DOLORES MARIELA</w:t>
            </w:r>
          </w:p>
        </w:tc>
        <w:tc>
          <w:tcPr>
            <w:tcW w:w="2976" w:type="dxa"/>
            <w:tcBorders>
              <w:top w:val="nil"/>
              <w:left w:val="nil"/>
              <w:bottom w:val="single" w:sz="4" w:space="0" w:color="000000"/>
              <w:right w:val="single" w:sz="4" w:space="0" w:color="000000"/>
            </w:tcBorders>
            <w:shd w:val="clear" w:color="auto" w:fill="auto"/>
            <w:hideMark/>
          </w:tcPr>
          <w:p w14:paraId="697DD51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ATGASACD830705MJCNNL070</w:t>
            </w:r>
          </w:p>
        </w:tc>
      </w:tr>
      <w:tr w:rsidR="00C0588E" w:rsidRPr="002F738F" w14:paraId="0869C61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157DD33"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156</w:t>
            </w:r>
          </w:p>
        </w:tc>
        <w:tc>
          <w:tcPr>
            <w:tcW w:w="1181" w:type="dxa"/>
            <w:tcBorders>
              <w:top w:val="nil"/>
              <w:left w:val="nil"/>
              <w:bottom w:val="single" w:sz="4" w:space="0" w:color="000000"/>
              <w:right w:val="single" w:sz="4" w:space="0" w:color="000000"/>
            </w:tcBorders>
            <w:shd w:val="clear" w:color="auto" w:fill="auto"/>
            <w:hideMark/>
          </w:tcPr>
          <w:p w14:paraId="22CDAD4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77DDFD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GARCIA MONICA PATRICIA</w:t>
            </w:r>
          </w:p>
        </w:tc>
        <w:tc>
          <w:tcPr>
            <w:tcW w:w="2976" w:type="dxa"/>
            <w:tcBorders>
              <w:top w:val="nil"/>
              <w:left w:val="nil"/>
              <w:bottom w:val="single" w:sz="4" w:space="0" w:color="000000"/>
              <w:right w:val="single" w:sz="4" w:space="0" w:color="000000"/>
            </w:tcBorders>
            <w:shd w:val="clear" w:color="auto" w:fill="auto"/>
            <w:hideMark/>
          </w:tcPr>
          <w:p w14:paraId="4300953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ATGASAGM771230MJCNRN029</w:t>
            </w:r>
          </w:p>
        </w:tc>
      </w:tr>
      <w:tr w:rsidR="00C0588E" w:rsidRPr="002F738F" w14:paraId="76366E0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CE00E2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157</w:t>
            </w:r>
          </w:p>
        </w:tc>
        <w:tc>
          <w:tcPr>
            <w:tcW w:w="1181" w:type="dxa"/>
            <w:tcBorders>
              <w:top w:val="nil"/>
              <w:left w:val="nil"/>
              <w:bottom w:val="single" w:sz="4" w:space="0" w:color="000000"/>
              <w:right w:val="single" w:sz="4" w:space="0" w:color="000000"/>
            </w:tcBorders>
            <w:shd w:val="clear" w:color="auto" w:fill="auto"/>
            <w:hideMark/>
          </w:tcPr>
          <w:p w14:paraId="1A8CE7A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A9FF5E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JIMENEZ AURORA</w:t>
            </w:r>
          </w:p>
        </w:tc>
        <w:tc>
          <w:tcPr>
            <w:tcW w:w="2976" w:type="dxa"/>
            <w:tcBorders>
              <w:top w:val="nil"/>
              <w:left w:val="nil"/>
              <w:bottom w:val="single" w:sz="4" w:space="0" w:color="000000"/>
              <w:right w:val="single" w:sz="4" w:space="0" w:color="000000"/>
            </w:tcBorders>
            <w:shd w:val="clear" w:color="auto" w:fill="auto"/>
            <w:hideMark/>
          </w:tcPr>
          <w:p w14:paraId="55AA02B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ATGASAJA881211MJCNMR074</w:t>
            </w:r>
          </w:p>
        </w:tc>
      </w:tr>
      <w:tr w:rsidR="00C0588E" w:rsidRPr="002F738F" w14:paraId="3719EFF4"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12917E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158</w:t>
            </w:r>
          </w:p>
        </w:tc>
        <w:tc>
          <w:tcPr>
            <w:tcW w:w="1181" w:type="dxa"/>
            <w:tcBorders>
              <w:top w:val="nil"/>
              <w:left w:val="nil"/>
              <w:bottom w:val="single" w:sz="4" w:space="0" w:color="000000"/>
              <w:right w:val="single" w:sz="4" w:space="0" w:color="000000"/>
            </w:tcBorders>
            <w:shd w:val="clear" w:color="auto" w:fill="auto"/>
            <w:hideMark/>
          </w:tcPr>
          <w:p w14:paraId="4086ECD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338812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SOTO DIEGO ALEJANDRO</w:t>
            </w:r>
          </w:p>
        </w:tc>
        <w:tc>
          <w:tcPr>
            <w:tcW w:w="2976" w:type="dxa"/>
            <w:tcBorders>
              <w:top w:val="nil"/>
              <w:left w:val="nil"/>
              <w:bottom w:val="single" w:sz="4" w:space="0" w:color="000000"/>
              <w:right w:val="single" w:sz="4" w:space="0" w:color="000000"/>
            </w:tcBorders>
            <w:shd w:val="clear" w:color="auto" w:fill="auto"/>
            <w:hideMark/>
          </w:tcPr>
          <w:p w14:paraId="79BF332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ATGASASD990126HMNNTG005</w:t>
            </w:r>
          </w:p>
        </w:tc>
      </w:tr>
      <w:tr w:rsidR="00C0588E" w:rsidRPr="002F738F" w14:paraId="02F03603"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917317D"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159</w:t>
            </w:r>
          </w:p>
        </w:tc>
        <w:tc>
          <w:tcPr>
            <w:tcW w:w="1181" w:type="dxa"/>
            <w:tcBorders>
              <w:top w:val="nil"/>
              <w:left w:val="nil"/>
              <w:bottom w:val="single" w:sz="4" w:space="0" w:color="000000"/>
              <w:right w:val="single" w:sz="4" w:space="0" w:color="000000"/>
            </w:tcBorders>
            <w:shd w:val="clear" w:color="auto" w:fill="auto"/>
            <w:hideMark/>
          </w:tcPr>
          <w:p w14:paraId="09D27E0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B3A731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DE LA MORA JAIRO IVAN</w:t>
            </w:r>
          </w:p>
        </w:tc>
        <w:tc>
          <w:tcPr>
            <w:tcW w:w="2976" w:type="dxa"/>
            <w:tcBorders>
              <w:top w:val="nil"/>
              <w:left w:val="nil"/>
              <w:bottom w:val="single" w:sz="4" w:space="0" w:color="000000"/>
              <w:right w:val="single" w:sz="4" w:space="0" w:color="000000"/>
            </w:tcBorders>
            <w:shd w:val="clear" w:color="auto" w:fill="auto"/>
            <w:hideMark/>
          </w:tcPr>
          <w:p w14:paraId="3C5E264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ATGASAMJ040212HJCNRRA77</w:t>
            </w:r>
          </w:p>
        </w:tc>
      </w:tr>
      <w:tr w:rsidR="00C0588E" w:rsidRPr="002F738F" w14:paraId="3A7E71C3"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454C2F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160</w:t>
            </w:r>
          </w:p>
        </w:tc>
        <w:tc>
          <w:tcPr>
            <w:tcW w:w="1181" w:type="dxa"/>
            <w:tcBorders>
              <w:top w:val="nil"/>
              <w:left w:val="nil"/>
              <w:bottom w:val="single" w:sz="4" w:space="0" w:color="000000"/>
              <w:right w:val="single" w:sz="4" w:space="0" w:color="000000"/>
            </w:tcBorders>
            <w:shd w:val="clear" w:color="auto" w:fill="auto"/>
            <w:hideMark/>
          </w:tcPr>
          <w:p w14:paraId="52C9631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2EA570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SANTANA OSCAR</w:t>
            </w:r>
          </w:p>
        </w:tc>
        <w:tc>
          <w:tcPr>
            <w:tcW w:w="2976" w:type="dxa"/>
            <w:tcBorders>
              <w:top w:val="nil"/>
              <w:left w:val="nil"/>
              <w:bottom w:val="single" w:sz="4" w:space="0" w:color="000000"/>
              <w:right w:val="single" w:sz="4" w:space="0" w:color="000000"/>
            </w:tcBorders>
            <w:shd w:val="clear" w:color="auto" w:fill="auto"/>
            <w:hideMark/>
          </w:tcPr>
          <w:p w14:paraId="43193E7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ATGASASO981028HJCNNS009</w:t>
            </w:r>
          </w:p>
        </w:tc>
      </w:tr>
      <w:tr w:rsidR="00C0588E" w:rsidRPr="002F738F" w14:paraId="6AF800E2"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FDF1C76"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161</w:t>
            </w:r>
          </w:p>
        </w:tc>
        <w:tc>
          <w:tcPr>
            <w:tcW w:w="1181" w:type="dxa"/>
            <w:tcBorders>
              <w:top w:val="nil"/>
              <w:left w:val="nil"/>
              <w:bottom w:val="single" w:sz="4" w:space="0" w:color="000000"/>
              <w:right w:val="single" w:sz="4" w:space="0" w:color="000000"/>
            </w:tcBorders>
            <w:shd w:val="clear" w:color="auto" w:fill="auto"/>
            <w:hideMark/>
          </w:tcPr>
          <w:p w14:paraId="4D538D7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19661932"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SOTO MARCOS ADRIAN</w:t>
            </w:r>
          </w:p>
        </w:tc>
        <w:tc>
          <w:tcPr>
            <w:tcW w:w="2976" w:type="dxa"/>
            <w:tcBorders>
              <w:top w:val="nil"/>
              <w:left w:val="nil"/>
              <w:bottom w:val="single" w:sz="4" w:space="0" w:color="000000"/>
              <w:right w:val="single" w:sz="4" w:space="0" w:color="000000"/>
            </w:tcBorders>
            <w:shd w:val="clear" w:color="auto" w:fill="auto"/>
            <w:hideMark/>
          </w:tcPr>
          <w:p w14:paraId="7CE1514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ATGASASM900202HMNNTR017</w:t>
            </w:r>
          </w:p>
        </w:tc>
      </w:tr>
      <w:tr w:rsidR="00C0588E" w:rsidRPr="002F738F" w14:paraId="133B2B67"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746D41D"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162</w:t>
            </w:r>
          </w:p>
        </w:tc>
        <w:tc>
          <w:tcPr>
            <w:tcW w:w="1181" w:type="dxa"/>
            <w:tcBorders>
              <w:top w:val="nil"/>
              <w:left w:val="nil"/>
              <w:bottom w:val="single" w:sz="4" w:space="0" w:color="000000"/>
              <w:right w:val="single" w:sz="4" w:space="0" w:color="000000"/>
            </w:tcBorders>
            <w:shd w:val="clear" w:color="auto" w:fill="auto"/>
            <w:hideMark/>
          </w:tcPr>
          <w:p w14:paraId="034439A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B654CD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SANTIAGO MARTINEZ JOSUE EMMANUEL</w:t>
            </w:r>
          </w:p>
        </w:tc>
        <w:tc>
          <w:tcPr>
            <w:tcW w:w="2976" w:type="dxa"/>
            <w:tcBorders>
              <w:top w:val="nil"/>
              <w:left w:val="nil"/>
              <w:bottom w:val="single" w:sz="4" w:space="0" w:color="000000"/>
              <w:right w:val="single" w:sz="4" w:space="0" w:color="000000"/>
            </w:tcBorders>
            <w:shd w:val="clear" w:color="auto" w:fill="auto"/>
            <w:hideMark/>
          </w:tcPr>
          <w:p w14:paraId="2842517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ATGASAMJ940814HGRNRS179</w:t>
            </w:r>
          </w:p>
        </w:tc>
      </w:tr>
      <w:tr w:rsidR="00C0588E" w:rsidRPr="002F738F" w14:paraId="13CBBDA6"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FFCCF9B"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163</w:t>
            </w:r>
          </w:p>
        </w:tc>
        <w:tc>
          <w:tcPr>
            <w:tcW w:w="1181" w:type="dxa"/>
            <w:tcBorders>
              <w:top w:val="nil"/>
              <w:left w:val="nil"/>
              <w:bottom w:val="single" w:sz="4" w:space="0" w:color="000000"/>
              <w:right w:val="single" w:sz="4" w:space="0" w:color="000000"/>
            </w:tcBorders>
            <w:shd w:val="clear" w:color="auto" w:fill="auto"/>
            <w:hideMark/>
          </w:tcPr>
          <w:p w14:paraId="00B5483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59F8CA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SANTIAGO ESCALERA ALBA CITLALLI</w:t>
            </w:r>
          </w:p>
        </w:tc>
        <w:tc>
          <w:tcPr>
            <w:tcW w:w="2976" w:type="dxa"/>
            <w:tcBorders>
              <w:top w:val="nil"/>
              <w:left w:val="nil"/>
              <w:bottom w:val="single" w:sz="4" w:space="0" w:color="000000"/>
              <w:right w:val="single" w:sz="4" w:space="0" w:color="000000"/>
            </w:tcBorders>
            <w:shd w:val="clear" w:color="auto" w:fill="auto"/>
            <w:hideMark/>
          </w:tcPr>
          <w:p w14:paraId="14E4422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ATGASAEA950606MJCNSL081</w:t>
            </w:r>
          </w:p>
        </w:tc>
      </w:tr>
      <w:tr w:rsidR="00C0588E" w:rsidRPr="002F738F" w14:paraId="447D2141"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A37421B"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164</w:t>
            </w:r>
          </w:p>
        </w:tc>
        <w:tc>
          <w:tcPr>
            <w:tcW w:w="1181" w:type="dxa"/>
            <w:tcBorders>
              <w:top w:val="nil"/>
              <w:left w:val="nil"/>
              <w:bottom w:val="single" w:sz="4" w:space="0" w:color="000000"/>
              <w:right w:val="single" w:sz="4" w:space="0" w:color="000000"/>
            </w:tcBorders>
            <w:shd w:val="clear" w:color="auto" w:fill="auto"/>
            <w:hideMark/>
          </w:tcPr>
          <w:p w14:paraId="04EFAD2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9D24C2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SILVA LEON JESSICA LISBETH</w:t>
            </w:r>
          </w:p>
        </w:tc>
        <w:tc>
          <w:tcPr>
            <w:tcW w:w="2976" w:type="dxa"/>
            <w:tcBorders>
              <w:top w:val="nil"/>
              <w:left w:val="nil"/>
              <w:bottom w:val="single" w:sz="4" w:space="0" w:color="000000"/>
              <w:right w:val="single" w:sz="4" w:space="0" w:color="000000"/>
            </w:tcBorders>
            <w:shd w:val="clear" w:color="auto" w:fill="auto"/>
            <w:hideMark/>
          </w:tcPr>
          <w:p w14:paraId="13BFE9E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ATGASILJ030221MJCLNSA66</w:t>
            </w:r>
          </w:p>
        </w:tc>
      </w:tr>
      <w:tr w:rsidR="00C0588E" w:rsidRPr="002F738F" w14:paraId="6C21BB11"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0F71886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165</w:t>
            </w:r>
          </w:p>
        </w:tc>
        <w:tc>
          <w:tcPr>
            <w:tcW w:w="1181" w:type="dxa"/>
            <w:tcBorders>
              <w:top w:val="nil"/>
              <w:left w:val="nil"/>
              <w:bottom w:val="single" w:sz="4" w:space="0" w:color="000000"/>
              <w:right w:val="single" w:sz="4" w:space="0" w:color="000000"/>
            </w:tcBorders>
            <w:shd w:val="clear" w:color="auto" w:fill="auto"/>
            <w:hideMark/>
          </w:tcPr>
          <w:p w14:paraId="118A2CA3"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CDF278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SOLANO MORAN JUAN ANTONIO</w:t>
            </w:r>
          </w:p>
        </w:tc>
        <w:tc>
          <w:tcPr>
            <w:tcW w:w="2976" w:type="dxa"/>
            <w:tcBorders>
              <w:top w:val="nil"/>
              <w:left w:val="nil"/>
              <w:bottom w:val="single" w:sz="4" w:space="0" w:color="000000"/>
              <w:right w:val="single" w:sz="4" w:space="0" w:color="000000"/>
            </w:tcBorders>
            <w:shd w:val="clear" w:color="auto" w:fill="auto"/>
            <w:hideMark/>
          </w:tcPr>
          <w:p w14:paraId="17FD513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ATGASOMJ920623HJCLRN041</w:t>
            </w:r>
          </w:p>
        </w:tc>
      </w:tr>
      <w:tr w:rsidR="00C0588E" w:rsidRPr="002F738F" w14:paraId="7677FC16"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5126054"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166</w:t>
            </w:r>
          </w:p>
        </w:tc>
        <w:tc>
          <w:tcPr>
            <w:tcW w:w="1181" w:type="dxa"/>
            <w:tcBorders>
              <w:top w:val="nil"/>
              <w:left w:val="nil"/>
              <w:bottom w:val="single" w:sz="4" w:space="0" w:color="000000"/>
              <w:right w:val="single" w:sz="4" w:space="0" w:color="000000"/>
            </w:tcBorders>
            <w:shd w:val="clear" w:color="auto" w:fill="auto"/>
            <w:hideMark/>
          </w:tcPr>
          <w:p w14:paraId="0D0658C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4787763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SOTO PADILLA OSCAR ROBERTO</w:t>
            </w:r>
          </w:p>
        </w:tc>
        <w:tc>
          <w:tcPr>
            <w:tcW w:w="2976" w:type="dxa"/>
            <w:tcBorders>
              <w:top w:val="nil"/>
              <w:left w:val="nil"/>
              <w:bottom w:val="single" w:sz="4" w:space="0" w:color="000000"/>
              <w:right w:val="single" w:sz="4" w:space="0" w:color="000000"/>
            </w:tcBorders>
            <w:shd w:val="clear" w:color="auto" w:fill="auto"/>
            <w:hideMark/>
          </w:tcPr>
          <w:p w14:paraId="32D0271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ATGASOPO930720HJCTDS004</w:t>
            </w:r>
          </w:p>
        </w:tc>
      </w:tr>
      <w:tr w:rsidR="00C0588E" w:rsidRPr="002F738F" w14:paraId="01AD38FB"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40EBF5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167</w:t>
            </w:r>
          </w:p>
        </w:tc>
        <w:tc>
          <w:tcPr>
            <w:tcW w:w="1181" w:type="dxa"/>
            <w:tcBorders>
              <w:top w:val="nil"/>
              <w:left w:val="nil"/>
              <w:bottom w:val="single" w:sz="4" w:space="0" w:color="000000"/>
              <w:right w:val="single" w:sz="4" w:space="0" w:color="000000"/>
            </w:tcBorders>
            <w:shd w:val="clear" w:color="auto" w:fill="auto"/>
            <w:hideMark/>
          </w:tcPr>
          <w:p w14:paraId="74CE72D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F18C26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SOTO COVARRUVIAS FATIMA</w:t>
            </w:r>
          </w:p>
        </w:tc>
        <w:tc>
          <w:tcPr>
            <w:tcW w:w="2976" w:type="dxa"/>
            <w:tcBorders>
              <w:top w:val="nil"/>
              <w:left w:val="nil"/>
              <w:bottom w:val="single" w:sz="4" w:space="0" w:color="000000"/>
              <w:right w:val="single" w:sz="4" w:space="0" w:color="000000"/>
            </w:tcBorders>
            <w:shd w:val="clear" w:color="auto" w:fill="auto"/>
            <w:hideMark/>
          </w:tcPr>
          <w:p w14:paraId="63E5CB1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ATGASOCF970816MJCTVT089</w:t>
            </w:r>
          </w:p>
        </w:tc>
      </w:tr>
      <w:tr w:rsidR="00C0588E" w:rsidRPr="002F738F" w14:paraId="45900053"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D6F9FD1"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168</w:t>
            </w:r>
          </w:p>
        </w:tc>
        <w:tc>
          <w:tcPr>
            <w:tcW w:w="1181" w:type="dxa"/>
            <w:tcBorders>
              <w:top w:val="nil"/>
              <w:left w:val="nil"/>
              <w:bottom w:val="single" w:sz="4" w:space="0" w:color="000000"/>
              <w:right w:val="single" w:sz="4" w:space="0" w:color="000000"/>
            </w:tcBorders>
            <w:shd w:val="clear" w:color="auto" w:fill="auto"/>
            <w:hideMark/>
          </w:tcPr>
          <w:p w14:paraId="6E52FC5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0A7068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VALENCIA MONTES SERGIO DAVID</w:t>
            </w:r>
          </w:p>
        </w:tc>
        <w:tc>
          <w:tcPr>
            <w:tcW w:w="2976" w:type="dxa"/>
            <w:tcBorders>
              <w:top w:val="nil"/>
              <w:left w:val="nil"/>
              <w:bottom w:val="single" w:sz="4" w:space="0" w:color="000000"/>
              <w:right w:val="single" w:sz="4" w:space="0" w:color="000000"/>
            </w:tcBorders>
            <w:shd w:val="clear" w:color="auto" w:fill="auto"/>
            <w:hideMark/>
          </w:tcPr>
          <w:p w14:paraId="22B2EF3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ATGAVAMS880905HJCLNR058</w:t>
            </w:r>
          </w:p>
        </w:tc>
      </w:tr>
      <w:tr w:rsidR="00C0588E" w:rsidRPr="002F738F" w14:paraId="4682DECF"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40695259"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169</w:t>
            </w:r>
          </w:p>
        </w:tc>
        <w:tc>
          <w:tcPr>
            <w:tcW w:w="1181" w:type="dxa"/>
            <w:tcBorders>
              <w:top w:val="nil"/>
              <w:left w:val="nil"/>
              <w:bottom w:val="single" w:sz="4" w:space="0" w:color="000000"/>
              <w:right w:val="single" w:sz="4" w:space="0" w:color="000000"/>
            </w:tcBorders>
            <w:shd w:val="clear" w:color="auto" w:fill="auto"/>
            <w:hideMark/>
          </w:tcPr>
          <w:p w14:paraId="2388E89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564EBA0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VALERIANO LARES JESUS</w:t>
            </w:r>
          </w:p>
        </w:tc>
        <w:tc>
          <w:tcPr>
            <w:tcW w:w="2976" w:type="dxa"/>
            <w:tcBorders>
              <w:top w:val="nil"/>
              <w:left w:val="nil"/>
              <w:bottom w:val="single" w:sz="4" w:space="0" w:color="000000"/>
              <w:right w:val="single" w:sz="4" w:space="0" w:color="000000"/>
            </w:tcBorders>
            <w:shd w:val="clear" w:color="auto" w:fill="auto"/>
            <w:hideMark/>
          </w:tcPr>
          <w:p w14:paraId="2544411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ATGAVALJ990514HJCLRS043</w:t>
            </w:r>
          </w:p>
        </w:tc>
      </w:tr>
      <w:tr w:rsidR="00C0588E" w:rsidRPr="002F738F" w14:paraId="4A4A47AE"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5AA8CE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170</w:t>
            </w:r>
          </w:p>
        </w:tc>
        <w:tc>
          <w:tcPr>
            <w:tcW w:w="1181" w:type="dxa"/>
            <w:tcBorders>
              <w:top w:val="nil"/>
              <w:left w:val="nil"/>
              <w:bottom w:val="single" w:sz="4" w:space="0" w:color="000000"/>
              <w:right w:val="single" w:sz="4" w:space="0" w:color="000000"/>
            </w:tcBorders>
            <w:shd w:val="clear" w:color="auto" w:fill="auto"/>
            <w:hideMark/>
          </w:tcPr>
          <w:p w14:paraId="1AEC74B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C46D23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VARGAS RANGEL JORGE ANTONIO</w:t>
            </w:r>
          </w:p>
        </w:tc>
        <w:tc>
          <w:tcPr>
            <w:tcW w:w="2976" w:type="dxa"/>
            <w:tcBorders>
              <w:top w:val="nil"/>
              <w:left w:val="nil"/>
              <w:bottom w:val="single" w:sz="4" w:space="0" w:color="000000"/>
              <w:right w:val="single" w:sz="4" w:space="0" w:color="000000"/>
            </w:tcBorders>
            <w:shd w:val="clear" w:color="auto" w:fill="auto"/>
            <w:hideMark/>
          </w:tcPr>
          <w:p w14:paraId="43FC8A1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ATGAVARJ950904HJCRNR082</w:t>
            </w:r>
          </w:p>
        </w:tc>
      </w:tr>
      <w:tr w:rsidR="00C0588E" w:rsidRPr="002F738F" w14:paraId="07DA5B76"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1EACC850"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171</w:t>
            </w:r>
          </w:p>
        </w:tc>
        <w:tc>
          <w:tcPr>
            <w:tcW w:w="1181" w:type="dxa"/>
            <w:tcBorders>
              <w:top w:val="nil"/>
              <w:left w:val="nil"/>
              <w:bottom w:val="single" w:sz="4" w:space="0" w:color="000000"/>
              <w:right w:val="single" w:sz="4" w:space="0" w:color="000000"/>
            </w:tcBorders>
            <w:shd w:val="clear" w:color="auto" w:fill="auto"/>
            <w:hideMark/>
          </w:tcPr>
          <w:p w14:paraId="658D605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BB56A5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FLORES LUIS MANUEL</w:t>
            </w:r>
          </w:p>
        </w:tc>
        <w:tc>
          <w:tcPr>
            <w:tcW w:w="2976" w:type="dxa"/>
            <w:tcBorders>
              <w:top w:val="nil"/>
              <w:left w:val="nil"/>
              <w:bottom w:val="single" w:sz="4" w:space="0" w:color="000000"/>
              <w:right w:val="single" w:sz="4" w:space="0" w:color="000000"/>
            </w:tcBorders>
            <w:shd w:val="clear" w:color="auto" w:fill="auto"/>
            <w:hideMark/>
          </w:tcPr>
          <w:p w14:paraId="79BDF7D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ATGAVAFL850726HJCZLS098</w:t>
            </w:r>
          </w:p>
        </w:tc>
      </w:tr>
      <w:tr w:rsidR="00C0588E" w:rsidRPr="002F738F" w14:paraId="41625877"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EF37BA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172</w:t>
            </w:r>
          </w:p>
        </w:tc>
        <w:tc>
          <w:tcPr>
            <w:tcW w:w="1181" w:type="dxa"/>
            <w:tcBorders>
              <w:top w:val="nil"/>
              <w:left w:val="nil"/>
              <w:bottom w:val="single" w:sz="4" w:space="0" w:color="000000"/>
              <w:right w:val="single" w:sz="4" w:space="0" w:color="000000"/>
            </w:tcBorders>
            <w:shd w:val="clear" w:color="auto" w:fill="auto"/>
            <w:hideMark/>
          </w:tcPr>
          <w:p w14:paraId="3DDCBCC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3918" w:type="dxa"/>
            <w:tcBorders>
              <w:top w:val="nil"/>
              <w:left w:val="nil"/>
              <w:bottom w:val="single" w:sz="4" w:space="0" w:color="000000"/>
              <w:right w:val="single" w:sz="4" w:space="0" w:color="000000"/>
            </w:tcBorders>
            <w:shd w:val="clear" w:color="auto" w:fill="auto"/>
            <w:hideMark/>
          </w:tcPr>
          <w:p w14:paraId="584397E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MARTINEZ EILIANA BERENICE</w:t>
            </w:r>
          </w:p>
        </w:tc>
        <w:tc>
          <w:tcPr>
            <w:tcW w:w="2976" w:type="dxa"/>
            <w:tcBorders>
              <w:top w:val="nil"/>
              <w:left w:val="nil"/>
              <w:bottom w:val="single" w:sz="4" w:space="0" w:color="000000"/>
              <w:right w:val="single" w:sz="4" w:space="0" w:color="000000"/>
            </w:tcBorders>
            <w:shd w:val="clear" w:color="auto" w:fill="auto"/>
            <w:hideMark/>
          </w:tcPr>
          <w:p w14:paraId="34266E4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ATGAVAME801218MJCZRL089</w:t>
            </w:r>
          </w:p>
        </w:tc>
      </w:tr>
      <w:tr w:rsidR="00C0588E" w:rsidRPr="002F738F" w14:paraId="51D3904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4E8948F"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173</w:t>
            </w:r>
          </w:p>
        </w:tc>
        <w:tc>
          <w:tcPr>
            <w:tcW w:w="1181" w:type="dxa"/>
            <w:tcBorders>
              <w:top w:val="nil"/>
              <w:left w:val="nil"/>
              <w:bottom w:val="single" w:sz="4" w:space="0" w:color="000000"/>
              <w:right w:val="single" w:sz="4" w:space="0" w:color="000000"/>
            </w:tcBorders>
            <w:shd w:val="clear" w:color="auto" w:fill="auto"/>
            <w:hideMark/>
          </w:tcPr>
          <w:p w14:paraId="19982F28"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7E55D91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RAMOS MISSAEL</w:t>
            </w:r>
          </w:p>
        </w:tc>
        <w:tc>
          <w:tcPr>
            <w:tcW w:w="2976" w:type="dxa"/>
            <w:tcBorders>
              <w:top w:val="nil"/>
              <w:left w:val="nil"/>
              <w:bottom w:val="single" w:sz="4" w:space="0" w:color="000000"/>
              <w:right w:val="single" w:sz="4" w:space="0" w:color="000000"/>
            </w:tcBorders>
            <w:shd w:val="clear" w:color="auto" w:fill="auto"/>
            <w:hideMark/>
          </w:tcPr>
          <w:p w14:paraId="3E760CBD"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ATGAVARM950428HJCZMS037</w:t>
            </w:r>
          </w:p>
        </w:tc>
      </w:tr>
      <w:tr w:rsidR="00C0588E" w:rsidRPr="002F738F" w14:paraId="26FA81C7"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3C535AB9"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174</w:t>
            </w:r>
          </w:p>
        </w:tc>
        <w:tc>
          <w:tcPr>
            <w:tcW w:w="1181" w:type="dxa"/>
            <w:tcBorders>
              <w:top w:val="nil"/>
              <w:left w:val="nil"/>
              <w:bottom w:val="single" w:sz="4" w:space="0" w:color="000000"/>
              <w:right w:val="single" w:sz="4" w:space="0" w:color="000000"/>
            </w:tcBorders>
            <w:shd w:val="clear" w:color="auto" w:fill="auto"/>
            <w:hideMark/>
          </w:tcPr>
          <w:p w14:paraId="64CC3E0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A737B31"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VELASCO GONZALEZ JORGE FABRICIO</w:t>
            </w:r>
          </w:p>
        </w:tc>
        <w:tc>
          <w:tcPr>
            <w:tcW w:w="2976" w:type="dxa"/>
            <w:tcBorders>
              <w:top w:val="nil"/>
              <w:left w:val="nil"/>
              <w:bottom w:val="single" w:sz="4" w:space="0" w:color="000000"/>
              <w:right w:val="single" w:sz="4" w:space="0" w:color="000000"/>
            </w:tcBorders>
            <w:shd w:val="clear" w:color="auto" w:fill="auto"/>
            <w:hideMark/>
          </w:tcPr>
          <w:p w14:paraId="0B49BD9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ATGAVEGJ890923HJCLNR082</w:t>
            </w:r>
          </w:p>
        </w:tc>
      </w:tr>
      <w:tr w:rsidR="00C0588E" w:rsidRPr="002F738F" w14:paraId="2FD3EFFA"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3516CC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175</w:t>
            </w:r>
          </w:p>
        </w:tc>
        <w:tc>
          <w:tcPr>
            <w:tcW w:w="1181" w:type="dxa"/>
            <w:tcBorders>
              <w:top w:val="nil"/>
              <w:left w:val="nil"/>
              <w:bottom w:val="single" w:sz="4" w:space="0" w:color="000000"/>
              <w:right w:val="single" w:sz="4" w:space="0" w:color="000000"/>
            </w:tcBorders>
            <w:shd w:val="clear" w:color="auto" w:fill="auto"/>
            <w:hideMark/>
          </w:tcPr>
          <w:p w14:paraId="15C81FE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397CF7E6"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ZAMORA OROZCO JILLIAN</w:t>
            </w:r>
          </w:p>
        </w:tc>
        <w:tc>
          <w:tcPr>
            <w:tcW w:w="2976" w:type="dxa"/>
            <w:tcBorders>
              <w:top w:val="nil"/>
              <w:left w:val="nil"/>
              <w:bottom w:val="single" w:sz="4" w:space="0" w:color="000000"/>
              <w:right w:val="single" w:sz="4" w:space="0" w:color="000000"/>
            </w:tcBorders>
            <w:shd w:val="clear" w:color="auto" w:fill="auto"/>
            <w:hideMark/>
          </w:tcPr>
          <w:p w14:paraId="0A3F0C9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ATGAZAOJ950131MCMMRL097</w:t>
            </w:r>
          </w:p>
        </w:tc>
      </w:tr>
      <w:tr w:rsidR="00C0588E" w:rsidRPr="002F738F" w14:paraId="320AF877"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70AA16D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176</w:t>
            </w:r>
          </w:p>
        </w:tc>
        <w:tc>
          <w:tcPr>
            <w:tcW w:w="1181" w:type="dxa"/>
            <w:tcBorders>
              <w:top w:val="nil"/>
              <w:left w:val="nil"/>
              <w:bottom w:val="single" w:sz="4" w:space="0" w:color="000000"/>
              <w:right w:val="single" w:sz="4" w:space="0" w:color="000000"/>
            </w:tcBorders>
            <w:shd w:val="clear" w:color="auto" w:fill="auto"/>
            <w:hideMark/>
          </w:tcPr>
          <w:p w14:paraId="483B522E"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ENGACHE PARCIAL</w:t>
            </w:r>
          </w:p>
        </w:tc>
        <w:tc>
          <w:tcPr>
            <w:tcW w:w="3918" w:type="dxa"/>
            <w:tcBorders>
              <w:top w:val="nil"/>
              <w:left w:val="nil"/>
              <w:bottom w:val="single" w:sz="4" w:space="0" w:color="000000"/>
              <w:right w:val="single" w:sz="4" w:space="0" w:color="000000"/>
            </w:tcBorders>
            <w:shd w:val="clear" w:color="auto" w:fill="auto"/>
            <w:hideMark/>
          </w:tcPr>
          <w:p w14:paraId="26CC9657"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ENCISO JOSE CARLOS</w:t>
            </w:r>
          </w:p>
        </w:tc>
        <w:tc>
          <w:tcPr>
            <w:tcW w:w="2976" w:type="dxa"/>
            <w:tcBorders>
              <w:top w:val="nil"/>
              <w:left w:val="nil"/>
              <w:bottom w:val="single" w:sz="4" w:space="0" w:color="000000"/>
              <w:right w:val="single" w:sz="4" w:space="0" w:color="000000"/>
            </w:tcBorders>
            <w:shd w:val="clear" w:color="auto" w:fill="auto"/>
            <w:hideMark/>
          </w:tcPr>
          <w:p w14:paraId="11B0431A"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ATGAZEEC881220HJCPNR039</w:t>
            </w:r>
          </w:p>
        </w:tc>
      </w:tr>
      <w:tr w:rsidR="00C0588E" w:rsidRPr="002F738F" w14:paraId="75A4ED90"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69EAB3A9"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177</w:t>
            </w:r>
          </w:p>
        </w:tc>
        <w:tc>
          <w:tcPr>
            <w:tcW w:w="1181" w:type="dxa"/>
            <w:tcBorders>
              <w:top w:val="nil"/>
              <w:left w:val="nil"/>
              <w:bottom w:val="single" w:sz="4" w:space="0" w:color="000000"/>
              <w:right w:val="single" w:sz="4" w:space="0" w:color="000000"/>
            </w:tcBorders>
            <w:shd w:val="clear" w:color="auto" w:fill="auto"/>
            <w:hideMark/>
          </w:tcPr>
          <w:p w14:paraId="6BFB50B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23540254"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URZUA GENESIS ADONAI</w:t>
            </w:r>
          </w:p>
        </w:tc>
        <w:tc>
          <w:tcPr>
            <w:tcW w:w="2976" w:type="dxa"/>
            <w:tcBorders>
              <w:top w:val="nil"/>
              <w:left w:val="nil"/>
              <w:bottom w:val="single" w:sz="4" w:space="0" w:color="000000"/>
              <w:right w:val="single" w:sz="4" w:space="0" w:color="000000"/>
            </w:tcBorders>
            <w:shd w:val="clear" w:color="auto" w:fill="auto"/>
            <w:hideMark/>
          </w:tcPr>
          <w:p w14:paraId="68EA0A95"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ATGAZEUG920717MJCPRN047</w:t>
            </w:r>
          </w:p>
        </w:tc>
      </w:tr>
      <w:tr w:rsidR="00C0588E" w:rsidRPr="002F738F" w14:paraId="5B5029D8"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533A9BAE"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178</w:t>
            </w:r>
          </w:p>
        </w:tc>
        <w:tc>
          <w:tcPr>
            <w:tcW w:w="1181" w:type="dxa"/>
            <w:tcBorders>
              <w:top w:val="nil"/>
              <w:left w:val="nil"/>
              <w:bottom w:val="single" w:sz="4" w:space="0" w:color="000000"/>
              <w:right w:val="single" w:sz="4" w:space="0" w:color="000000"/>
            </w:tcBorders>
            <w:shd w:val="clear" w:color="auto" w:fill="auto"/>
            <w:hideMark/>
          </w:tcPr>
          <w:p w14:paraId="0A73517C"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0509AB6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URZUA SIOMARA ANAID</w:t>
            </w:r>
          </w:p>
        </w:tc>
        <w:tc>
          <w:tcPr>
            <w:tcW w:w="2976" w:type="dxa"/>
            <w:tcBorders>
              <w:top w:val="nil"/>
              <w:left w:val="nil"/>
              <w:bottom w:val="single" w:sz="4" w:space="0" w:color="000000"/>
              <w:right w:val="single" w:sz="4" w:space="0" w:color="000000"/>
            </w:tcBorders>
            <w:shd w:val="clear" w:color="auto" w:fill="auto"/>
            <w:hideMark/>
          </w:tcPr>
          <w:p w14:paraId="5F0198CF"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ATGAZEUS970207MJCPRM028</w:t>
            </w:r>
          </w:p>
        </w:tc>
      </w:tr>
      <w:tr w:rsidR="00C0588E" w:rsidRPr="002F738F" w14:paraId="667C3AC7" w14:textId="77777777" w:rsidTr="00CF2FC4">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14:paraId="2D622BD8" w14:textId="77777777" w:rsidR="00C0588E" w:rsidRPr="002F738F" w:rsidRDefault="00C0588E" w:rsidP="00CF2FC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179</w:t>
            </w:r>
          </w:p>
        </w:tc>
        <w:tc>
          <w:tcPr>
            <w:tcW w:w="1181" w:type="dxa"/>
            <w:tcBorders>
              <w:top w:val="nil"/>
              <w:left w:val="nil"/>
              <w:bottom w:val="single" w:sz="4" w:space="0" w:color="000000"/>
              <w:right w:val="single" w:sz="4" w:space="0" w:color="000000"/>
            </w:tcBorders>
            <w:shd w:val="clear" w:color="auto" w:fill="auto"/>
            <w:hideMark/>
          </w:tcPr>
          <w:p w14:paraId="2A38D849"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918" w:type="dxa"/>
            <w:tcBorders>
              <w:top w:val="nil"/>
              <w:left w:val="nil"/>
              <w:bottom w:val="single" w:sz="4" w:space="0" w:color="000000"/>
              <w:right w:val="single" w:sz="4" w:space="0" w:color="000000"/>
            </w:tcBorders>
            <w:shd w:val="clear" w:color="auto" w:fill="auto"/>
            <w:hideMark/>
          </w:tcPr>
          <w:p w14:paraId="61CE21B0"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ZUÑIGA CONTRERAS DIANA PAOLA</w:t>
            </w:r>
          </w:p>
        </w:tc>
        <w:tc>
          <w:tcPr>
            <w:tcW w:w="2976" w:type="dxa"/>
            <w:tcBorders>
              <w:top w:val="nil"/>
              <w:left w:val="nil"/>
              <w:bottom w:val="single" w:sz="4" w:space="0" w:color="000000"/>
              <w:right w:val="single" w:sz="4" w:space="0" w:color="000000"/>
            </w:tcBorders>
            <w:shd w:val="clear" w:color="auto" w:fill="auto"/>
            <w:hideMark/>
          </w:tcPr>
          <w:p w14:paraId="3BEF4D7B" w14:textId="77777777" w:rsidR="00C0588E" w:rsidRPr="002F738F" w:rsidRDefault="00C0588E" w:rsidP="00CF2FC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ATGAZUCD060224MJCXNNA09</w:t>
            </w:r>
          </w:p>
        </w:tc>
      </w:tr>
    </w:tbl>
    <w:p w14:paraId="46E7CEFE" w14:textId="77777777" w:rsidR="00C0588E" w:rsidRDefault="00C0588E" w:rsidP="00C0588E">
      <w:pPr>
        <w:jc w:val="both"/>
        <w:rPr>
          <w:rFonts w:ascii="Arial" w:hAnsi="Arial" w:cs="Arial"/>
          <w:bCs/>
        </w:rPr>
      </w:pPr>
    </w:p>
    <w:p w14:paraId="45FCB2ED" w14:textId="77777777" w:rsidR="00C0588E" w:rsidRDefault="00C0588E" w:rsidP="00C0588E">
      <w:pPr>
        <w:jc w:val="both"/>
        <w:rPr>
          <w:rFonts w:ascii="Arial" w:hAnsi="Arial" w:cs="Arial"/>
        </w:rPr>
      </w:pPr>
    </w:p>
    <w:p w14:paraId="0A6900F9" w14:textId="6806009F" w:rsidR="00C0588E" w:rsidRDefault="00C0588E" w:rsidP="00C0588E">
      <w:pPr>
        <w:pStyle w:val="Sinespaciado"/>
        <w:jc w:val="both"/>
        <w:rPr>
          <w:rFonts w:ascii="Arial" w:hAnsi="Arial" w:cs="Arial"/>
          <w:b/>
          <w:bCs/>
          <w:sz w:val="24"/>
          <w:szCs w:val="24"/>
        </w:rPr>
      </w:pPr>
      <w:r>
        <w:rPr>
          <w:rFonts w:ascii="Arial" w:hAnsi="Arial" w:cs="Arial"/>
        </w:rPr>
        <w:t>Hoy te</w:t>
      </w:r>
      <w:r w:rsidRPr="009707B6">
        <w:rPr>
          <w:rFonts w:ascii="Arial" w:hAnsi="Arial" w:cs="Arial"/>
          <w:sz w:val="24"/>
          <w:szCs w:val="24"/>
        </w:rPr>
        <w:t xml:space="preserve">nemos a los ciudadanos elegidos que están cumpliendo con el ahorro constante mes con mes, con lo que se ha demostrado la viabilidad y el interés colectivo, por lo que, </w:t>
      </w:r>
      <w:r w:rsidR="00D15C5A">
        <w:rPr>
          <w:rFonts w:ascii="Arial" w:hAnsi="Arial" w:cs="Arial"/>
          <w:sz w:val="24"/>
          <w:szCs w:val="24"/>
        </w:rPr>
        <w:t>deberá continuarse</w:t>
      </w:r>
      <w:r>
        <w:rPr>
          <w:rFonts w:ascii="Arial" w:hAnsi="Arial" w:cs="Arial"/>
        </w:rPr>
        <w:t xml:space="preserve"> </w:t>
      </w:r>
      <w:r w:rsidRPr="009707B6">
        <w:rPr>
          <w:rFonts w:ascii="Arial" w:hAnsi="Arial" w:cs="Arial"/>
          <w:sz w:val="24"/>
          <w:szCs w:val="24"/>
        </w:rPr>
        <w:t>con la Etapa 2</w:t>
      </w:r>
      <w:r>
        <w:rPr>
          <w:rFonts w:ascii="Arial" w:hAnsi="Arial" w:cs="Arial"/>
        </w:rPr>
        <w:t xml:space="preserve">, </w:t>
      </w:r>
      <w:r w:rsidRPr="009707B6">
        <w:rPr>
          <w:rFonts w:ascii="Arial" w:hAnsi="Arial" w:cs="Arial"/>
          <w:sz w:val="24"/>
          <w:szCs w:val="24"/>
        </w:rPr>
        <w:t>que co</w:t>
      </w:r>
      <w:r>
        <w:rPr>
          <w:rFonts w:ascii="Arial" w:hAnsi="Arial" w:cs="Arial"/>
        </w:rPr>
        <w:t>n</w:t>
      </w:r>
      <w:r w:rsidRPr="009707B6">
        <w:rPr>
          <w:rFonts w:ascii="Arial" w:hAnsi="Arial" w:cs="Arial"/>
          <w:sz w:val="24"/>
          <w:szCs w:val="24"/>
        </w:rPr>
        <w:t>siste en la elaboración del proyecto ejecutivo urbanístico que se ejecutar</w:t>
      </w:r>
      <w:r>
        <w:rPr>
          <w:rFonts w:ascii="Arial" w:hAnsi="Arial" w:cs="Arial"/>
        </w:rPr>
        <w:t>á</w:t>
      </w:r>
      <w:r w:rsidRPr="009707B6">
        <w:rPr>
          <w:rFonts w:ascii="Arial" w:hAnsi="Arial" w:cs="Arial"/>
          <w:sz w:val="24"/>
          <w:szCs w:val="24"/>
        </w:rPr>
        <w:t xml:space="preserve"> en el predio seleccionado, </w:t>
      </w:r>
      <w:r>
        <w:rPr>
          <w:rFonts w:ascii="Arial" w:hAnsi="Arial" w:cs="Arial"/>
        </w:rPr>
        <w:t xml:space="preserve"> </w:t>
      </w:r>
      <w:r w:rsidR="00D15C5A">
        <w:rPr>
          <w:rFonts w:ascii="Arial" w:hAnsi="Arial" w:cs="Arial"/>
        </w:rPr>
        <w:t xml:space="preserve">en la etapa 1 </w:t>
      </w:r>
      <w:r>
        <w:rPr>
          <w:rFonts w:ascii="Arial" w:hAnsi="Arial" w:cs="Arial"/>
        </w:rPr>
        <w:t xml:space="preserve">se promovió la compra del terreno para construir </w:t>
      </w:r>
      <w:r w:rsidR="00D15C5A">
        <w:rPr>
          <w:rFonts w:ascii="Arial" w:hAnsi="Arial" w:cs="Arial"/>
        </w:rPr>
        <w:t xml:space="preserve">mismo que es </w:t>
      </w:r>
      <w:r>
        <w:rPr>
          <w:rFonts w:ascii="Arial" w:hAnsi="Arial" w:cs="Arial"/>
        </w:rPr>
        <w:t>propiedad del Ayuntamiento</w:t>
      </w:r>
      <w:r w:rsidR="00D15C5A">
        <w:rPr>
          <w:rFonts w:ascii="Arial" w:hAnsi="Arial" w:cs="Arial"/>
        </w:rPr>
        <w:t>, según consta en la escritura pública número 18,587 del protocolo del Lic. Guillermo Rentería Gil Notario Público Titular número 1 de esta Municipalidad que se acompaña a la presente iniciativa</w:t>
      </w:r>
      <w:r>
        <w:rPr>
          <w:rFonts w:ascii="Arial" w:hAnsi="Arial" w:cs="Arial"/>
        </w:rPr>
        <w:t>.</w:t>
      </w:r>
    </w:p>
    <w:p w14:paraId="7956FFE2" w14:textId="35B27E7B" w:rsidR="00C0588E" w:rsidRDefault="00FC5D6E" w:rsidP="00C0588E">
      <w:pPr>
        <w:jc w:val="both"/>
        <w:rPr>
          <w:rFonts w:ascii="Arial" w:hAnsi="Arial" w:cs="Arial"/>
        </w:rPr>
      </w:pPr>
      <w:r w:rsidRPr="009707B6">
        <w:rPr>
          <w:rFonts w:ascii="Arial" w:hAnsi="Arial" w:cs="Arial"/>
          <w:b/>
          <w:bCs/>
          <w:noProof/>
          <w:sz w:val="24"/>
          <w:szCs w:val="24"/>
          <w:lang w:eastAsia="es-MX"/>
        </w:rPr>
        <w:lastRenderedPageBreak/>
        <w:drawing>
          <wp:anchor distT="0" distB="0" distL="114300" distR="114300" simplePos="0" relativeHeight="251659264" behindDoc="0" locked="0" layoutInCell="1" allowOverlap="1" wp14:anchorId="285A87A9" wp14:editId="0B36F5A2">
            <wp:simplePos x="0" y="0"/>
            <wp:positionH relativeFrom="margin">
              <wp:posOffset>287655</wp:posOffset>
            </wp:positionH>
            <wp:positionV relativeFrom="paragraph">
              <wp:posOffset>0</wp:posOffset>
            </wp:positionV>
            <wp:extent cx="5611495" cy="3006090"/>
            <wp:effectExtent l="0" t="0" r="8255" b="3810"/>
            <wp:wrapSquare wrapText="bothSides"/>
            <wp:docPr id="1719034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3421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1495" cy="3006090"/>
                    </a:xfrm>
                    <a:prstGeom prst="rect">
                      <a:avLst/>
                    </a:prstGeom>
                  </pic:spPr>
                </pic:pic>
              </a:graphicData>
            </a:graphic>
            <wp14:sizeRelV relativeFrom="margin">
              <wp14:pctHeight>0</wp14:pctHeight>
            </wp14:sizeRelV>
          </wp:anchor>
        </w:drawing>
      </w:r>
    </w:p>
    <w:p w14:paraId="19A3807B" w14:textId="77777777" w:rsidR="00C0588E" w:rsidRDefault="00C0588E" w:rsidP="00C0588E">
      <w:pPr>
        <w:jc w:val="both"/>
        <w:rPr>
          <w:rFonts w:ascii="Open Sans" w:hAnsi="Open Sans" w:cs="Open Sans"/>
          <w:b/>
          <w:bCs/>
          <w:color w:val="344767"/>
          <w:sz w:val="21"/>
          <w:szCs w:val="21"/>
          <w:shd w:val="clear" w:color="auto" w:fill="FFFFFF"/>
        </w:rPr>
      </w:pPr>
    </w:p>
    <w:p w14:paraId="3084C06E" w14:textId="2E66F66C" w:rsidR="00C0588E" w:rsidRDefault="00C0588E" w:rsidP="00C0588E">
      <w:pPr>
        <w:jc w:val="both"/>
        <w:rPr>
          <w:rFonts w:ascii="Arial" w:hAnsi="Arial" w:cs="Arial"/>
        </w:rPr>
      </w:pPr>
      <w:r w:rsidRPr="007449E5">
        <w:rPr>
          <w:rFonts w:ascii="Arial" w:hAnsi="Arial" w:cs="Arial"/>
          <w:b/>
          <w:bCs/>
        </w:rPr>
        <w:t>IV.-</w:t>
      </w:r>
      <w:r>
        <w:rPr>
          <w:rFonts w:ascii="Arial" w:hAnsi="Arial" w:cs="Arial"/>
        </w:rPr>
        <w:t xml:space="preserve"> En el Cuarto punto de la Sesión Pública Extraordinaria de Ayuntamiento número 110 de fecha 13 de septiembre de 2024, se aprobó con </w:t>
      </w:r>
      <w:r w:rsidRPr="007449E5">
        <w:rPr>
          <w:rFonts w:ascii="Arial" w:hAnsi="Arial" w:cs="Arial"/>
          <w:sz w:val="24"/>
          <w:szCs w:val="24"/>
        </w:rPr>
        <w:t>11 votos a favor, por mayoría calificada dictamen que propone la Adquisición de Bien Inmueble denominado "La Tijera" para la aplicación del Programa Acceso al Suelo Urbano para la Vivienda.</w:t>
      </w:r>
      <w:r>
        <w:rPr>
          <w:rFonts w:ascii="Open Sans" w:hAnsi="Open Sans" w:cs="Open Sans"/>
          <w:b/>
          <w:bCs/>
          <w:color w:val="344767"/>
          <w:sz w:val="21"/>
          <w:szCs w:val="21"/>
          <w:shd w:val="clear" w:color="auto" w:fill="FFFFFF"/>
        </w:rPr>
        <w:t xml:space="preserve"> </w:t>
      </w:r>
    </w:p>
    <w:p w14:paraId="6FD71C51" w14:textId="77777777" w:rsidR="00C0588E" w:rsidRDefault="00C0588E" w:rsidP="00C0588E">
      <w:pPr>
        <w:jc w:val="both"/>
        <w:rPr>
          <w:rFonts w:ascii="Arial" w:hAnsi="Arial" w:cs="Arial"/>
        </w:rPr>
      </w:pPr>
    </w:p>
    <w:p w14:paraId="2A663FE5" w14:textId="77777777" w:rsidR="00C0588E" w:rsidRPr="009707B6" w:rsidRDefault="00C0588E" w:rsidP="00C0588E">
      <w:pPr>
        <w:pStyle w:val="Sinespaciado"/>
        <w:ind w:firstLine="708"/>
        <w:jc w:val="both"/>
        <w:rPr>
          <w:rFonts w:ascii="Arial" w:hAnsi="Arial" w:cs="Arial"/>
          <w:b/>
          <w:bCs/>
          <w:sz w:val="24"/>
          <w:szCs w:val="24"/>
        </w:rPr>
      </w:pPr>
      <w:r>
        <w:rPr>
          <w:rFonts w:ascii="Arial" w:hAnsi="Arial" w:cs="Arial"/>
          <w:b/>
          <w:bCs/>
        </w:rPr>
        <w:t>a</w:t>
      </w:r>
      <w:proofErr w:type="gramStart"/>
      <w:r>
        <w:rPr>
          <w:rFonts w:ascii="Arial" w:hAnsi="Arial" w:cs="Arial"/>
          <w:b/>
          <w:bCs/>
        </w:rPr>
        <w:t>)</w:t>
      </w:r>
      <w:r>
        <w:rPr>
          <w:rFonts w:ascii="Arial" w:hAnsi="Arial" w:cs="Arial"/>
          <w:b/>
          <w:bCs/>
          <w:sz w:val="24"/>
          <w:szCs w:val="24"/>
        </w:rPr>
        <w:t>.-</w:t>
      </w:r>
      <w:proofErr w:type="gramEnd"/>
      <w:r>
        <w:rPr>
          <w:rFonts w:ascii="Arial" w:hAnsi="Arial" w:cs="Arial"/>
          <w:b/>
          <w:bCs/>
          <w:sz w:val="24"/>
          <w:szCs w:val="24"/>
        </w:rPr>
        <w:t xml:space="preserve"> </w:t>
      </w:r>
      <w:r w:rsidRPr="009707B6">
        <w:rPr>
          <w:rFonts w:ascii="Arial" w:hAnsi="Arial" w:cs="Arial"/>
          <w:b/>
          <w:bCs/>
          <w:sz w:val="24"/>
          <w:szCs w:val="24"/>
        </w:rPr>
        <w:t xml:space="preserve"> El predio seleccionado se encuentra en la siguiente ubicación;</w:t>
      </w:r>
    </w:p>
    <w:p w14:paraId="2FAE0065" w14:textId="77777777" w:rsidR="00C0588E" w:rsidRPr="009707B6" w:rsidRDefault="00C0588E" w:rsidP="00C0588E">
      <w:pPr>
        <w:pStyle w:val="Sinespaciado"/>
        <w:jc w:val="both"/>
        <w:rPr>
          <w:rFonts w:ascii="Arial" w:hAnsi="Arial" w:cs="Arial"/>
          <w:sz w:val="24"/>
          <w:szCs w:val="24"/>
          <w:lang w:val="es-ES_tradnl"/>
        </w:rPr>
      </w:pPr>
    </w:p>
    <w:p w14:paraId="4151F21E" w14:textId="77777777" w:rsidR="00C0588E" w:rsidRPr="009707B6" w:rsidRDefault="00C0588E" w:rsidP="00C0588E">
      <w:pPr>
        <w:pStyle w:val="Sinespaciado"/>
        <w:ind w:left="1134" w:right="616"/>
        <w:jc w:val="both"/>
        <w:rPr>
          <w:rFonts w:ascii="Arial" w:hAnsi="Arial" w:cs="Arial"/>
          <w:b/>
          <w:bCs/>
          <w:sz w:val="24"/>
          <w:szCs w:val="24"/>
        </w:rPr>
      </w:pPr>
      <w:r w:rsidRPr="009707B6">
        <w:rPr>
          <w:rFonts w:ascii="Arial" w:hAnsi="Arial" w:cs="Arial"/>
          <w:sz w:val="24"/>
          <w:szCs w:val="24"/>
          <w:lang w:val="es-ES_tradnl"/>
        </w:rPr>
        <w:t xml:space="preserve">Fracción del predio rustico denominado </w:t>
      </w:r>
      <w:r w:rsidRPr="00FC5D6E">
        <w:rPr>
          <w:rFonts w:ascii="Arial" w:hAnsi="Arial" w:cs="Arial"/>
          <w:b/>
          <w:sz w:val="24"/>
          <w:szCs w:val="24"/>
          <w:lang w:val="es-ES_tradnl"/>
        </w:rPr>
        <w:t>“La Tijera”</w:t>
      </w:r>
      <w:r w:rsidRPr="009707B6">
        <w:rPr>
          <w:rFonts w:ascii="Arial" w:hAnsi="Arial" w:cs="Arial"/>
          <w:sz w:val="24"/>
          <w:szCs w:val="24"/>
          <w:lang w:val="es-ES_tradnl"/>
        </w:rPr>
        <w:t>, ubicado en Municipio de Zapotlán El Grande, Jalisco, a 4 cuatro kilómetros aproximados al poniente de su cabecera municipal, sito en la esquina norponiente del cruce de la autopista Guadalajara – Colima y la carretera a Atequizayan,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Atequizayan – Ciudad Guzmán; al oriente, en 330.22 trescientos treinta metros veintidós centímetros, en línea quebrada con el derecho de vía de la autopista Guadalajara-Manzanillo; y, al poniente, en 357.94 trescientos cincuenta y siete metros noventa y cuatro centímetros, con propiedad del señor Ricardo Partida.</w:t>
      </w:r>
    </w:p>
    <w:p w14:paraId="0058B41E" w14:textId="77777777" w:rsidR="003C433A" w:rsidRDefault="003C433A" w:rsidP="00C0588E">
      <w:pPr>
        <w:jc w:val="both"/>
        <w:rPr>
          <w:rFonts w:ascii="Arial" w:hAnsi="Arial" w:cs="Arial"/>
        </w:rPr>
      </w:pPr>
    </w:p>
    <w:p w14:paraId="194B11E6" w14:textId="77777777" w:rsidR="00C0588E" w:rsidRDefault="00C0588E" w:rsidP="00C0588E">
      <w:pPr>
        <w:pStyle w:val="Sinespaciado"/>
        <w:jc w:val="center"/>
        <w:rPr>
          <w:rFonts w:ascii="Arial" w:hAnsi="Arial" w:cs="Arial"/>
          <w:b/>
          <w:bCs/>
          <w:lang w:val="es-ES"/>
        </w:rPr>
      </w:pPr>
      <w:r w:rsidRPr="007F1129">
        <w:rPr>
          <w:rFonts w:ascii="Arial" w:hAnsi="Arial" w:cs="Arial"/>
          <w:b/>
          <w:bCs/>
          <w:lang w:val="es-ES"/>
        </w:rPr>
        <w:t xml:space="preserve">C O N S I D E R A N D </w:t>
      </w:r>
      <w:proofErr w:type="gramStart"/>
      <w:r w:rsidRPr="007F1129">
        <w:rPr>
          <w:rFonts w:ascii="Arial" w:hAnsi="Arial" w:cs="Arial"/>
          <w:b/>
          <w:bCs/>
          <w:lang w:val="es-ES"/>
        </w:rPr>
        <w:t>O :</w:t>
      </w:r>
      <w:proofErr w:type="gramEnd"/>
    </w:p>
    <w:p w14:paraId="6FFA7088" w14:textId="77777777" w:rsidR="00C0588E" w:rsidRDefault="00C0588E" w:rsidP="00C0588E">
      <w:pPr>
        <w:pStyle w:val="Sinespaciado"/>
        <w:jc w:val="center"/>
        <w:rPr>
          <w:rFonts w:ascii="Arial" w:hAnsi="Arial" w:cs="Arial"/>
          <w:b/>
          <w:bCs/>
          <w:lang w:val="es-ES"/>
        </w:rPr>
      </w:pPr>
    </w:p>
    <w:p w14:paraId="75BBF249" w14:textId="77777777" w:rsidR="00C0588E" w:rsidRDefault="00C0588E" w:rsidP="00C0588E">
      <w:pPr>
        <w:pStyle w:val="Sinespaciado"/>
        <w:ind w:firstLine="708"/>
        <w:jc w:val="both"/>
        <w:rPr>
          <w:rFonts w:ascii="Arial" w:hAnsi="Arial" w:cs="Arial"/>
        </w:rPr>
      </w:pPr>
      <w:r w:rsidRPr="00B9491C">
        <w:rPr>
          <w:rFonts w:ascii="Arial" w:hAnsi="Arial" w:cs="Arial"/>
          <w:b/>
        </w:rPr>
        <w:t>I</w:t>
      </w:r>
      <w:r>
        <w:rPr>
          <w:rFonts w:ascii="Arial" w:hAnsi="Arial" w:cs="Arial"/>
        </w:rPr>
        <w:t xml:space="preserve">.- El Ayuntamiento Constitucional de Zapotlán el Grande, Jalisco, es legalmente competente para expedir reglamentos de conformidad a lo que establece el numeral 40 de la Ley de Gobierno y la Administración Pública Municipal, que a la letra menciona: </w:t>
      </w:r>
    </w:p>
    <w:p w14:paraId="464AD57A" w14:textId="77777777" w:rsidR="00C0588E" w:rsidRDefault="00C0588E" w:rsidP="00C0588E">
      <w:pPr>
        <w:pStyle w:val="Sinespaciado"/>
        <w:jc w:val="both"/>
        <w:rPr>
          <w:rFonts w:ascii="Arial" w:hAnsi="Arial" w:cs="Arial"/>
        </w:rPr>
      </w:pPr>
    </w:p>
    <w:p w14:paraId="3FEC8602" w14:textId="77777777" w:rsidR="00C0588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Artículo 40.- Los Ayuntamientos pueden expedir, de acuerdo con las leyes estatales en materia municipal: </w:t>
      </w:r>
    </w:p>
    <w:p w14:paraId="6FDDC8A6" w14:textId="77777777" w:rsidR="00C0588E" w:rsidRPr="001D07DE" w:rsidRDefault="00C0588E" w:rsidP="00C0588E">
      <w:pPr>
        <w:pStyle w:val="Sinespaciado"/>
        <w:ind w:left="1134" w:right="1134"/>
        <w:jc w:val="both"/>
        <w:rPr>
          <w:rFonts w:ascii="Arial" w:hAnsi="Arial" w:cs="Arial"/>
          <w:sz w:val="20"/>
          <w:szCs w:val="20"/>
        </w:rPr>
      </w:pPr>
    </w:p>
    <w:p w14:paraId="2A6784E9"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I.- Los bandos de policía y gobierno: y </w:t>
      </w:r>
    </w:p>
    <w:p w14:paraId="6062BB2E" w14:textId="77777777" w:rsidR="00C0588E" w:rsidRPr="001D07DE" w:rsidRDefault="00C0588E" w:rsidP="00C0588E">
      <w:pPr>
        <w:pStyle w:val="Sinespaciado"/>
        <w:ind w:left="1134" w:right="1134"/>
        <w:jc w:val="both"/>
        <w:rPr>
          <w:rFonts w:ascii="Arial" w:hAnsi="Arial" w:cs="Arial"/>
          <w:sz w:val="20"/>
          <w:szCs w:val="20"/>
        </w:rPr>
      </w:pPr>
    </w:p>
    <w:p w14:paraId="46B3BA10"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II.- Los reglamentos, circulares y </w:t>
      </w:r>
      <w:r w:rsidRPr="00B9491C">
        <w:rPr>
          <w:rFonts w:ascii="Arial" w:hAnsi="Arial" w:cs="Arial"/>
          <w:b/>
          <w:sz w:val="20"/>
          <w:szCs w:val="20"/>
        </w:rPr>
        <w:t>disposiciones administrativas de observancia general</w:t>
      </w:r>
      <w:r w:rsidRPr="001D07DE">
        <w:rPr>
          <w:rFonts w:ascii="Arial" w:hAnsi="Arial" w:cs="Arial"/>
          <w:sz w:val="20"/>
          <w:szCs w:val="20"/>
        </w:rPr>
        <w:t xml:space="preserve">, dentro de sus respectivas jurisdicciones, que regulen asuntos de su competencia; </w:t>
      </w:r>
    </w:p>
    <w:p w14:paraId="77F5D64B" w14:textId="77777777" w:rsidR="00C0588E" w:rsidRPr="001D07DE" w:rsidRDefault="00C0588E" w:rsidP="00C0588E">
      <w:pPr>
        <w:pStyle w:val="Sinespaciado"/>
        <w:ind w:left="1134" w:right="1134"/>
        <w:jc w:val="both"/>
        <w:rPr>
          <w:rFonts w:ascii="Arial" w:hAnsi="Arial" w:cs="Arial"/>
          <w:sz w:val="20"/>
          <w:szCs w:val="20"/>
        </w:rPr>
      </w:pPr>
    </w:p>
    <w:p w14:paraId="2D2AFD53"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Artí</w:t>
      </w:r>
      <w:r>
        <w:rPr>
          <w:rFonts w:ascii="Arial" w:hAnsi="Arial" w:cs="Arial"/>
          <w:sz w:val="20"/>
          <w:szCs w:val="20"/>
        </w:rPr>
        <w:t xml:space="preserve">culo 41.- Tienen facultad para </w:t>
      </w:r>
      <w:r w:rsidRPr="001D07DE">
        <w:rPr>
          <w:rFonts w:ascii="Arial" w:hAnsi="Arial" w:cs="Arial"/>
          <w:sz w:val="20"/>
          <w:szCs w:val="20"/>
        </w:rPr>
        <w:t xml:space="preserve">presentar iniciativas de ordenamientos municipales: </w:t>
      </w:r>
    </w:p>
    <w:p w14:paraId="65451937" w14:textId="77777777" w:rsidR="00C0588E" w:rsidRPr="001D07DE" w:rsidRDefault="00C0588E" w:rsidP="00C0588E">
      <w:pPr>
        <w:pStyle w:val="Sinespaciado"/>
        <w:ind w:left="1134" w:right="1134"/>
        <w:jc w:val="both"/>
        <w:rPr>
          <w:rFonts w:ascii="Arial" w:hAnsi="Arial" w:cs="Arial"/>
          <w:sz w:val="20"/>
          <w:szCs w:val="20"/>
        </w:rPr>
      </w:pPr>
    </w:p>
    <w:p w14:paraId="26E5386F"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I.- </w:t>
      </w:r>
      <w:proofErr w:type="gramStart"/>
      <w:r w:rsidRPr="001D07DE">
        <w:rPr>
          <w:rFonts w:ascii="Arial" w:hAnsi="Arial" w:cs="Arial"/>
          <w:sz w:val="20"/>
          <w:szCs w:val="20"/>
        </w:rPr>
        <w:t>. . . .</w:t>
      </w:r>
      <w:proofErr w:type="gramEnd"/>
      <w:r w:rsidRPr="001D07DE">
        <w:rPr>
          <w:rFonts w:ascii="Arial" w:hAnsi="Arial" w:cs="Arial"/>
          <w:sz w:val="20"/>
          <w:szCs w:val="20"/>
        </w:rPr>
        <w:t xml:space="preserve"> . </w:t>
      </w:r>
    </w:p>
    <w:p w14:paraId="42B2D1EA" w14:textId="77777777" w:rsidR="00C0588E" w:rsidRPr="001D07DE" w:rsidRDefault="00C0588E" w:rsidP="00C0588E">
      <w:pPr>
        <w:pStyle w:val="Sinespaciado"/>
        <w:ind w:left="1134" w:right="1134"/>
        <w:jc w:val="both"/>
        <w:rPr>
          <w:rFonts w:ascii="Arial" w:hAnsi="Arial" w:cs="Arial"/>
          <w:sz w:val="20"/>
          <w:szCs w:val="20"/>
        </w:rPr>
      </w:pPr>
    </w:p>
    <w:p w14:paraId="612BE4CF"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II.- . . . . . </w:t>
      </w:r>
    </w:p>
    <w:p w14:paraId="6BF5BB21" w14:textId="77777777" w:rsidR="00C0588E" w:rsidRPr="001D07DE" w:rsidRDefault="00C0588E" w:rsidP="00C0588E">
      <w:pPr>
        <w:pStyle w:val="Sinespaciado"/>
        <w:ind w:left="1134" w:right="1134"/>
        <w:jc w:val="both"/>
        <w:rPr>
          <w:rFonts w:ascii="Arial" w:hAnsi="Arial" w:cs="Arial"/>
          <w:sz w:val="20"/>
          <w:szCs w:val="20"/>
        </w:rPr>
      </w:pPr>
    </w:p>
    <w:p w14:paraId="4D18CA56"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III.- . . . . .</w:t>
      </w:r>
    </w:p>
    <w:p w14:paraId="4B172E11" w14:textId="77777777" w:rsidR="00C0588E" w:rsidRPr="001D07DE" w:rsidRDefault="00C0588E" w:rsidP="00C0588E">
      <w:pPr>
        <w:pStyle w:val="Sinespaciado"/>
        <w:ind w:left="1134" w:right="1134"/>
        <w:jc w:val="both"/>
        <w:rPr>
          <w:rFonts w:ascii="Arial" w:hAnsi="Arial" w:cs="Arial"/>
          <w:sz w:val="20"/>
          <w:szCs w:val="20"/>
        </w:rPr>
      </w:pPr>
    </w:p>
    <w:p w14:paraId="534F206F"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IV.- Las Comisiones del Ayuntamiento: y </w:t>
      </w:r>
    </w:p>
    <w:p w14:paraId="1D9C2F7F" w14:textId="77777777" w:rsidR="00C0588E" w:rsidRPr="001D07DE" w:rsidRDefault="00C0588E" w:rsidP="00C0588E">
      <w:pPr>
        <w:pStyle w:val="Sinespaciado"/>
        <w:ind w:left="1134" w:right="1134"/>
        <w:jc w:val="both"/>
        <w:rPr>
          <w:rFonts w:ascii="Arial" w:hAnsi="Arial" w:cs="Arial"/>
          <w:sz w:val="20"/>
          <w:szCs w:val="20"/>
        </w:rPr>
      </w:pPr>
    </w:p>
    <w:p w14:paraId="0BD6E791"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V.- </w:t>
      </w:r>
      <w:proofErr w:type="gramStart"/>
      <w:r w:rsidRPr="001D07DE">
        <w:rPr>
          <w:rFonts w:ascii="Arial" w:hAnsi="Arial" w:cs="Arial"/>
          <w:sz w:val="20"/>
          <w:szCs w:val="20"/>
        </w:rPr>
        <w:t>. . . .</w:t>
      </w:r>
      <w:proofErr w:type="gramEnd"/>
      <w:r w:rsidRPr="001D07DE">
        <w:rPr>
          <w:rFonts w:ascii="Arial" w:hAnsi="Arial" w:cs="Arial"/>
          <w:sz w:val="20"/>
          <w:szCs w:val="20"/>
        </w:rPr>
        <w:t xml:space="preserve"> . </w:t>
      </w:r>
    </w:p>
    <w:p w14:paraId="4E7E63A4" w14:textId="77777777" w:rsidR="00C0588E" w:rsidRPr="001D07DE" w:rsidRDefault="00C0588E" w:rsidP="00C0588E">
      <w:pPr>
        <w:pStyle w:val="Sinespaciado"/>
        <w:ind w:left="1134" w:right="1134"/>
        <w:jc w:val="both"/>
        <w:rPr>
          <w:rFonts w:ascii="Arial" w:hAnsi="Arial" w:cs="Arial"/>
          <w:sz w:val="20"/>
          <w:szCs w:val="20"/>
        </w:rPr>
      </w:pPr>
    </w:p>
    <w:p w14:paraId="61C16CBC" w14:textId="7688CA66" w:rsidR="00C0588E" w:rsidRPr="00B9491C" w:rsidRDefault="00C0588E" w:rsidP="00C0588E">
      <w:pPr>
        <w:pStyle w:val="Sinespaciado"/>
        <w:jc w:val="both"/>
        <w:rPr>
          <w:rFonts w:ascii="Arial" w:hAnsi="Arial" w:cs="Arial"/>
        </w:rPr>
      </w:pPr>
      <w:r w:rsidRPr="00B9491C">
        <w:rPr>
          <w:rFonts w:ascii="Arial" w:hAnsi="Arial" w:cs="Arial"/>
        </w:rPr>
        <w:tab/>
        <w:t>En las citadas circunstancias, el ordinal 42 del mismo cuerpo legal en cita</w:t>
      </w:r>
      <w:r w:rsidR="00FC5D6E">
        <w:rPr>
          <w:rFonts w:ascii="Arial" w:hAnsi="Arial" w:cs="Arial"/>
        </w:rPr>
        <w:t>,</w:t>
      </w:r>
      <w:r w:rsidRPr="00B9491C">
        <w:rPr>
          <w:rFonts w:ascii="Arial" w:hAnsi="Arial" w:cs="Arial"/>
        </w:rPr>
        <w:t xml:space="preserve"> refiere: </w:t>
      </w:r>
    </w:p>
    <w:p w14:paraId="54754030" w14:textId="77777777" w:rsidR="00C0588E" w:rsidRPr="001D07DE" w:rsidRDefault="00C0588E" w:rsidP="00C0588E">
      <w:pPr>
        <w:pStyle w:val="Sinespaciado"/>
        <w:ind w:left="1134" w:right="1134"/>
        <w:jc w:val="both"/>
        <w:rPr>
          <w:rFonts w:ascii="Arial" w:hAnsi="Arial" w:cs="Arial"/>
          <w:sz w:val="20"/>
          <w:szCs w:val="20"/>
        </w:rPr>
      </w:pPr>
    </w:p>
    <w:p w14:paraId="312C4DC0"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Artículo 42.- Para la aprobación de los ordenamientos municipales se deben observar los requisitos previstos en los reglamentos expedidos para tal efecto, cumpliendo con lo siguiente: </w:t>
      </w:r>
    </w:p>
    <w:p w14:paraId="0BAF9033" w14:textId="77777777" w:rsidR="00C0588E" w:rsidRPr="001D07DE" w:rsidRDefault="00C0588E" w:rsidP="00C0588E">
      <w:pPr>
        <w:pStyle w:val="Sinespaciado"/>
        <w:ind w:left="1134" w:right="1134"/>
        <w:jc w:val="both"/>
        <w:rPr>
          <w:rFonts w:ascii="Arial" w:hAnsi="Arial" w:cs="Arial"/>
          <w:sz w:val="20"/>
          <w:szCs w:val="20"/>
        </w:rPr>
      </w:pPr>
    </w:p>
    <w:p w14:paraId="693BB902"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I.- En las deliberaciones para la aprobación de los ordenamientos municipales, únicamente participarán los miembros del Ayuntamiento y el Servidor Público encargado de la Secretaría del Ayuntamiento, éste último sólo con voz informativa; </w:t>
      </w:r>
    </w:p>
    <w:p w14:paraId="333582AE" w14:textId="77777777" w:rsidR="00C0588E" w:rsidRPr="001D07DE" w:rsidRDefault="00C0588E" w:rsidP="00C0588E">
      <w:pPr>
        <w:pStyle w:val="Sinespaciado"/>
        <w:ind w:left="1134" w:right="1134"/>
        <w:jc w:val="both"/>
        <w:rPr>
          <w:rFonts w:ascii="Arial" w:hAnsi="Arial" w:cs="Arial"/>
          <w:sz w:val="20"/>
          <w:szCs w:val="20"/>
        </w:rPr>
      </w:pPr>
    </w:p>
    <w:p w14:paraId="26E317D7"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II.- Cuando se rechacen por el Ayuntamiento la iniciativa de norma municipal, no puede presentarse de nueva cuenta para su estudio, sino transcurridos seis meses; </w:t>
      </w:r>
    </w:p>
    <w:p w14:paraId="711669A5" w14:textId="77777777" w:rsidR="00C0588E" w:rsidRPr="001D07DE" w:rsidRDefault="00C0588E" w:rsidP="00C0588E">
      <w:pPr>
        <w:pStyle w:val="Sinespaciado"/>
        <w:ind w:left="1134" w:right="1134"/>
        <w:jc w:val="both"/>
        <w:rPr>
          <w:rFonts w:ascii="Arial" w:hAnsi="Arial" w:cs="Arial"/>
          <w:sz w:val="20"/>
          <w:szCs w:val="20"/>
        </w:rPr>
      </w:pPr>
    </w:p>
    <w:p w14:paraId="03DFD748"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III.- Para que un proyecto de norma municipal se entienda aprobado, es preciso el voto en sentido afirmativo, tanto en lo general como en lo particular, de la mayoría absoluta de los miembros del Ayuntamiento;</w:t>
      </w:r>
    </w:p>
    <w:p w14:paraId="3D528DD8" w14:textId="77777777" w:rsidR="00C0588E" w:rsidRPr="001D07DE" w:rsidRDefault="00C0588E" w:rsidP="00C0588E">
      <w:pPr>
        <w:pStyle w:val="Sinespaciado"/>
        <w:ind w:left="1134" w:right="1134"/>
        <w:jc w:val="both"/>
        <w:rPr>
          <w:rFonts w:ascii="Arial" w:hAnsi="Arial" w:cs="Arial"/>
          <w:sz w:val="20"/>
          <w:szCs w:val="20"/>
        </w:rPr>
      </w:pPr>
    </w:p>
    <w:p w14:paraId="23186326"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IV.- Aprobado por el Ayuntamiento un proyecto de norma, pasa al Presidente Municipal para los efectos de su obligatoria promulgación y publicación; </w:t>
      </w:r>
    </w:p>
    <w:p w14:paraId="79A06DCF" w14:textId="77777777" w:rsidR="00C0588E" w:rsidRPr="001D07DE" w:rsidRDefault="00C0588E" w:rsidP="00C0588E">
      <w:pPr>
        <w:pStyle w:val="Sinespaciado"/>
        <w:ind w:left="1134" w:right="1134"/>
        <w:jc w:val="both"/>
        <w:rPr>
          <w:rFonts w:ascii="Arial" w:hAnsi="Arial" w:cs="Arial"/>
          <w:sz w:val="20"/>
          <w:szCs w:val="20"/>
        </w:rPr>
      </w:pPr>
    </w:p>
    <w:p w14:paraId="1AA1A992"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lastRenderedPageBreak/>
        <w:t xml:space="preserve">V.- La publicación debe hacerse en la Gaceta Oficial del Municipio o en el medio oficial de divulgación previsto por el reglamento aplicable y en caso de no existir estos, en el periódico Oficial “El Estado de Jalisco” y en los lugares visibles de la cabecera municipal, lo cual debe certificar el servidor público encargado de la Secretaría del Ayuntamiento, así como los delegados y agentes municipales en su caso; </w:t>
      </w:r>
    </w:p>
    <w:p w14:paraId="46F2F3D2" w14:textId="77777777" w:rsidR="00C0588E" w:rsidRPr="001D07DE" w:rsidRDefault="00C0588E" w:rsidP="00C0588E">
      <w:pPr>
        <w:pStyle w:val="Sinespaciado"/>
        <w:ind w:left="1134" w:right="1134"/>
        <w:jc w:val="both"/>
        <w:rPr>
          <w:rFonts w:ascii="Arial" w:hAnsi="Arial" w:cs="Arial"/>
          <w:sz w:val="20"/>
          <w:szCs w:val="20"/>
        </w:rPr>
      </w:pPr>
    </w:p>
    <w:p w14:paraId="71809873"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VI.- Los ordenamientos municipales pueden reformarse, modificarse, adicionarse, derogarse o abrogarse, siempre que se cumpla con los requisitos de discusión, aprobación, promulgación y publicación por parte del Ayuntamiento; y</w:t>
      </w:r>
    </w:p>
    <w:p w14:paraId="6D6579D2" w14:textId="77777777" w:rsidR="00C0588E" w:rsidRPr="001D07DE" w:rsidRDefault="00C0588E" w:rsidP="00C0588E">
      <w:pPr>
        <w:pStyle w:val="Sinespaciado"/>
        <w:ind w:left="1134" w:right="1134"/>
        <w:jc w:val="both"/>
        <w:rPr>
          <w:rFonts w:ascii="Arial" w:hAnsi="Arial" w:cs="Arial"/>
          <w:sz w:val="20"/>
          <w:szCs w:val="20"/>
        </w:rPr>
      </w:pPr>
    </w:p>
    <w:p w14:paraId="68FF6BD7" w14:textId="77777777" w:rsidR="00C0588E" w:rsidRPr="001D07D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VII.- Los Ayuntamientos deben mandar una copia de los ordenamientos municipales y sus reformas al Congreso del Estado, para su compendio en la biblioteca del Poder Legislativo.    </w:t>
      </w:r>
    </w:p>
    <w:p w14:paraId="29D90F5E" w14:textId="77777777" w:rsidR="00C0588E" w:rsidRPr="001D07DE" w:rsidRDefault="00C0588E" w:rsidP="00C0588E">
      <w:pPr>
        <w:pStyle w:val="Sinespaciado"/>
        <w:ind w:left="1134" w:right="1134"/>
        <w:jc w:val="both"/>
        <w:rPr>
          <w:rFonts w:ascii="Arial" w:hAnsi="Arial" w:cs="Arial"/>
          <w:sz w:val="20"/>
          <w:szCs w:val="20"/>
        </w:rPr>
      </w:pPr>
    </w:p>
    <w:p w14:paraId="072F5115" w14:textId="77777777" w:rsidR="00C0588E" w:rsidRDefault="00C0588E" w:rsidP="00C0588E">
      <w:pPr>
        <w:pStyle w:val="Sinespaciado"/>
        <w:ind w:left="1134" w:right="1134"/>
        <w:jc w:val="both"/>
        <w:rPr>
          <w:rFonts w:ascii="Arial" w:hAnsi="Arial" w:cs="Arial"/>
          <w:sz w:val="20"/>
          <w:szCs w:val="20"/>
        </w:rPr>
      </w:pPr>
      <w:r w:rsidRPr="001D07DE">
        <w:rPr>
          <w:rFonts w:ascii="Arial" w:hAnsi="Arial" w:cs="Arial"/>
          <w:sz w:val="20"/>
          <w:szCs w:val="20"/>
        </w:rPr>
        <w:t xml:space="preserve">  </w:t>
      </w:r>
    </w:p>
    <w:p w14:paraId="3D46547E" w14:textId="0B4D0C08" w:rsidR="00C0588E" w:rsidRPr="006019FE" w:rsidRDefault="00C0588E" w:rsidP="00C0588E">
      <w:pPr>
        <w:pStyle w:val="Sinespaciado"/>
        <w:ind w:firstLine="708"/>
        <w:jc w:val="both"/>
        <w:rPr>
          <w:rFonts w:ascii="Arial" w:hAnsi="Arial" w:cs="Arial"/>
        </w:rPr>
      </w:pPr>
      <w:r w:rsidRPr="001D07DE">
        <w:rPr>
          <w:rFonts w:ascii="Arial" w:hAnsi="Arial" w:cs="Arial"/>
          <w:b/>
        </w:rPr>
        <w:t>II.-</w:t>
      </w:r>
      <w:r>
        <w:rPr>
          <w:rFonts w:ascii="Arial" w:hAnsi="Arial" w:cs="Arial"/>
          <w:b/>
        </w:rPr>
        <w:t xml:space="preserve"> </w:t>
      </w:r>
      <w:r>
        <w:rPr>
          <w:rFonts w:ascii="Arial" w:hAnsi="Arial" w:cs="Arial"/>
        </w:rPr>
        <w:t xml:space="preserve">Es atribución de las comisiones </w:t>
      </w:r>
      <w:r w:rsidR="00FC5D6E">
        <w:rPr>
          <w:rFonts w:ascii="Arial" w:hAnsi="Arial" w:cs="Arial"/>
        </w:rPr>
        <w:t>edilicias</w:t>
      </w:r>
      <w:r>
        <w:rPr>
          <w:rFonts w:ascii="Arial" w:hAnsi="Arial" w:cs="Arial"/>
        </w:rPr>
        <w:t xml:space="preserve"> el recibir, analizar, estudiar, discutir y dictaminar los asuntos que les turne el Pleno del Ayuntamiento, entre otras cosas, según lo dispone el artículo 40 del Reglamento Interior del Ayuntamiento de Zapotlán el Grande, Jalisco. </w:t>
      </w:r>
    </w:p>
    <w:p w14:paraId="4E2432A6" w14:textId="77777777" w:rsidR="00C0588E" w:rsidRDefault="00C0588E" w:rsidP="00C0588E">
      <w:pPr>
        <w:pStyle w:val="Sinespaciado"/>
        <w:ind w:firstLine="708"/>
        <w:jc w:val="both"/>
        <w:rPr>
          <w:rFonts w:ascii="Arial" w:hAnsi="Arial" w:cs="Arial"/>
          <w:b/>
        </w:rPr>
      </w:pPr>
    </w:p>
    <w:p w14:paraId="5DB7F214" w14:textId="77777777" w:rsidR="00C0588E" w:rsidRDefault="00C0588E" w:rsidP="00C0588E">
      <w:pPr>
        <w:pStyle w:val="Sinespaciado"/>
        <w:ind w:firstLine="708"/>
        <w:jc w:val="both"/>
        <w:rPr>
          <w:rFonts w:ascii="Arial" w:hAnsi="Arial" w:cs="Arial"/>
          <w:b/>
          <w:u w:val="single"/>
        </w:rPr>
      </w:pPr>
      <w:r>
        <w:rPr>
          <w:rFonts w:ascii="Arial" w:hAnsi="Arial" w:cs="Arial"/>
          <w:b/>
        </w:rPr>
        <w:t xml:space="preserve"> III. – </w:t>
      </w:r>
      <w:r>
        <w:rPr>
          <w:rFonts w:ascii="Arial" w:hAnsi="Arial" w:cs="Arial"/>
        </w:rPr>
        <w:t xml:space="preserve">En cuanto a la forma se denota que es procedente entrar al conocimiento de la iniciativa de que nos ocupa, por ser materia respecto de las que el Pleno del Ayuntamiento de Zapotlán el Grande, Jalisco, está facultado para conocer y aprobar, así como </w:t>
      </w:r>
      <w:proofErr w:type="gramStart"/>
      <w:r>
        <w:rPr>
          <w:rFonts w:ascii="Arial" w:hAnsi="Arial" w:cs="Arial"/>
        </w:rPr>
        <w:t>que</w:t>
      </w:r>
      <w:proofErr w:type="gramEnd"/>
      <w:r>
        <w:rPr>
          <w:rFonts w:ascii="Arial" w:hAnsi="Arial" w:cs="Arial"/>
        </w:rPr>
        <w:t xml:space="preserve"> entre las facultades del Alcalde Municipal, se encuentran </w:t>
      </w:r>
      <w:r w:rsidRPr="00A26A26">
        <w:rPr>
          <w:rFonts w:ascii="Arial" w:hAnsi="Arial" w:cs="Arial"/>
          <w:u w:val="single"/>
        </w:rPr>
        <w:t xml:space="preserve">el turno a comisiones de conformidad lo dispone el numeral 101 del en cita.  </w:t>
      </w:r>
      <w:r w:rsidRPr="00A26A26">
        <w:rPr>
          <w:rFonts w:ascii="Arial" w:hAnsi="Arial" w:cs="Arial"/>
          <w:b/>
          <w:u w:val="single"/>
        </w:rPr>
        <w:t xml:space="preserve"> </w:t>
      </w:r>
    </w:p>
    <w:p w14:paraId="74CED90E" w14:textId="77777777" w:rsidR="00C0588E" w:rsidRDefault="00C0588E" w:rsidP="00C0588E">
      <w:pPr>
        <w:pStyle w:val="Sinespaciado"/>
        <w:ind w:firstLine="708"/>
        <w:jc w:val="both"/>
        <w:rPr>
          <w:rFonts w:ascii="Arial" w:hAnsi="Arial" w:cs="Arial"/>
          <w:b/>
          <w:u w:val="single"/>
        </w:rPr>
      </w:pPr>
    </w:p>
    <w:p w14:paraId="3E69EE97" w14:textId="0D10139B" w:rsidR="00C0588E" w:rsidRPr="003E099A" w:rsidRDefault="00C0588E" w:rsidP="00C0588E">
      <w:pPr>
        <w:pStyle w:val="Sinespaciado"/>
        <w:ind w:firstLine="708"/>
        <w:jc w:val="both"/>
        <w:rPr>
          <w:rFonts w:ascii="Arial" w:hAnsi="Arial" w:cs="Arial"/>
        </w:rPr>
      </w:pPr>
      <w:r>
        <w:rPr>
          <w:rFonts w:ascii="Arial" w:hAnsi="Arial" w:cs="Arial"/>
          <w:b/>
        </w:rPr>
        <w:t xml:space="preserve">IV.- </w:t>
      </w:r>
      <w:r>
        <w:rPr>
          <w:rFonts w:ascii="Arial" w:hAnsi="Arial" w:cs="Arial"/>
        </w:rPr>
        <w:t>Las Comisión Edilicia Permanente DE OBRA PUBLICA</w:t>
      </w:r>
      <w:r w:rsidRPr="00A26A26">
        <w:t xml:space="preserve"> </w:t>
      </w:r>
      <w:r w:rsidRPr="00A26A26">
        <w:rPr>
          <w:rFonts w:ascii="Arial" w:hAnsi="Arial" w:cs="Arial"/>
        </w:rPr>
        <w:t xml:space="preserve">PLANEACIÓN URBANA Y REGULARIZACIÓN DE LA TENENCIA DE LA </w:t>
      </w:r>
      <w:proofErr w:type="gramStart"/>
      <w:r w:rsidRPr="00A26A26">
        <w:rPr>
          <w:rFonts w:ascii="Arial" w:hAnsi="Arial" w:cs="Arial"/>
        </w:rPr>
        <w:t>TIERRA,</w:t>
      </w:r>
      <w:r>
        <w:rPr>
          <w:rFonts w:ascii="Arial" w:hAnsi="Arial" w:cs="Arial"/>
        </w:rPr>
        <w:t xml:space="preserve">  es</w:t>
      </w:r>
      <w:proofErr w:type="gramEnd"/>
      <w:r>
        <w:rPr>
          <w:rFonts w:ascii="Arial" w:hAnsi="Arial" w:cs="Arial"/>
        </w:rPr>
        <w:t xml:space="preserve"> legalmente competentes para conocer la iniciativa que se dictamina, de conformidad con los artículos 69 y 70 de acuerdo a lo que establece el procedimiento en comisiones previsto por los numerales del 71 al 76 del Reglamento Interior del Ayuntamiento de Zapotlán el Grande. </w:t>
      </w:r>
    </w:p>
    <w:p w14:paraId="00F2DE1E" w14:textId="77777777" w:rsidR="00C0588E" w:rsidRPr="00A26A26" w:rsidRDefault="00C0588E" w:rsidP="00C0588E">
      <w:pPr>
        <w:pStyle w:val="Sinespaciado"/>
        <w:ind w:firstLine="708"/>
        <w:jc w:val="both"/>
        <w:rPr>
          <w:rFonts w:ascii="Arial" w:hAnsi="Arial" w:cs="Arial"/>
          <w:b/>
          <w:u w:val="single"/>
        </w:rPr>
      </w:pPr>
    </w:p>
    <w:p w14:paraId="003FCE6A" w14:textId="77777777" w:rsidR="00C0588E" w:rsidRDefault="00C0588E" w:rsidP="00C0588E">
      <w:pPr>
        <w:pStyle w:val="Sinespaciado"/>
        <w:ind w:firstLine="708"/>
        <w:jc w:val="both"/>
        <w:rPr>
          <w:rFonts w:ascii="Arial" w:hAnsi="Arial" w:cs="Arial"/>
          <w:b/>
        </w:rPr>
      </w:pPr>
    </w:p>
    <w:p w14:paraId="2ADE5DC0" w14:textId="77777777" w:rsidR="00C0588E" w:rsidRDefault="00C0588E" w:rsidP="00C0588E">
      <w:pPr>
        <w:pStyle w:val="Sinespaciado"/>
        <w:ind w:firstLine="708"/>
        <w:jc w:val="both"/>
        <w:rPr>
          <w:rFonts w:ascii="Arial" w:hAnsi="Arial" w:cs="Arial"/>
          <w:bCs/>
        </w:rPr>
      </w:pPr>
      <w:r>
        <w:rPr>
          <w:rFonts w:ascii="Arial" w:hAnsi="Arial" w:cs="Arial"/>
          <w:b/>
        </w:rPr>
        <w:t xml:space="preserve">VII.- </w:t>
      </w:r>
      <w:r w:rsidRPr="00FC5D6E">
        <w:rPr>
          <w:rFonts w:ascii="Arial" w:hAnsi="Arial" w:cs="Arial"/>
          <w:b/>
          <w:bCs/>
          <w:sz w:val="24"/>
          <w:szCs w:val="24"/>
        </w:rPr>
        <w:t xml:space="preserve">ETAPA </w:t>
      </w:r>
      <w:r w:rsidRPr="00FC5D6E">
        <w:rPr>
          <w:rFonts w:ascii="Arial" w:hAnsi="Arial" w:cs="Arial"/>
          <w:b/>
          <w:bCs/>
        </w:rPr>
        <w:t>II</w:t>
      </w:r>
      <w:r>
        <w:rPr>
          <w:rFonts w:ascii="Arial" w:hAnsi="Arial" w:cs="Arial"/>
          <w:bCs/>
        </w:rPr>
        <w:t xml:space="preserve"> </w:t>
      </w:r>
      <w:r w:rsidRPr="00D973D4">
        <w:rPr>
          <w:rFonts w:ascii="Arial" w:hAnsi="Arial" w:cs="Arial"/>
          <w:bCs/>
        </w:rPr>
        <w:t>que</w:t>
      </w:r>
      <w:r>
        <w:rPr>
          <w:rFonts w:ascii="Arial" w:hAnsi="Arial" w:cs="Arial"/>
          <w:bCs/>
        </w:rPr>
        <w:t xml:space="preserve"> consiste:</w:t>
      </w:r>
    </w:p>
    <w:p w14:paraId="2FBF584B" w14:textId="77777777" w:rsidR="00C0588E" w:rsidRDefault="00C0588E" w:rsidP="00C0588E">
      <w:pPr>
        <w:pStyle w:val="Sinespaciado"/>
        <w:ind w:firstLine="708"/>
        <w:jc w:val="both"/>
        <w:rPr>
          <w:rFonts w:ascii="Arial" w:hAnsi="Arial" w:cs="Arial"/>
          <w:bCs/>
        </w:rPr>
      </w:pPr>
    </w:p>
    <w:p w14:paraId="5AAAF289" w14:textId="77777777" w:rsidR="00C0588E" w:rsidRDefault="00C0588E" w:rsidP="00C0588E">
      <w:pPr>
        <w:pStyle w:val="Sinespaciado"/>
        <w:rPr>
          <w:rFonts w:ascii="Arial" w:hAnsi="Arial" w:cs="Arial"/>
          <w:b/>
        </w:rPr>
      </w:pPr>
      <w:r w:rsidRPr="00B66F87">
        <w:rPr>
          <w:rFonts w:ascii="Arial" w:hAnsi="Arial" w:cs="Arial"/>
          <w:b/>
        </w:rPr>
        <w:t>OBJETIVO</w:t>
      </w:r>
      <w:r>
        <w:rPr>
          <w:rFonts w:ascii="Arial" w:hAnsi="Arial" w:cs="Arial"/>
          <w:b/>
        </w:rPr>
        <w:t>. -</w:t>
      </w:r>
      <w:r w:rsidRPr="00B66F87">
        <w:rPr>
          <w:rFonts w:ascii="Arial" w:hAnsi="Arial" w:cs="Arial"/>
          <w:b/>
        </w:rPr>
        <w:t xml:space="preserve">  PROYECTO EJECUTIVO URBANÍSTICO</w:t>
      </w:r>
      <w:r>
        <w:rPr>
          <w:rFonts w:ascii="Arial" w:hAnsi="Arial" w:cs="Arial"/>
          <w:b/>
        </w:rPr>
        <w:t>.</w:t>
      </w:r>
    </w:p>
    <w:p w14:paraId="6B2761EF" w14:textId="77777777" w:rsidR="00C0588E" w:rsidRPr="00B66F87" w:rsidRDefault="00C0588E" w:rsidP="00C0588E">
      <w:pPr>
        <w:pStyle w:val="Sinespaciado"/>
        <w:jc w:val="center"/>
        <w:rPr>
          <w:rFonts w:ascii="Arial" w:hAnsi="Arial" w:cs="Arial"/>
          <w:b/>
        </w:rPr>
      </w:pPr>
    </w:p>
    <w:p w14:paraId="60E50ACE" w14:textId="77777777" w:rsidR="00C0588E" w:rsidRPr="00B376AD" w:rsidRDefault="00C0588E" w:rsidP="00C0588E">
      <w:pPr>
        <w:pStyle w:val="Sinespaciado"/>
        <w:jc w:val="both"/>
        <w:rPr>
          <w:rFonts w:ascii="Arial" w:hAnsi="Arial" w:cs="Arial"/>
          <w:bCs/>
        </w:rPr>
      </w:pPr>
      <w:r w:rsidRPr="00B376AD">
        <w:rPr>
          <w:rFonts w:ascii="Arial" w:hAnsi="Arial" w:cs="Arial"/>
          <w:bCs/>
        </w:rPr>
        <w:t>Se propone que este Ayuntamiento apruebe la ejecución de la Etapa II del Programa De Las Reglas De Operación Del Programa De Acceso Al Suelo Urbano Para La Vivienda consistente en:</w:t>
      </w:r>
    </w:p>
    <w:p w14:paraId="4DDC59C6" w14:textId="77777777" w:rsidR="00C0588E" w:rsidRDefault="00C0588E" w:rsidP="006322DE">
      <w:pPr>
        <w:pStyle w:val="Sinespaciado"/>
        <w:numPr>
          <w:ilvl w:val="0"/>
          <w:numId w:val="18"/>
        </w:numPr>
        <w:jc w:val="both"/>
        <w:rPr>
          <w:rFonts w:ascii="Arial" w:hAnsi="Arial" w:cs="Arial"/>
          <w:bCs/>
        </w:rPr>
      </w:pPr>
      <w:r w:rsidRPr="00B376AD">
        <w:rPr>
          <w:rFonts w:ascii="Arial" w:hAnsi="Arial" w:cs="Arial"/>
          <w:bCs/>
        </w:rPr>
        <w:t xml:space="preserve"> Desarrollo del Proyecto Ejecutivo Urbanístico.</w:t>
      </w:r>
    </w:p>
    <w:p w14:paraId="196CF213" w14:textId="77777777" w:rsidR="00C0588E" w:rsidRPr="00B376AD" w:rsidRDefault="00C0588E" w:rsidP="006322DE">
      <w:pPr>
        <w:pStyle w:val="Sinespaciado"/>
        <w:numPr>
          <w:ilvl w:val="0"/>
          <w:numId w:val="18"/>
        </w:numPr>
        <w:jc w:val="both"/>
        <w:rPr>
          <w:rFonts w:ascii="Arial" w:hAnsi="Arial" w:cs="Arial"/>
          <w:bCs/>
        </w:rPr>
      </w:pPr>
      <w:r w:rsidRPr="00B376AD">
        <w:rPr>
          <w:rFonts w:ascii="Arial" w:hAnsi="Arial" w:cs="Arial"/>
          <w:bCs/>
        </w:rPr>
        <w:t xml:space="preserve"> Ejecución de las obras mínimas de urbanización en el predio municipal destinado al programa.</w:t>
      </w:r>
    </w:p>
    <w:p w14:paraId="038F8106" w14:textId="77777777" w:rsidR="00C0588E" w:rsidRPr="00B376AD" w:rsidRDefault="00C0588E" w:rsidP="006322DE">
      <w:pPr>
        <w:pStyle w:val="Sinespaciado"/>
        <w:numPr>
          <w:ilvl w:val="0"/>
          <w:numId w:val="18"/>
        </w:numPr>
        <w:jc w:val="both"/>
        <w:rPr>
          <w:rFonts w:ascii="Arial" w:hAnsi="Arial" w:cs="Arial"/>
          <w:bCs/>
        </w:rPr>
      </w:pPr>
      <w:r w:rsidRPr="00B376AD">
        <w:rPr>
          <w:rFonts w:ascii="Arial" w:hAnsi="Arial" w:cs="Arial"/>
          <w:bCs/>
        </w:rPr>
        <w:t>Incorporación progresiva al sistema INFONAVIT, conforme a normativa aplicable.</w:t>
      </w:r>
    </w:p>
    <w:p w14:paraId="3355668C" w14:textId="77777777" w:rsidR="00C0588E" w:rsidRPr="00B376AD" w:rsidRDefault="00C0588E" w:rsidP="006322DE">
      <w:pPr>
        <w:pStyle w:val="Sinespaciado"/>
        <w:numPr>
          <w:ilvl w:val="0"/>
          <w:numId w:val="18"/>
        </w:numPr>
        <w:jc w:val="both"/>
        <w:rPr>
          <w:rFonts w:ascii="Arial" w:hAnsi="Arial" w:cs="Arial"/>
          <w:b/>
        </w:rPr>
      </w:pPr>
      <w:r w:rsidRPr="00B376AD">
        <w:rPr>
          <w:rFonts w:ascii="Arial" w:hAnsi="Arial" w:cs="Arial"/>
          <w:bCs/>
        </w:rPr>
        <w:t>Formalización de la organización vecinal y sus convenios con el Ayuntamiento</w:t>
      </w:r>
      <w:r w:rsidRPr="00B376AD">
        <w:rPr>
          <w:rFonts w:ascii="Arial" w:hAnsi="Arial" w:cs="Arial"/>
          <w:b/>
        </w:rPr>
        <w:t>.</w:t>
      </w:r>
    </w:p>
    <w:p w14:paraId="6E4BD881" w14:textId="77777777" w:rsidR="00C0588E" w:rsidRPr="00B66F87" w:rsidRDefault="00C0588E" w:rsidP="00C0588E">
      <w:pPr>
        <w:pStyle w:val="Sinespaciado"/>
        <w:jc w:val="both"/>
        <w:rPr>
          <w:rFonts w:ascii="Arial" w:hAnsi="Arial" w:cs="Arial"/>
          <w:bCs/>
        </w:rPr>
      </w:pPr>
    </w:p>
    <w:p w14:paraId="6EBDD049" w14:textId="77777777" w:rsidR="00C0588E" w:rsidRDefault="00C0588E" w:rsidP="006322DE">
      <w:pPr>
        <w:pStyle w:val="Sinespaciado"/>
        <w:numPr>
          <w:ilvl w:val="0"/>
          <w:numId w:val="19"/>
        </w:numPr>
        <w:jc w:val="both"/>
        <w:rPr>
          <w:rFonts w:ascii="Arial" w:hAnsi="Arial" w:cs="Arial"/>
          <w:b/>
        </w:rPr>
      </w:pPr>
      <w:r w:rsidRPr="00B66F87">
        <w:rPr>
          <w:rFonts w:ascii="Arial" w:hAnsi="Arial" w:cs="Arial"/>
          <w:b/>
        </w:rPr>
        <w:t>DESCRIPCIÓN DE LA ETAPA II</w:t>
      </w:r>
    </w:p>
    <w:p w14:paraId="02EC7171" w14:textId="77777777" w:rsidR="00C0588E" w:rsidRPr="00B66F87" w:rsidRDefault="00C0588E" w:rsidP="00C0588E">
      <w:pPr>
        <w:pStyle w:val="Sinespaciado"/>
        <w:jc w:val="both"/>
        <w:rPr>
          <w:rFonts w:ascii="Arial" w:hAnsi="Arial" w:cs="Arial"/>
          <w:b/>
        </w:rPr>
      </w:pPr>
    </w:p>
    <w:p w14:paraId="43C8A556" w14:textId="77777777" w:rsidR="00C0588E" w:rsidRPr="00B66F87" w:rsidRDefault="00C0588E" w:rsidP="00C0588E">
      <w:pPr>
        <w:pStyle w:val="Sinespaciado"/>
        <w:ind w:firstLine="360"/>
        <w:jc w:val="both"/>
        <w:rPr>
          <w:rFonts w:ascii="Arial" w:hAnsi="Arial" w:cs="Arial"/>
          <w:bCs/>
        </w:rPr>
      </w:pPr>
      <w:r w:rsidRPr="00B66F87">
        <w:rPr>
          <w:rFonts w:ascii="Arial" w:hAnsi="Arial" w:cs="Arial"/>
          <w:bCs/>
        </w:rPr>
        <w:lastRenderedPageBreak/>
        <w:t>La Etapa II del Programa “Acceso al Suelo Urbano para la Vivienda”, se estructura en cuatro fases:</w:t>
      </w:r>
    </w:p>
    <w:p w14:paraId="037BB14F" w14:textId="77777777" w:rsidR="00C0588E" w:rsidRDefault="00C0588E" w:rsidP="00C0588E">
      <w:pPr>
        <w:pStyle w:val="Sinespaciado"/>
        <w:jc w:val="both"/>
        <w:rPr>
          <w:rFonts w:ascii="Arial" w:hAnsi="Arial" w:cs="Arial"/>
          <w:bCs/>
        </w:rPr>
      </w:pPr>
    </w:p>
    <w:p w14:paraId="3B4DDEBE" w14:textId="77777777" w:rsidR="00C0588E" w:rsidRPr="000E1CD8" w:rsidRDefault="00C0588E" w:rsidP="006322DE">
      <w:pPr>
        <w:pStyle w:val="Sinespaciado"/>
        <w:numPr>
          <w:ilvl w:val="0"/>
          <w:numId w:val="10"/>
        </w:numPr>
        <w:jc w:val="both"/>
        <w:rPr>
          <w:rFonts w:ascii="Arial" w:hAnsi="Arial" w:cs="Arial"/>
          <w:b/>
        </w:rPr>
      </w:pPr>
      <w:r w:rsidRPr="000E1CD8">
        <w:rPr>
          <w:rFonts w:ascii="Arial" w:hAnsi="Arial" w:cs="Arial"/>
          <w:b/>
        </w:rPr>
        <w:t>Fase 1. Plan de Integración Urbana</w:t>
      </w:r>
    </w:p>
    <w:p w14:paraId="3566FDF5" w14:textId="77777777" w:rsidR="00C0588E" w:rsidRDefault="00C0588E" w:rsidP="006322DE">
      <w:pPr>
        <w:pStyle w:val="Sinespaciado"/>
        <w:numPr>
          <w:ilvl w:val="0"/>
          <w:numId w:val="12"/>
        </w:numPr>
        <w:jc w:val="both"/>
        <w:rPr>
          <w:rFonts w:ascii="Arial" w:hAnsi="Arial" w:cs="Arial"/>
          <w:bCs/>
        </w:rPr>
      </w:pPr>
      <w:r w:rsidRPr="00B66F87">
        <w:rPr>
          <w:rFonts w:ascii="Arial" w:hAnsi="Arial" w:cs="Arial"/>
          <w:bCs/>
        </w:rPr>
        <w:t>Inicia con la solicitud de cambio de uso de suelo, propuesta por el Departamento de   Ordenamiento Territorial.</w:t>
      </w:r>
    </w:p>
    <w:p w14:paraId="4B297F2A" w14:textId="77777777" w:rsidR="00C0588E" w:rsidRPr="000E1CD8" w:rsidRDefault="00C0588E" w:rsidP="006322DE">
      <w:pPr>
        <w:pStyle w:val="Sinespaciado"/>
        <w:numPr>
          <w:ilvl w:val="0"/>
          <w:numId w:val="12"/>
        </w:numPr>
        <w:jc w:val="both"/>
        <w:rPr>
          <w:rFonts w:ascii="Arial" w:hAnsi="Arial" w:cs="Arial"/>
          <w:bCs/>
        </w:rPr>
      </w:pPr>
      <w:r w:rsidRPr="000E1CD8">
        <w:rPr>
          <w:rFonts w:ascii="Arial" w:hAnsi="Arial" w:cs="Arial"/>
          <w:bCs/>
        </w:rPr>
        <w:t>Se justifica mediante estudios técnicos que acreditan la viabilidad del predio para uso habitacional, con base en:</w:t>
      </w:r>
    </w:p>
    <w:p w14:paraId="12003BF6" w14:textId="77777777" w:rsidR="00C0588E" w:rsidRDefault="00C0588E" w:rsidP="006322DE">
      <w:pPr>
        <w:pStyle w:val="Sinespaciado"/>
        <w:numPr>
          <w:ilvl w:val="1"/>
          <w:numId w:val="12"/>
        </w:numPr>
        <w:jc w:val="both"/>
        <w:rPr>
          <w:rFonts w:ascii="Arial" w:hAnsi="Arial" w:cs="Arial"/>
          <w:bCs/>
        </w:rPr>
      </w:pPr>
      <w:r w:rsidRPr="00B66F87">
        <w:rPr>
          <w:rFonts w:ascii="Arial" w:hAnsi="Arial" w:cs="Arial"/>
          <w:bCs/>
        </w:rPr>
        <w:t>Factibilidad de conexión a servicios públicos (agua, drenaje, electricidad).</w:t>
      </w:r>
    </w:p>
    <w:p w14:paraId="2E090DB5" w14:textId="77777777" w:rsidR="00C0588E" w:rsidRPr="000E1CD8" w:rsidRDefault="00C0588E" w:rsidP="006322DE">
      <w:pPr>
        <w:pStyle w:val="Sinespaciado"/>
        <w:numPr>
          <w:ilvl w:val="1"/>
          <w:numId w:val="12"/>
        </w:numPr>
        <w:jc w:val="both"/>
        <w:rPr>
          <w:rFonts w:ascii="Arial" w:hAnsi="Arial" w:cs="Arial"/>
          <w:bCs/>
        </w:rPr>
      </w:pPr>
      <w:r w:rsidRPr="000E1CD8">
        <w:rPr>
          <w:rFonts w:ascii="Arial" w:hAnsi="Arial" w:cs="Arial"/>
          <w:bCs/>
        </w:rPr>
        <w:t>Compatibilidad territorial con el corredor Atequizayán - Ciudad Guzmán.</w:t>
      </w:r>
    </w:p>
    <w:p w14:paraId="2C5F9B38" w14:textId="77777777" w:rsidR="00C0588E" w:rsidRPr="00B66F87" w:rsidRDefault="00C0588E" w:rsidP="006322DE">
      <w:pPr>
        <w:pStyle w:val="Sinespaciado"/>
        <w:numPr>
          <w:ilvl w:val="1"/>
          <w:numId w:val="12"/>
        </w:numPr>
        <w:jc w:val="both"/>
        <w:rPr>
          <w:rFonts w:ascii="Arial" w:hAnsi="Arial" w:cs="Arial"/>
          <w:bCs/>
        </w:rPr>
      </w:pPr>
      <w:r w:rsidRPr="00B66F87">
        <w:rPr>
          <w:rFonts w:ascii="Arial" w:hAnsi="Arial" w:cs="Arial"/>
          <w:bCs/>
        </w:rPr>
        <w:t>Propuesta de incorporación como zona de usos mixtos H4U.</w:t>
      </w:r>
    </w:p>
    <w:p w14:paraId="6AD26B3D" w14:textId="77777777" w:rsidR="00C0588E" w:rsidRPr="00B66F87" w:rsidRDefault="00C0588E" w:rsidP="006322DE">
      <w:pPr>
        <w:pStyle w:val="Sinespaciado"/>
        <w:numPr>
          <w:ilvl w:val="1"/>
          <w:numId w:val="12"/>
        </w:numPr>
        <w:jc w:val="both"/>
        <w:rPr>
          <w:rFonts w:ascii="Arial" w:hAnsi="Arial" w:cs="Arial"/>
          <w:bCs/>
        </w:rPr>
      </w:pPr>
      <w:r w:rsidRPr="00B66F87">
        <w:rPr>
          <w:rFonts w:ascii="Arial" w:hAnsi="Arial" w:cs="Arial"/>
          <w:bCs/>
        </w:rPr>
        <w:t>Finaliza con el dictamen de trazos, usos y destinos específicos para continuar con la siguiente fase.</w:t>
      </w:r>
    </w:p>
    <w:p w14:paraId="2568F055" w14:textId="77777777" w:rsidR="00C0588E" w:rsidRDefault="00C0588E" w:rsidP="00C0588E">
      <w:pPr>
        <w:pStyle w:val="Sinespaciado"/>
        <w:jc w:val="both"/>
        <w:rPr>
          <w:rFonts w:ascii="Arial" w:hAnsi="Arial" w:cs="Arial"/>
          <w:bCs/>
        </w:rPr>
      </w:pPr>
    </w:p>
    <w:p w14:paraId="45D8B961" w14:textId="77777777" w:rsidR="00C0588E" w:rsidRDefault="00C0588E" w:rsidP="00C0588E">
      <w:pPr>
        <w:pStyle w:val="Sinespaciado"/>
        <w:jc w:val="both"/>
        <w:rPr>
          <w:rFonts w:ascii="Arial" w:hAnsi="Arial" w:cs="Arial"/>
          <w:bCs/>
        </w:rPr>
      </w:pPr>
    </w:p>
    <w:p w14:paraId="264CA98A" w14:textId="77777777" w:rsidR="00C0588E" w:rsidRDefault="00C0588E" w:rsidP="00C0588E">
      <w:pPr>
        <w:pStyle w:val="Sinespaciado"/>
        <w:jc w:val="both"/>
        <w:rPr>
          <w:rFonts w:ascii="Arial" w:hAnsi="Arial" w:cs="Arial"/>
          <w:bCs/>
        </w:rPr>
      </w:pPr>
    </w:p>
    <w:p w14:paraId="6610CACD" w14:textId="77777777" w:rsidR="00C0588E" w:rsidRPr="000E1CD8" w:rsidRDefault="00C0588E" w:rsidP="006322DE">
      <w:pPr>
        <w:pStyle w:val="Sinespaciado"/>
        <w:numPr>
          <w:ilvl w:val="0"/>
          <w:numId w:val="11"/>
        </w:numPr>
        <w:jc w:val="both"/>
        <w:rPr>
          <w:rFonts w:ascii="Arial" w:hAnsi="Arial" w:cs="Arial"/>
          <w:b/>
        </w:rPr>
      </w:pPr>
      <w:r w:rsidRPr="000E1CD8">
        <w:rPr>
          <w:rFonts w:ascii="Arial" w:hAnsi="Arial" w:cs="Arial"/>
          <w:b/>
        </w:rPr>
        <w:t>Fase 2. Proyecto Definitivo de Urbanización y Obras Mínimas</w:t>
      </w:r>
      <w:r>
        <w:rPr>
          <w:rFonts w:ascii="Arial" w:hAnsi="Arial" w:cs="Arial"/>
          <w:b/>
        </w:rPr>
        <w:t>.</w:t>
      </w:r>
    </w:p>
    <w:p w14:paraId="2D41191A" w14:textId="77777777" w:rsidR="00C0588E" w:rsidRPr="00B66F87" w:rsidRDefault="00C0588E" w:rsidP="006322DE">
      <w:pPr>
        <w:pStyle w:val="Sinespaciado"/>
        <w:numPr>
          <w:ilvl w:val="1"/>
          <w:numId w:val="13"/>
        </w:numPr>
        <w:jc w:val="both"/>
        <w:rPr>
          <w:rFonts w:ascii="Arial" w:hAnsi="Arial" w:cs="Arial"/>
          <w:bCs/>
        </w:rPr>
      </w:pPr>
      <w:r w:rsidRPr="00B66F87">
        <w:rPr>
          <w:rFonts w:ascii="Arial" w:hAnsi="Arial" w:cs="Arial"/>
          <w:bCs/>
        </w:rPr>
        <w:t>Desarrollo de planos, memorias técnicas y diseño de infraestructura urbana conforme al marco técnico y normativo.</w:t>
      </w:r>
    </w:p>
    <w:p w14:paraId="356CD33C" w14:textId="77777777" w:rsidR="00C0588E" w:rsidRPr="00B66F87" w:rsidRDefault="00C0588E" w:rsidP="006322DE">
      <w:pPr>
        <w:pStyle w:val="Sinespaciado"/>
        <w:numPr>
          <w:ilvl w:val="1"/>
          <w:numId w:val="13"/>
        </w:numPr>
        <w:jc w:val="both"/>
        <w:rPr>
          <w:rFonts w:ascii="Arial" w:hAnsi="Arial" w:cs="Arial"/>
          <w:bCs/>
        </w:rPr>
      </w:pPr>
      <w:r w:rsidRPr="00B66F87">
        <w:rPr>
          <w:rFonts w:ascii="Arial" w:hAnsi="Arial" w:cs="Arial"/>
          <w:bCs/>
        </w:rPr>
        <w:t>Las obras mínimas que deberán ejecutarse incluyen:</w:t>
      </w:r>
    </w:p>
    <w:p w14:paraId="2AF08801" w14:textId="77777777" w:rsidR="00C0588E" w:rsidRPr="00B66F87" w:rsidRDefault="00C0588E" w:rsidP="006322DE">
      <w:pPr>
        <w:pStyle w:val="Sinespaciado"/>
        <w:numPr>
          <w:ilvl w:val="2"/>
          <w:numId w:val="13"/>
        </w:numPr>
        <w:jc w:val="both"/>
        <w:rPr>
          <w:rFonts w:ascii="Arial" w:hAnsi="Arial" w:cs="Arial"/>
          <w:bCs/>
        </w:rPr>
      </w:pPr>
      <w:r w:rsidRPr="00B66F87">
        <w:rPr>
          <w:rFonts w:ascii="Arial" w:hAnsi="Arial" w:cs="Arial"/>
          <w:bCs/>
        </w:rPr>
        <w:t>Red de agua potable con tomas por manzana.</w:t>
      </w:r>
    </w:p>
    <w:p w14:paraId="689E54B8" w14:textId="77777777" w:rsidR="00C0588E" w:rsidRPr="00B66F87" w:rsidRDefault="00C0588E" w:rsidP="006322DE">
      <w:pPr>
        <w:pStyle w:val="Sinespaciado"/>
        <w:numPr>
          <w:ilvl w:val="2"/>
          <w:numId w:val="13"/>
        </w:numPr>
        <w:jc w:val="both"/>
        <w:rPr>
          <w:rFonts w:ascii="Arial" w:hAnsi="Arial" w:cs="Arial"/>
          <w:bCs/>
        </w:rPr>
      </w:pPr>
      <w:r w:rsidRPr="00B66F87">
        <w:rPr>
          <w:rFonts w:ascii="Arial" w:hAnsi="Arial" w:cs="Arial"/>
          <w:bCs/>
        </w:rPr>
        <w:t>Red de electrificación y alumbrado público.</w:t>
      </w:r>
    </w:p>
    <w:p w14:paraId="1D250631" w14:textId="77777777" w:rsidR="00C0588E" w:rsidRPr="00B66F87" w:rsidRDefault="00C0588E" w:rsidP="006322DE">
      <w:pPr>
        <w:pStyle w:val="Sinespaciado"/>
        <w:numPr>
          <w:ilvl w:val="2"/>
          <w:numId w:val="13"/>
        </w:numPr>
        <w:jc w:val="both"/>
        <w:rPr>
          <w:rFonts w:ascii="Arial" w:hAnsi="Arial" w:cs="Arial"/>
          <w:bCs/>
        </w:rPr>
      </w:pPr>
      <w:r w:rsidRPr="00B66F87">
        <w:rPr>
          <w:rFonts w:ascii="Arial" w:hAnsi="Arial" w:cs="Arial"/>
          <w:bCs/>
        </w:rPr>
        <w:t>Drenaje con descargas domiciliarias (según validación de SAPAZA).</w:t>
      </w:r>
    </w:p>
    <w:p w14:paraId="306B3621" w14:textId="77777777" w:rsidR="00C0588E" w:rsidRPr="00B66F87" w:rsidRDefault="00C0588E" w:rsidP="006322DE">
      <w:pPr>
        <w:pStyle w:val="Sinespaciado"/>
        <w:numPr>
          <w:ilvl w:val="2"/>
          <w:numId w:val="13"/>
        </w:numPr>
        <w:jc w:val="both"/>
        <w:rPr>
          <w:rFonts w:ascii="Arial" w:hAnsi="Arial" w:cs="Arial"/>
          <w:bCs/>
        </w:rPr>
      </w:pPr>
      <w:r w:rsidRPr="00B66F87">
        <w:rPr>
          <w:rFonts w:ascii="Arial" w:hAnsi="Arial" w:cs="Arial"/>
          <w:bCs/>
        </w:rPr>
        <w:t>Trazado, nivelación y apertura de calles.</w:t>
      </w:r>
    </w:p>
    <w:p w14:paraId="1C086FE6" w14:textId="77777777" w:rsidR="00C0588E" w:rsidRDefault="00C0588E" w:rsidP="006322DE">
      <w:pPr>
        <w:pStyle w:val="Sinespaciado"/>
        <w:numPr>
          <w:ilvl w:val="1"/>
          <w:numId w:val="13"/>
        </w:numPr>
        <w:jc w:val="both"/>
        <w:rPr>
          <w:rFonts w:ascii="Arial" w:hAnsi="Arial" w:cs="Arial"/>
          <w:bCs/>
        </w:rPr>
      </w:pPr>
      <w:r w:rsidRPr="00B66F87">
        <w:rPr>
          <w:rFonts w:ascii="Arial" w:hAnsi="Arial" w:cs="Arial"/>
          <w:bCs/>
        </w:rPr>
        <w:t>Una vez concluidas las obras mínimas, se solicitará la subdivisión y escrituración de lotes a favor de los beneficiarios.</w:t>
      </w:r>
    </w:p>
    <w:p w14:paraId="0AB99137" w14:textId="77777777" w:rsidR="00C0588E" w:rsidRPr="00B66F87" w:rsidRDefault="00C0588E" w:rsidP="006322DE">
      <w:pPr>
        <w:pStyle w:val="Sinespaciado"/>
        <w:numPr>
          <w:ilvl w:val="1"/>
          <w:numId w:val="13"/>
        </w:numPr>
        <w:jc w:val="both"/>
        <w:rPr>
          <w:rFonts w:ascii="Arial" w:hAnsi="Arial" w:cs="Arial"/>
          <w:bCs/>
        </w:rPr>
      </w:pPr>
    </w:p>
    <w:p w14:paraId="0C04A979" w14:textId="77777777" w:rsidR="00C0588E" w:rsidRPr="000E1CD8" w:rsidRDefault="00C0588E" w:rsidP="006322DE">
      <w:pPr>
        <w:pStyle w:val="Sinespaciado"/>
        <w:numPr>
          <w:ilvl w:val="0"/>
          <w:numId w:val="11"/>
        </w:numPr>
        <w:jc w:val="both"/>
        <w:rPr>
          <w:rFonts w:ascii="Arial" w:hAnsi="Arial" w:cs="Arial"/>
          <w:b/>
        </w:rPr>
      </w:pPr>
      <w:r w:rsidRPr="000E1CD8">
        <w:rPr>
          <w:rFonts w:ascii="Arial" w:hAnsi="Arial" w:cs="Arial"/>
          <w:b/>
        </w:rPr>
        <w:t>Fase 3. Consolidación Urbana e Incorporación a INFONAVIT</w:t>
      </w:r>
      <w:r>
        <w:rPr>
          <w:rFonts w:ascii="Arial" w:hAnsi="Arial" w:cs="Arial"/>
          <w:b/>
        </w:rPr>
        <w:t>.</w:t>
      </w:r>
    </w:p>
    <w:p w14:paraId="29E64D2B" w14:textId="77777777" w:rsidR="00C0588E" w:rsidRPr="00B66F87" w:rsidRDefault="00C0588E" w:rsidP="006322DE">
      <w:pPr>
        <w:pStyle w:val="Sinespaciado"/>
        <w:numPr>
          <w:ilvl w:val="1"/>
          <w:numId w:val="14"/>
        </w:numPr>
        <w:jc w:val="both"/>
        <w:rPr>
          <w:rFonts w:ascii="Arial" w:hAnsi="Arial" w:cs="Arial"/>
          <w:bCs/>
        </w:rPr>
      </w:pPr>
      <w:r w:rsidRPr="00B66F87">
        <w:rPr>
          <w:rFonts w:ascii="Arial" w:hAnsi="Arial" w:cs="Arial"/>
          <w:bCs/>
        </w:rPr>
        <w:t>El predio, aunque fuera de la actual zona de consolidación INFONAVIT, será propuesto para su integración mediante:</w:t>
      </w:r>
    </w:p>
    <w:p w14:paraId="032B25AB" w14:textId="77777777" w:rsidR="00C0588E" w:rsidRPr="00B66F87" w:rsidRDefault="00C0588E" w:rsidP="006322DE">
      <w:pPr>
        <w:pStyle w:val="Sinespaciado"/>
        <w:numPr>
          <w:ilvl w:val="2"/>
          <w:numId w:val="14"/>
        </w:numPr>
        <w:jc w:val="both"/>
        <w:rPr>
          <w:rFonts w:ascii="Arial" w:hAnsi="Arial" w:cs="Arial"/>
          <w:bCs/>
        </w:rPr>
      </w:pPr>
      <w:r w:rsidRPr="00B66F87">
        <w:rPr>
          <w:rFonts w:ascii="Arial" w:hAnsi="Arial" w:cs="Arial"/>
          <w:bCs/>
        </w:rPr>
        <w:t>Justificación técnica con base en ubicación, servicios, conectividad vial y cercanía a centros educativos y de abasto.</w:t>
      </w:r>
    </w:p>
    <w:p w14:paraId="2950C9B2" w14:textId="77777777" w:rsidR="00C0588E" w:rsidRPr="00B66F87" w:rsidRDefault="00C0588E" w:rsidP="006322DE">
      <w:pPr>
        <w:pStyle w:val="Sinespaciado"/>
        <w:numPr>
          <w:ilvl w:val="2"/>
          <w:numId w:val="14"/>
        </w:numPr>
        <w:jc w:val="both"/>
        <w:rPr>
          <w:rFonts w:ascii="Arial" w:hAnsi="Arial" w:cs="Arial"/>
          <w:bCs/>
        </w:rPr>
      </w:pPr>
      <w:r w:rsidRPr="00B66F87">
        <w:rPr>
          <w:rFonts w:ascii="Arial" w:hAnsi="Arial" w:cs="Arial"/>
          <w:bCs/>
        </w:rPr>
        <w:t>Coordinación con los desarrollos habitacionales aledaños para justificar el aumento poblacional previsto.</w:t>
      </w:r>
    </w:p>
    <w:p w14:paraId="1B566A77" w14:textId="77777777" w:rsidR="00C0588E" w:rsidRDefault="00C0588E" w:rsidP="006322DE">
      <w:pPr>
        <w:pStyle w:val="Sinespaciado"/>
        <w:numPr>
          <w:ilvl w:val="1"/>
          <w:numId w:val="14"/>
        </w:numPr>
        <w:jc w:val="both"/>
        <w:rPr>
          <w:rFonts w:ascii="Arial" w:hAnsi="Arial" w:cs="Arial"/>
          <w:bCs/>
        </w:rPr>
      </w:pPr>
      <w:r w:rsidRPr="00B66F87">
        <w:rPr>
          <w:rFonts w:ascii="Arial" w:hAnsi="Arial" w:cs="Arial"/>
          <w:bCs/>
        </w:rPr>
        <w:t>Con esta integración, se amplían las posibilidades de acceso a financiamiento habitacional y subsidios para los beneficiarios.</w:t>
      </w:r>
    </w:p>
    <w:p w14:paraId="5D3F1592" w14:textId="77777777" w:rsidR="00C0588E" w:rsidRPr="00B66F87" w:rsidRDefault="00C0588E" w:rsidP="006322DE">
      <w:pPr>
        <w:pStyle w:val="Sinespaciado"/>
        <w:numPr>
          <w:ilvl w:val="1"/>
          <w:numId w:val="14"/>
        </w:numPr>
        <w:jc w:val="both"/>
        <w:rPr>
          <w:rFonts w:ascii="Arial" w:hAnsi="Arial" w:cs="Arial"/>
          <w:bCs/>
        </w:rPr>
      </w:pPr>
    </w:p>
    <w:p w14:paraId="582B60AC" w14:textId="77777777" w:rsidR="00C0588E" w:rsidRDefault="00C0588E" w:rsidP="006322DE">
      <w:pPr>
        <w:pStyle w:val="Sinespaciado"/>
        <w:numPr>
          <w:ilvl w:val="0"/>
          <w:numId w:val="15"/>
        </w:numPr>
        <w:jc w:val="both"/>
        <w:rPr>
          <w:rFonts w:ascii="Arial" w:hAnsi="Arial" w:cs="Arial"/>
          <w:b/>
        </w:rPr>
      </w:pPr>
      <w:r w:rsidRPr="000E1CD8">
        <w:rPr>
          <w:rFonts w:ascii="Arial" w:hAnsi="Arial" w:cs="Arial"/>
          <w:b/>
        </w:rPr>
        <w:t>Fase 4. Participación Vecinal y Obras Complementarias a través de Fideicomiso</w:t>
      </w:r>
      <w:r>
        <w:rPr>
          <w:rFonts w:ascii="Arial" w:hAnsi="Arial" w:cs="Arial"/>
          <w:b/>
        </w:rPr>
        <w:t>.</w:t>
      </w:r>
    </w:p>
    <w:p w14:paraId="13289023" w14:textId="77777777" w:rsidR="00C0588E" w:rsidRPr="000E1CD8" w:rsidRDefault="00C0588E" w:rsidP="006322DE">
      <w:pPr>
        <w:pStyle w:val="Sinespaciado"/>
        <w:numPr>
          <w:ilvl w:val="1"/>
          <w:numId w:val="17"/>
        </w:numPr>
        <w:jc w:val="both"/>
        <w:rPr>
          <w:rFonts w:ascii="Arial" w:hAnsi="Arial" w:cs="Arial"/>
          <w:b/>
        </w:rPr>
      </w:pPr>
      <w:r w:rsidRPr="000E1CD8">
        <w:rPr>
          <w:rFonts w:ascii="Arial" w:hAnsi="Arial" w:cs="Arial"/>
          <w:bCs/>
        </w:rPr>
        <w:t>Conforme al Artículo 328 del Código Urbano del Estado de Jalisco, las obras complementarias del fraccionamiento que no formen parte de la</w:t>
      </w:r>
      <w:r>
        <w:rPr>
          <w:rFonts w:ascii="Arial" w:hAnsi="Arial" w:cs="Arial"/>
          <w:bCs/>
        </w:rPr>
        <w:t xml:space="preserve">s obras mínimas de urbanización </w:t>
      </w:r>
      <w:r w:rsidRPr="000E1CD8">
        <w:rPr>
          <w:rFonts w:ascii="Arial" w:hAnsi="Arial" w:cs="Arial"/>
          <w:bCs/>
        </w:rPr>
        <w:t>etapa serán ejecutadas de manera progresiva mediante la participación organizada de los beneficiarios, bajo el siguiente esquema:</w:t>
      </w:r>
    </w:p>
    <w:p w14:paraId="162E468A" w14:textId="77777777" w:rsidR="00C0588E" w:rsidRPr="00B66F87" w:rsidRDefault="00C0588E" w:rsidP="00C0588E">
      <w:pPr>
        <w:pStyle w:val="Sinespaciado"/>
        <w:jc w:val="both"/>
        <w:rPr>
          <w:rFonts w:ascii="Arial" w:hAnsi="Arial" w:cs="Arial"/>
          <w:bCs/>
        </w:rPr>
      </w:pPr>
    </w:p>
    <w:p w14:paraId="0854DBFA" w14:textId="77777777" w:rsidR="00C0588E" w:rsidRPr="00B66F87" w:rsidRDefault="00C0588E" w:rsidP="006322DE">
      <w:pPr>
        <w:pStyle w:val="Sinespaciado"/>
        <w:numPr>
          <w:ilvl w:val="1"/>
          <w:numId w:val="17"/>
        </w:numPr>
        <w:jc w:val="both"/>
        <w:rPr>
          <w:rFonts w:ascii="Arial" w:hAnsi="Arial" w:cs="Arial"/>
          <w:bCs/>
        </w:rPr>
      </w:pPr>
      <w:r w:rsidRPr="00B66F87">
        <w:rPr>
          <w:rFonts w:ascii="Arial" w:hAnsi="Arial" w:cs="Arial"/>
          <w:bCs/>
        </w:rPr>
        <w:t>Conformación de un Fideicomiso de Obra Social:</w:t>
      </w:r>
    </w:p>
    <w:p w14:paraId="3A87B001" w14:textId="77777777" w:rsidR="00C0588E" w:rsidRPr="00B66F87" w:rsidRDefault="00C0588E" w:rsidP="006322DE">
      <w:pPr>
        <w:pStyle w:val="Sinespaciado"/>
        <w:numPr>
          <w:ilvl w:val="2"/>
          <w:numId w:val="17"/>
        </w:numPr>
        <w:jc w:val="both"/>
        <w:rPr>
          <w:rFonts w:ascii="Arial" w:hAnsi="Arial" w:cs="Arial"/>
          <w:bCs/>
        </w:rPr>
      </w:pPr>
      <w:r w:rsidRPr="00B66F87">
        <w:rPr>
          <w:rFonts w:ascii="Arial" w:hAnsi="Arial" w:cs="Arial"/>
          <w:bCs/>
        </w:rPr>
        <w:t>Fideicomitente: Gobierno Municipal, quien aporta el terreno y estructura el proyecto.</w:t>
      </w:r>
    </w:p>
    <w:p w14:paraId="0277FA52" w14:textId="77777777" w:rsidR="00C0588E" w:rsidRPr="00B66F87" w:rsidRDefault="00C0588E" w:rsidP="006322DE">
      <w:pPr>
        <w:pStyle w:val="Sinespaciado"/>
        <w:numPr>
          <w:ilvl w:val="2"/>
          <w:numId w:val="17"/>
        </w:numPr>
        <w:jc w:val="both"/>
        <w:rPr>
          <w:rFonts w:ascii="Arial" w:hAnsi="Arial" w:cs="Arial"/>
          <w:bCs/>
        </w:rPr>
      </w:pPr>
      <w:r w:rsidRPr="00B66F87">
        <w:rPr>
          <w:rFonts w:ascii="Arial" w:hAnsi="Arial" w:cs="Arial"/>
          <w:bCs/>
        </w:rPr>
        <w:t>Fiduciario: Institución de crédito autorizada por la CNBV.</w:t>
      </w:r>
    </w:p>
    <w:p w14:paraId="4FCADB1A" w14:textId="77777777" w:rsidR="00C0588E" w:rsidRPr="00B66F87" w:rsidRDefault="00C0588E" w:rsidP="006322DE">
      <w:pPr>
        <w:pStyle w:val="Sinespaciado"/>
        <w:numPr>
          <w:ilvl w:val="2"/>
          <w:numId w:val="17"/>
        </w:numPr>
        <w:jc w:val="both"/>
        <w:rPr>
          <w:rFonts w:ascii="Arial" w:hAnsi="Arial" w:cs="Arial"/>
          <w:bCs/>
        </w:rPr>
      </w:pPr>
      <w:r w:rsidRPr="00B66F87">
        <w:rPr>
          <w:rFonts w:ascii="Arial" w:hAnsi="Arial" w:cs="Arial"/>
          <w:bCs/>
        </w:rPr>
        <w:lastRenderedPageBreak/>
        <w:t>Fideicomisarios: Personas físicas beneficiarias del Programa Municipal de Suelo Urbano para la Vivienda.</w:t>
      </w:r>
    </w:p>
    <w:p w14:paraId="344460F2" w14:textId="77777777" w:rsidR="00C0588E" w:rsidRPr="00B66F87" w:rsidRDefault="00C0588E" w:rsidP="00C0588E">
      <w:pPr>
        <w:pStyle w:val="Sinespaciado"/>
        <w:jc w:val="both"/>
        <w:rPr>
          <w:rFonts w:ascii="Arial" w:hAnsi="Arial" w:cs="Arial"/>
          <w:bCs/>
        </w:rPr>
      </w:pPr>
    </w:p>
    <w:p w14:paraId="3E47EEFE" w14:textId="77777777" w:rsidR="00C0588E" w:rsidRPr="00B66F87" w:rsidRDefault="00C0588E" w:rsidP="006322DE">
      <w:pPr>
        <w:pStyle w:val="Sinespaciado"/>
        <w:numPr>
          <w:ilvl w:val="1"/>
          <w:numId w:val="17"/>
        </w:numPr>
        <w:jc w:val="both"/>
        <w:rPr>
          <w:rFonts w:ascii="Arial" w:hAnsi="Arial" w:cs="Arial"/>
          <w:bCs/>
        </w:rPr>
      </w:pPr>
      <w:r w:rsidRPr="00B66F87">
        <w:rPr>
          <w:rFonts w:ascii="Arial" w:hAnsi="Arial" w:cs="Arial"/>
          <w:bCs/>
        </w:rPr>
        <w:t>El último pago programado de $199,500.00 M.N. por cada beneficiario será depositado en el fideicomiso y utilizado exclusivamente para la ejecución de obras complementarias como pavimentación, banquetas, áreas verdes, equipamiento urbano, alumbrado adicional, etc.</w:t>
      </w:r>
    </w:p>
    <w:p w14:paraId="68A86043" w14:textId="77777777" w:rsidR="00C0588E" w:rsidRPr="00B66F87" w:rsidRDefault="00C0588E" w:rsidP="00C0588E">
      <w:pPr>
        <w:pStyle w:val="Sinespaciado"/>
        <w:jc w:val="both"/>
        <w:rPr>
          <w:rFonts w:ascii="Arial" w:hAnsi="Arial" w:cs="Arial"/>
          <w:bCs/>
        </w:rPr>
      </w:pPr>
    </w:p>
    <w:p w14:paraId="1E81C9F3" w14:textId="77777777" w:rsidR="00C0588E" w:rsidRPr="00B66F87" w:rsidRDefault="00C0588E" w:rsidP="006322DE">
      <w:pPr>
        <w:pStyle w:val="Sinespaciado"/>
        <w:numPr>
          <w:ilvl w:val="1"/>
          <w:numId w:val="17"/>
        </w:numPr>
        <w:jc w:val="both"/>
        <w:rPr>
          <w:rFonts w:ascii="Arial" w:hAnsi="Arial" w:cs="Arial"/>
          <w:bCs/>
        </w:rPr>
      </w:pPr>
      <w:r w:rsidRPr="00B66F87">
        <w:rPr>
          <w:rFonts w:ascii="Arial" w:hAnsi="Arial" w:cs="Arial"/>
          <w:bCs/>
        </w:rPr>
        <w:t>Este esquema garantiza:</w:t>
      </w:r>
    </w:p>
    <w:p w14:paraId="742D406C" w14:textId="77777777" w:rsidR="00C0588E" w:rsidRPr="00B66F87" w:rsidRDefault="00C0588E" w:rsidP="006322DE">
      <w:pPr>
        <w:pStyle w:val="Sinespaciado"/>
        <w:numPr>
          <w:ilvl w:val="2"/>
          <w:numId w:val="17"/>
        </w:numPr>
        <w:jc w:val="both"/>
        <w:rPr>
          <w:rFonts w:ascii="Arial" w:hAnsi="Arial" w:cs="Arial"/>
          <w:bCs/>
        </w:rPr>
      </w:pPr>
      <w:r w:rsidRPr="00B66F87">
        <w:rPr>
          <w:rFonts w:ascii="Arial" w:hAnsi="Arial" w:cs="Arial"/>
          <w:bCs/>
        </w:rPr>
        <w:t>Transparencia y control del uso de recursos.</w:t>
      </w:r>
    </w:p>
    <w:p w14:paraId="070D6493" w14:textId="77777777" w:rsidR="00C0588E" w:rsidRPr="00B66F87" w:rsidRDefault="00C0588E" w:rsidP="006322DE">
      <w:pPr>
        <w:pStyle w:val="Sinespaciado"/>
        <w:numPr>
          <w:ilvl w:val="2"/>
          <w:numId w:val="16"/>
        </w:numPr>
        <w:jc w:val="both"/>
        <w:rPr>
          <w:rFonts w:ascii="Arial" w:hAnsi="Arial" w:cs="Arial"/>
          <w:bCs/>
        </w:rPr>
      </w:pPr>
      <w:r w:rsidRPr="00B66F87">
        <w:rPr>
          <w:rFonts w:ascii="Arial" w:hAnsi="Arial" w:cs="Arial"/>
          <w:bCs/>
        </w:rPr>
        <w:t>Participación activa de la ciudadanía en la consolidación de su patrimonio.</w:t>
      </w:r>
    </w:p>
    <w:p w14:paraId="27D82043" w14:textId="77777777" w:rsidR="00C0588E" w:rsidRPr="00B66F87" w:rsidRDefault="00C0588E" w:rsidP="006322DE">
      <w:pPr>
        <w:pStyle w:val="Sinespaciado"/>
        <w:numPr>
          <w:ilvl w:val="2"/>
          <w:numId w:val="16"/>
        </w:numPr>
        <w:jc w:val="both"/>
        <w:rPr>
          <w:rFonts w:ascii="Arial" w:hAnsi="Arial" w:cs="Arial"/>
          <w:bCs/>
        </w:rPr>
      </w:pPr>
      <w:r w:rsidRPr="00B66F87">
        <w:rPr>
          <w:rFonts w:ascii="Arial" w:hAnsi="Arial" w:cs="Arial"/>
          <w:bCs/>
        </w:rPr>
        <w:t>Continuidad del desarrollo urbano ordenado.</w:t>
      </w:r>
    </w:p>
    <w:p w14:paraId="295A8169" w14:textId="77777777" w:rsidR="00C0588E" w:rsidRDefault="00C0588E" w:rsidP="00C0588E">
      <w:pPr>
        <w:pStyle w:val="Sinespaciado"/>
        <w:jc w:val="both"/>
        <w:rPr>
          <w:rFonts w:ascii="Arial" w:hAnsi="Arial" w:cs="Arial"/>
          <w:bCs/>
        </w:rPr>
      </w:pPr>
    </w:p>
    <w:p w14:paraId="10234F2C" w14:textId="77777777" w:rsidR="00C0588E" w:rsidRPr="000E1CD8" w:rsidRDefault="00C0588E" w:rsidP="006322DE">
      <w:pPr>
        <w:pStyle w:val="Sinespaciado"/>
        <w:numPr>
          <w:ilvl w:val="0"/>
          <w:numId w:val="19"/>
        </w:numPr>
        <w:jc w:val="both"/>
        <w:rPr>
          <w:rFonts w:ascii="Arial" w:hAnsi="Arial" w:cs="Arial"/>
          <w:b/>
        </w:rPr>
      </w:pPr>
      <w:r w:rsidRPr="000E1CD8">
        <w:rPr>
          <w:rFonts w:ascii="Arial" w:hAnsi="Arial" w:cs="Arial"/>
          <w:b/>
        </w:rPr>
        <w:t>BENEFICIOS DEL PROYECTO</w:t>
      </w:r>
    </w:p>
    <w:p w14:paraId="35A0FD0A" w14:textId="77777777" w:rsidR="00C0588E" w:rsidRPr="000E1CD8" w:rsidRDefault="00C0588E" w:rsidP="006322DE">
      <w:pPr>
        <w:pStyle w:val="Sinespaciado"/>
        <w:numPr>
          <w:ilvl w:val="2"/>
          <w:numId w:val="16"/>
        </w:numPr>
        <w:jc w:val="both"/>
        <w:rPr>
          <w:rFonts w:ascii="Arial" w:hAnsi="Arial" w:cs="Arial"/>
          <w:bCs/>
        </w:rPr>
      </w:pPr>
      <w:r w:rsidRPr="000E1CD8">
        <w:rPr>
          <w:rFonts w:ascii="Arial" w:hAnsi="Arial" w:cs="Arial"/>
          <w:bCs/>
        </w:rPr>
        <w:t>- Atención efectiva a la demanda de vivienda de familias sin patrimonio inmobiliario.</w:t>
      </w:r>
    </w:p>
    <w:p w14:paraId="7C1828FE" w14:textId="77777777" w:rsidR="00C0588E" w:rsidRPr="000E1CD8" w:rsidRDefault="00C0588E" w:rsidP="006322DE">
      <w:pPr>
        <w:pStyle w:val="Sinespaciado"/>
        <w:numPr>
          <w:ilvl w:val="2"/>
          <w:numId w:val="16"/>
        </w:numPr>
        <w:jc w:val="both"/>
        <w:rPr>
          <w:rFonts w:ascii="Arial" w:hAnsi="Arial" w:cs="Arial"/>
          <w:bCs/>
        </w:rPr>
      </w:pPr>
      <w:r w:rsidRPr="000E1CD8">
        <w:rPr>
          <w:rFonts w:ascii="Arial" w:hAnsi="Arial" w:cs="Arial"/>
          <w:bCs/>
        </w:rPr>
        <w:t>- Urbanización ordenada, sin asentamientos irregulares ni zonas de riesgo.</w:t>
      </w:r>
    </w:p>
    <w:p w14:paraId="45E9999A" w14:textId="77777777" w:rsidR="00C0588E" w:rsidRPr="000E1CD8" w:rsidRDefault="00C0588E" w:rsidP="006322DE">
      <w:pPr>
        <w:pStyle w:val="Sinespaciado"/>
        <w:numPr>
          <w:ilvl w:val="2"/>
          <w:numId w:val="16"/>
        </w:numPr>
        <w:jc w:val="both"/>
        <w:rPr>
          <w:rFonts w:ascii="Arial" w:hAnsi="Arial" w:cs="Arial"/>
          <w:bCs/>
        </w:rPr>
      </w:pPr>
      <w:r w:rsidRPr="000E1CD8">
        <w:rPr>
          <w:rFonts w:ascii="Arial" w:hAnsi="Arial" w:cs="Arial"/>
          <w:bCs/>
        </w:rPr>
        <w:t>- Participación ciudadana organizada mediante cooperativas vecinales.</w:t>
      </w:r>
    </w:p>
    <w:p w14:paraId="2DB67034" w14:textId="77777777" w:rsidR="00C0588E" w:rsidRPr="000E1CD8" w:rsidRDefault="00C0588E" w:rsidP="006322DE">
      <w:pPr>
        <w:pStyle w:val="Sinespaciado"/>
        <w:numPr>
          <w:ilvl w:val="2"/>
          <w:numId w:val="16"/>
        </w:numPr>
        <w:jc w:val="both"/>
        <w:rPr>
          <w:rFonts w:ascii="Arial" w:hAnsi="Arial" w:cs="Arial"/>
          <w:bCs/>
        </w:rPr>
      </w:pPr>
      <w:r w:rsidRPr="000E1CD8">
        <w:rPr>
          <w:rFonts w:ascii="Arial" w:hAnsi="Arial" w:cs="Arial"/>
          <w:bCs/>
        </w:rPr>
        <w:t>- Activación económica local a través de la autoconstrucción asistida.</w:t>
      </w:r>
    </w:p>
    <w:p w14:paraId="4AFB4AC4" w14:textId="77777777" w:rsidR="00C0588E" w:rsidRPr="000E1CD8" w:rsidRDefault="00C0588E" w:rsidP="006322DE">
      <w:pPr>
        <w:pStyle w:val="Sinespaciado"/>
        <w:numPr>
          <w:ilvl w:val="2"/>
          <w:numId w:val="16"/>
        </w:numPr>
        <w:jc w:val="both"/>
        <w:rPr>
          <w:rFonts w:ascii="Arial" w:hAnsi="Arial" w:cs="Arial"/>
          <w:bCs/>
        </w:rPr>
      </w:pPr>
      <w:r w:rsidRPr="000E1CD8">
        <w:rPr>
          <w:rFonts w:ascii="Arial" w:hAnsi="Arial" w:cs="Arial"/>
          <w:bCs/>
        </w:rPr>
        <w:t>- Generación de plusvalía social y fortalecimiento del tejido urbano.</w:t>
      </w:r>
    </w:p>
    <w:p w14:paraId="25700CCF" w14:textId="77777777" w:rsidR="00C0588E" w:rsidRDefault="00C0588E" w:rsidP="00C0588E">
      <w:pPr>
        <w:pStyle w:val="Sinespaciado"/>
        <w:ind w:firstLine="708"/>
        <w:jc w:val="both"/>
        <w:rPr>
          <w:rFonts w:ascii="Arial" w:hAnsi="Arial" w:cs="Arial"/>
          <w:b/>
        </w:rPr>
      </w:pPr>
    </w:p>
    <w:p w14:paraId="56A81F3D" w14:textId="77777777" w:rsidR="00C0588E" w:rsidRDefault="00C0588E" w:rsidP="00C0588E">
      <w:pPr>
        <w:pStyle w:val="Sinespaciado"/>
        <w:ind w:firstLine="708"/>
        <w:jc w:val="both"/>
        <w:rPr>
          <w:rFonts w:ascii="Arial" w:hAnsi="Arial" w:cs="Arial"/>
          <w:b/>
        </w:rPr>
      </w:pPr>
    </w:p>
    <w:p w14:paraId="0AC3504A" w14:textId="77777777" w:rsidR="00C0588E" w:rsidRDefault="00C0588E" w:rsidP="00C0588E">
      <w:pPr>
        <w:pStyle w:val="Sinespaciado"/>
        <w:ind w:firstLine="708"/>
        <w:jc w:val="both"/>
        <w:rPr>
          <w:rFonts w:ascii="Arial" w:hAnsi="Arial" w:cs="Arial"/>
          <w:b/>
        </w:rPr>
      </w:pPr>
    </w:p>
    <w:p w14:paraId="01EBD44B" w14:textId="77777777" w:rsidR="00C0588E" w:rsidRDefault="00C0588E" w:rsidP="00C0588E">
      <w:pPr>
        <w:pStyle w:val="Sinespaciado"/>
        <w:ind w:firstLine="708"/>
        <w:jc w:val="both"/>
        <w:rPr>
          <w:rFonts w:ascii="Arial" w:hAnsi="Arial" w:cs="Arial"/>
          <w:b/>
        </w:rPr>
      </w:pPr>
    </w:p>
    <w:p w14:paraId="4F3BF792" w14:textId="7E6F5CD6" w:rsidR="00C0588E" w:rsidRDefault="00C0588E" w:rsidP="00C0588E">
      <w:pPr>
        <w:pStyle w:val="Sinespaciado"/>
        <w:ind w:firstLine="708"/>
        <w:jc w:val="both"/>
        <w:rPr>
          <w:rFonts w:ascii="Arial" w:hAnsi="Arial" w:cs="Arial"/>
          <w:bCs/>
          <w:lang w:val="es-ES"/>
        </w:rPr>
      </w:pPr>
      <w:bookmarkStart w:id="2" w:name="_Hlk204441929"/>
      <w:r>
        <w:rPr>
          <w:rFonts w:ascii="Arial" w:hAnsi="Arial" w:cs="Arial"/>
          <w:bCs/>
          <w:lang w:val="es-ES"/>
        </w:rPr>
        <w:t xml:space="preserve">Una vez argumentado los pasos a seguir con los extremos precisados se turna </w:t>
      </w:r>
      <w:r>
        <w:rPr>
          <w:rFonts w:ascii="Arial" w:hAnsi="Arial" w:cs="Arial"/>
        </w:rPr>
        <w:t xml:space="preserve">la </w:t>
      </w:r>
      <w:r w:rsidRPr="001B785F">
        <w:rPr>
          <w:rFonts w:ascii="Arial" w:hAnsi="Arial" w:cs="Arial"/>
          <w:b/>
        </w:rPr>
        <w:t>INICIATIVA</w:t>
      </w:r>
      <w:r>
        <w:rPr>
          <w:rFonts w:ascii="Arial" w:hAnsi="Arial" w:cs="Arial"/>
          <w:b/>
        </w:rPr>
        <w:t xml:space="preserve"> DE </w:t>
      </w:r>
      <w:proofErr w:type="gramStart"/>
      <w:r>
        <w:rPr>
          <w:rFonts w:ascii="Arial" w:hAnsi="Arial" w:cs="Arial"/>
          <w:b/>
        </w:rPr>
        <w:t xml:space="preserve">DICTAMEN </w:t>
      </w:r>
      <w:r w:rsidRPr="003F2B37">
        <w:rPr>
          <w:rFonts w:ascii="Arial" w:hAnsi="Arial" w:cs="Arial"/>
          <w:b/>
        </w:rPr>
        <w:t xml:space="preserve"> </w:t>
      </w:r>
      <w:r>
        <w:rPr>
          <w:rFonts w:ascii="Arial" w:hAnsi="Arial" w:cs="Arial"/>
          <w:b/>
        </w:rPr>
        <w:t>LA</w:t>
      </w:r>
      <w:proofErr w:type="gramEnd"/>
      <w:r>
        <w:rPr>
          <w:rFonts w:ascii="Arial" w:hAnsi="Arial" w:cs="Arial"/>
          <w:b/>
        </w:rPr>
        <w:t xml:space="preserve"> SEGUNDA ETAPA DE LAS REGLAS DE OPERACIÓN DEL PROGRAMA DE ACCESO AL SUELO URBANO PARA LA VIVIENDA, </w:t>
      </w:r>
      <w:r>
        <w:rPr>
          <w:rFonts w:ascii="Arial" w:hAnsi="Arial" w:cs="Arial"/>
          <w:bCs/>
          <w:lang w:val="es-ES"/>
        </w:rPr>
        <w:t xml:space="preserve">se hace del conocimiento de este Ayuntamiento en Pleno, la siguiente: </w:t>
      </w:r>
    </w:p>
    <w:p w14:paraId="4A9569F7" w14:textId="77777777" w:rsidR="00C0588E" w:rsidRDefault="00C0588E" w:rsidP="00C0588E">
      <w:pPr>
        <w:pStyle w:val="Sinespaciado"/>
        <w:jc w:val="both"/>
        <w:rPr>
          <w:rFonts w:ascii="Arial" w:hAnsi="Arial" w:cs="Arial"/>
          <w:bCs/>
          <w:lang w:val="es-ES"/>
        </w:rPr>
      </w:pPr>
    </w:p>
    <w:p w14:paraId="610F15F9" w14:textId="77777777" w:rsidR="00C0588E" w:rsidRDefault="00C0588E" w:rsidP="00C0588E">
      <w:pPr>
        <w:pStyle w:val="Sinespaciado"/>
        <w:jc w:val="both"/>
        <w:rPr>
          <w:rFonts w:ascii="Arial" w:hAnsi="Arial" w:cs="Arial"/>
          <w:bCs/>
          <w:lang w:val="es-ES"/>
        </w:rPr>
      </w:pPr>
      <w:bookmarkStart w:id="3" w:name="_Hlk204372421"/>
    </w:p>
    <w:p w14:paraId="1ACAEB38" w14:textId="65277CCD" w:rsidR="00C0588E" w:rsidRPr="00574AE2" w:rsidRDefault="00C0588E" w:rsidP="00C0588E">
      <w:pPr>
        <w:jc w:val="center"/>
        <w:rPr>
          <w:rFonts w:ascii="Arial" w:hAnsi="Arial" w:cs="Arial"/>
          <w:b/>
          <w:sz w:val="28"/>
          <w:szCs w:val="28"/>
          <w:lang w:val="es-ES"/>
        </w:rPr>
      </w:pPr>
      <w:r w:rsidRPr="00574AE2">
        <w:rPr>
          <w:rFonts w:ascii="Arial" w:hAnsi="Arial" w:cs="Arial"/>
          <w:b/>
          <w:sz w:val="28"/>
          <w:szCs w:val="28"/>
          <w:lang w:val="es-ES"/>
        </w:rPr>
        <w:t>CONVOCATORIA</w:t>
      </w:r>
      <w:r>
        <w:rPr>
          <w:rFonts w:ascii="Arial" w:hAnsi="Arial" w:cs="Arial"/>
          <w:b/>
          <w:sz w:val="28"/>
          <w:szCs w:val="28"/>
          <w:lang w:val="es-ES"/>
        </w:rPr>
        <w:t xml:space="preserve"> PARA LOS BENEFICIARIOS DEL PROGRAMA </w:t>
      </w:r>
    </w:p>
    <w:p w14:paraId="75AE7D2F" w14:textId="77777777" w:rsidR="00C0588E" w:rsidRDefault="00C0588E" w:rsidP="00C0588E">
      <w:pPr>
        <w:jc w:val="center"/>
        <w:rPr>
          <w:rFonts w:ascii="Arial" w:hAnsi="Arial" w:cs="Arial"/>
          <w:b/>
          <w:sz w:val="28"/>
          <w:szCs w:val="28"/>
        </w:rPr>
      </w:pPr>
      <w:r w:rsidRPr="00574AE2">
        <w:rPr>
          <w:rFonts w:ascii="Arial" w:hAnsi="Arial" w:cs="Arial"/>
          <w:b/>
          <w:sz w:val="28"/>
          <w:szCs w:val="28"/>
        </w:rPr>
        <w:t xml:space="preserve"> ACCESO AL SUELO URBANO PARA LA VIVIENDA. </w:t>
      </w:r>
    </w:p>
    <w:p w14:paraId="42057CF8" w14:textId="77777777" w:rsidR="00C0588E" w:rsidRDefault="00C0588E" w:rsidP="00C0588E">
      <w:pPr>
        <w:jc w:val="center"/>
        <w:rPr>
          <w:rFonts w:ascii="Arial" w:hAnsi="Arial" w:cs="Arial"/>
          <w:b/>
          <w:sz w:val="28"/>
          <w:szCs w:val="28"/>
        </w:rPr>
      </w:pPr>
      <w:r>
        <w:rPr>
          <w:rFonts w:ascii="Arial" w:hAnsi="Arial" w:cs="Arial"/>
          <w:b/>
          <w:sz w:val="28"/>
          <w:szCs w:val="28"/>
        </w:rPr>
        <w:t xml:space="preserve">ETAPA II </w:t>
      </w:r>
    </w:p>
    <w:p w14:paraId="67980A89" w14:textId="68D0CD1B" w:rsidR="00C0588E" w:rsidRDefault="00C0588E" w:rsidP="00C0588E">
      <w:pPr>
        <w:jc w:val="center"/>
        <w:rPr>
          <w:rFonts w:ascii="Arial" w:hAnsi="Arial" w:cs="Arial"/>
          <w:b/>
          <w:sz w:val="28"/>
          <w:szCs w:val="28"/>
        </w:rPr>
      </w:pPr>
      <w:r w:rsidRPr="003F2B37">
        <w:rPr>
          <w:rFonts w:ascii="Arial" w:hAnsi="Arial" w:cs="Arial"/>
          <w:b/>
          <w:sz w:val="28"/>
          <w:szCs w:val="28"/>
        </w:rPr>
        <w:t>PROYECTO DEFINITIVO DE URBANIZACIÓN Y OBRAS MÍNIMAS</w:t>
      </w:r>
      <w:r w:rsidR="002B2476">
        <w:rPr>
          <w:rFonts w:ascii="Arial" w:hAnsi="Arial" w:cs="Arial"/>
          <w:b/>
          <w:sz w:val="28"/>
          <w:szCs w:val="28"/>
        </w:rPr>
        <w:t>.</w:t>
      </w:r>
    </w:p>
    <w:p w14:paraId="7A7FBA65" w14:textId="77777777" w:rsidR="00C0588E" w:rsidRPr="00574AE2" w:rsidRDefault="00C0588E" w:rsidP="00C0588E">
      <w:pPr>
        <w:ind w:firstLine="708"/>
        <w:jc w:val="both"/>
        <w:rPr>
          <w:rFonts w:ascii="Arial" w:hAnsi="Arial" w:cs="Arial"/>
        </w:rPr>
      </w:pPr>
    </w:p>
    <w:p w14:paraId="111EB4AC" w14:textId="77777777" w:rsidR="00C0588E" w:rsidRPr="004D0077" w:rsidRDefault="00C0588E" w:rsidP="00C0588E">
      <w:pPr>
        <w:jc w:val="both"/>
        <w:rPr>
          <w:rFonts w:ascii="Arial" w:hAnsi="Arial" w:cs="Arial"/>
        </w:rPr>
      </w:pPr>
      <w:bookmarkStart w:id="4" w:name="_Hlk148908337"/>
      <w:r>
        <w:rPr>
          <w:rFonts w:ascii="Arial" w:hAnsi="Arial" w:cs="Arial"/>
        </w:rPr>
        <w:t xml:space="preserve">Este </w:t>
      </w:r>
      <w:r w:rsidRPr="004D0077">
        <w:rPr>
          <w:rFonts w:ascii="Arial" w:hAnsi="Arial" w:cs="Arial"/>
        </w:rPr>
        <w:t>programa</w:t>
      </w:r>
      <w:r>
        <w:rPr>
          <w:rFonts w:ascii="Arial" w:hAnsi="Arial" w:cs="Arial"/>
        </w:rPr>
        <w:t xml:space="preserve"> es una continuidad de las </w:t>
      </w:r>
      <w:r w:rsidRPr="001B785F">
        <w:rPr>
          <w:rFonts w:ascii="Arial" w:hAnsi="Arial" w:cs="Arial"/>
          <w:b/>
        </w:rPr>
        <w:t>REGLAS DE OPERACIÓN PARA ACCESO DEL SUELO PARA VIVIENDA</w:t>
      </w:r>
      <w:r>
        <w:rPr>
          <w:rFonts w:ascii="Arial" w:hAnsi="Arial" w:cs="Arial"/>
        </w:rPr>
        <w:t xml:space="preserve"> que </w:t>
      </w:r>
      <w:r w:rsidRPr="004D0077">
        <w:rPr>
          <w:rFonts w:ascii="Arial" w:hAnsi="Arial" w:cs="Arial"/>
        </w:rPr>
        <w:t>fue aprobado por este H. Ayuntamiento</w:t>
      </w:r>
      <w:r>
        <w:rPr>
          <w:rFonts w:ascii="Arial" w:hAnsi="Arial" w:cs="Arial"/>
        </w:rPr>
        <w:t xml:space="preserve"> </w:t>
      </w:r>
      <w:r w:rsidRPr="00D62478">
        <w:rPr>
          <w:rFonts w:ascii="Arial" w:hAnsi="Arial" w:cs="Arial"/>
        </w:rPr>
        <w:t xml:space="preserve">Sesión Pública Extraordinaria de Ayuntamiento No. 81 del 02 de </w:t>
      </w:r>
      <w:proofErr w:type="gramStart"/>
      <w:r w:rsidRPr="00D62478">
        <w:rPr>
          <w:rFonts w:ascii="Arial" w:hAnsi="Arial" w:cs="Arial"/>
        </w:rPr>
        <w:t>Febrero</w:t>
      </w:r>
      <w:proofErr w:type="gramEnd"/>
      <w:r w:rsidRPr="00D62478">
        <w:rPr>
          <w:rFonts w:ascii="Arial" w:hAnsi="Arial" w:cs="Arial"/>
        </w:rPr>
        <w:t xml:space="preserve"> de 2024</w:t>
      </w:r>
      <w:r>
        <w:rPr>
          <w:rFonts w:ascii="Arial" w:hAnsi="Arial" w:cs="Arial"/>
        </w:rPr>
        <w:t>,</w:t>
      </w:r>
      <w:r w:rsidRPr="004D0077">
        <w:rPr>
          <w:rFonts w:ascii="Arial" w:hAnsi="Arial" w:cs="Arial"/>
        </w:rPr>
        <w:t xml:space="preserve"> mediante convocatoria pública y reglas de operación específicas, con el propósito de garantizar el derecho de las familias zapotlenses a una vivienda digna y decorosa, impulsando el desarrollo urbano ordenado y con sentido social.</w:t>
      </w:r>
    </w:p>
    <w:bookmarkEnd w:id="4"/>
    <w:p w14:paraId="6205E740" w14:textId="77777777" w:rsidR="00C0588E" w:rsidRDefault="00C0588E" w:rsidP="00C0588E">
      <w:pPr>
        <w:pStyle w:val="Prrafodelista"/>
        <w:ind w:left="0" w:firstLine="360"/>
        <w:jc w:val="both"/>
        <w:rPr>
          <w:rFonts w:ascii="Arial" w:hAnsi="Arial" w:cs="Arial"/>
          <w:b/>
          <w:bCs/>
          <w:sz w:val="24"/>
          <w:szCs w:val="24"/>
        </w:rPr>
      </w:pPr>
    </w:p>
    <w:p w14:paraId="17856801" w14:textId="77777777" w:rsidR="00C0588E" w:rsidRPr="00C33D76" w:rsidRDefault="00C0588E" w:rsidP="00C0588E">
      <w:pPr>
        <w:pStyle w:val="Prrafodelista"/>
        <w:ind w:left="0"/>
        <w:jc w:val="both"/>
        <w:rPr>
          <w:rFonts w:ascii="Arial" w:hAnsi="Arial" w:cs="Arial"/>
          <w:b/>
          <w:bCs/>
          <w:sz w:val="28"/>
          <w:szCs w:val="28"/>
        </w:rPr>
      </w:pPr>
      <w:r w:rsidRPr="00C33D76">
        <w:rPr>
          <w:rFonts w:ascii="Arial" w:hAnsi="Arial" w:cs="Arial"/>
          <w:b/>
          <w:bCs/>
          <w:sz w:val="28"/>
          <w:szCs w:val="28"/>
        </w:rPr>
        <w:lastRenderedPageBreak/>
        <w:t>Índice</w:t>
      </w:r>
    </w:p>
    <w:p w14:paraId="73F3BB76" w14:textId="77777777" w:rsidR="00C0588E" w:rsidRDefault="00C0588E" w:rsidP="00C0588E">
      <w:pPr>
        <w:pStyle w:val="Prrafodelista"/>
        <w:ind w:left="0"/>
        <w:jc w:val="both"/>
        <w:rPr>
          <w:rFonts w:ascii="Arial" w:hAnsi="Arial" w:cs="Arial"/>
          <w:b/>
          <w:bCs/>
          <w:sz w:val="24"/>
          <w:szCs w:val="24"/>
        </w:rPr>
      </w:pPr>
    </w:p>
    <w:p w14:paraId="686B9A8C" w14:textId="77777777" w:rsidR="00CF2FC4" w:rsidRPr="00C33D76" w:rsidRDefault="006322DE" w:rsidP="00C0588E">
      <w:pPr>
        <w:jc w:val="both"/>
        <w:rPr>
          <w:rFonts w:ascii="Arial" w:eastAsia="Times New Roman" w:hAnsi="Arial" w:cs="Arial"/>
        </w:rPr>
      </w:pPr>
      <w:r w:rsidRPr="00C33D76">
        <w:rPr>
          <w:rFonts w:ascii="Arial" w:eastAsia="Times New Roman" w:hAnsi="Arial" w:cs="Arial"/>
        </w:rPr>
        <w:t>1.-</w:t>
      </w:r>
      <w:r w:rsidR="00C0588E" w:rsidRPr="00C33D76">
        <w:rPr>
          <w:rFonts w:ascii="Arial" w:eastAsia="Times New Roman" w:hAnsi="Arial" w:cs="Arial"/>
        </w:rPr>
        <w:t xml:space="preserve"> </w:t>
      </w:r>
      <w:r w:rsidRPr="00C33D76">
        <w:rPr>
          <w:rFonts w:ascii="Arial" w:eastAsia="Times New Roman" w:hAnsi="Arial" w:cs="Arial"/>
        </w:rPr>
        <w:t>Fundamento Constitucional.</w:t>
      </w:r>
    </w:p>
    <w:p w14:paraId="0314D04B" w14:textId="77777777" w:rsidR="00CF2FC4" w:rsidRPr="00C33D76" w:rsidRDefault="00C0588E" w:rsidP="00C0588E">
      <w:pPr>
        <w:jc w:val="both"/>
        <w:rPr>
          <w:rFonts w:ascii="Arial" w:eastAsia="Times New Roman" w:hAnsi="Arial" w:cs="Arial"/>
          <w:lang w:val="es-ES"/>
        </w:rPr>
      </w:pPr>
      <w:r w:rsidRPr="00C33D76">
        <w:rPr>
          <w:rFonts w:ascii="Arial" w:eastAsia="Times New Roman" w:hAnsi="Arial" w:cs="Arial"/>
          <w:lang w:val="es-ES"/>
        </w:rPr>
        <w:t xml:space="preserve">2.- </w:t>
      </w:r>
      <w:r w:rsidR="006322DE" w:rsidRPr="00C33D76">
        <w:rPr>
          <w:rFonts w:ascii="Arial" w:eastAsia="Times New Roman" w:hAnsi="Arial" w:cs="Arial"/>
          <w:lang w:val="es-ES"/>
        </w:rPr>
        <w:t xml:space="preserve">Antecedente </w:t>
      </w:r>
    </w:p>
    <w:p w14:paraId="50878225" w14:textId="77777777" w:rsidR="00C0588E" w:rsidRPr="00C33D76" w:rsidRDefault="00C0588E" w:rsidP="00C0588E">
      <w:pPr>
        <w:rPr>
          <w:rFonts w:ascii="Arial" w:eastAsia="Times New Roman" w:hAnsi="Arial" w:cs="Arial"/>
        </w:rPr>
      </w:pPr>
      <w:r w:rsidRPr="00C33D76">
        <w:rPr>
          <w:rFonts w:ascii="Arial" w:eastAsia="Times New Roman" w:hAnsi="Arial" w:cs="Arial"/>
        </w:rPr>
        <w:t>3.- Objetivo</w:t>
      </w:r>
    </w:p>
    <w:p w14:paraId="7998A86C" w14:textId="77777777" w:rsidR="00CF2FC4" w:rsidRPr="00C33D76" w:rsidRDefault="006322DE" w:rsidP="00C0588E">
      <w:pPr>
        <w:jc w:val="both"/>
        <w:rPr>
          <w:rFonts w:ascii="Arial" w:eastAsia="Times New Roman" w:hAnsi="Arial" w:cs="Arial"/>
        </w:rPr>
      </w:pPr>
      <w:r w:rsidRPr="00C33D76">
        <w:rPr>
          <w:rFonts w:ascii="Arial" w:eastAsia="Times New Roman" w:hAnsi="Arial" w:cs="Arial"/>
        </w:rPr>
        <w:t>4.-</w:t>
      </w:r>
      <w:r w:rsidR="00C0588E" w:rsidRPr="00C33D76">
        <w:rPr>
          <w:rFonts w:ascii="Arial" w:eastAsia="Times New Roman" w:hAnsi="Arial" w:cs="Arial"/>
        </w:rPr>
        <w:t xml:space="preserve"> </w:t>
      </w:r>
      <w:r w:rsidRPr="00C33D76">
        <w:rPr>
          <w:rFonts w:ascii="Arial" w:eastAsia="Times New Roman" w:hAnsi="Arial" w:cs="Arial"/>
        </w:rPr>
        <w:t>Glosario - Definiciones</w:t>
      </w:r>
    </w:p>
    <w:p w14:paraId="7082260D" w14:textId="77777777" w:rsidR="00C0588E" w:rsidRPr="00C33D76" w:rsidRDefault="00C0588E" w:rsidP="00C0588E">
      <w:pPr>
        <w:spacing w:after="4" w:line="250" w:lineRule="auto"/>
        <w:ind w:right="607"/>
        <w:rPr>
          <w:rFonts w:ascii="Arial" w:eastAsia="Times New Roman" w:hAnsi="Arial" w:cs="Arial"/>
        </w:rPr>
      </w:pPr>
    </w:p>
    <w:p w14:paraId="4BFAB370" w14:textId="77777777" w:rsidR="00C0588E" w:rsidRPr="00C33D76" w:rsidRDefault="00C0588E" w:rsidP="00C0588E">
      <w:pPr>
        <w:spacing w:after="4" w:line="250" w:lineRule="auto"/>
        <w:ind w:right="607"/>
        <w:rPr>
          <w:rFonts w:ascii="Arial" w:eastAsia="Times New Roman" w:hAnsi="Arial" w:cs="Arial"/>
        </w:rPr>
      </w:pPr>
      <w:r w:rsidRPr="00C33D76">
        <w:rPr>
          <w:rFonts w:ascii="Arial" w:eastAsia="Times New Roman" w:hAnsi="Arial" w:cs="Arial"/>
        </w:rPr>
        <w:t xml:space="preserve">5.-     Descripción del Programa: </w:t>
      </w:r>
    </w:p>
    <w:p w14:paraId="6BC2AD1F" w14:textId="77777777" w:rsidR="00C0588E" w:rsidRPr="00C33D76" w:rsidRDefault="00C0588E" w:rsidP="00C0588E">
      <w:pPr>
        <w:ind w:left="617" w:hanging="617"/>
        <w:rPr>
          <w:rFonts w:ascii="Arial" w:eastAsia="Times New Roman" w:hAnsi="Arial" w:cs="Arial"/>
        </w:rPr>
      </w:pPr>
      <w:r w:rsidRPr="00C33D76">
        <w:rPr>
          <w:rFonts w:ascii="Arial" w:eastAsia="Times New Roman" w:hAnsi="Arial" w:cs="Arial"/>
        </w:rPr>
        <w:t>5.1    Atribuciones, responsabilidades y ejecución de las áreas ejecutoras</w:t>
      </w:r>
    </w:p>
    <w:p w14:paraId="26786B82" w14:textId="77777777" w:rsidR="00C0588E" w:rsidRPr="00C33D76" w:rsidRDefault="00C0588E" w:rsidP="00C0588E">
      <w:pPr>
        <w:rPr>
          <w:rFonts w:ascii="Arial" w:eastAsia="Times New Roman" w:hAnsi="Arial" w:cs="Arial"/>
        </w:rPr>
      </w:pPr>
      <w:r w:rsidRPr="00C33D76">
        <w:rPr>
          <w:rFonts w:ascii="Arial" w:eastAsia="Times New Roman" w:hAnsi="Arial" w:cs="Arial"/>
        </w:rPr>
        <w:t>5.1.1 Dirección de Ordenamiento Territorial</w:t>
      </w:r>
    </w:p>
    <w:p w14:paraId="74C12DC5" w14:textId="77777777" w:rsidR="00C0588E" w:rsidRPr="00C33D76" w:rsidRDefault="00C0588E" w:rsidP="00C0588E">
      <w:pPr>
        <w:rPr>
          <w:rFonts w:ascii="Arial" w:eastAsia="Times New Roman" w:hAnsi="Arial" w:cs="Arial"/>
        </w:rPr>
      </w:pPr>
      <w:r w:rsidRPr="00C33D76">
        <w:rPr>
          <w:rFonts w:ascii="Arial" w:eastAsia="Times New Roman" w:hAnsi="Arial" w:cs="Arial"/>
        </w:rPr>
        <w:t xml:space="preserve">5.1.2 Dirección Jurídica Municipal  </w:t>
      </w:r>
    </w:p>
    <w:p w14:paraId="3205CCB6" w14:textId="77777777" w:rsidR="00C0588E" w:rsidRPr="00C33D76" w:rsidRDefault="00C0588E" w:rsidP="00C0588E">
      <w:pPr>
        <w:rPr>
          <w:rFonts w:ascii="Arial" w:eastAsia="Times New Roman" w:hAnsi="Arial" w:cs="Arial"/>
        </w:rPr>
      </w:pPr>
      <w:r w:rsidRPr="00C33D76">
        <w:rPr>
          <w:rFonts w:ascii="Arial" w:eastAsia="Times New Roman" w:hAnsi="Arial" w:cs="Arial"/>
        </w:rPr>
        <w:t xml:space="preserve">5.1.3 Dirección de Obras Públicas  </w:t>
      </w:r>
    </w:p>
    <w:p w14:paraId="238B3C8F" w14:textId="77777777" w:rsidR="00C0588E" w:rsidRPr="00C33D76" w:rsidRDefault="00C0588E" w:rsidP="00C0588E">
      <w:pPr>
        <w:contextualSpacing/>
        <w:jc w:val="both"/>
        <w:rPr>
          <w:rFonts w:ascii="Arial" w:eastAsia="Calibri" w:hAnsi="Arial" w:cs="Arial"/>
        </w:rPr>
      </w:pPr>
      <w:r w:rsidRPr="00C33D76">
        <w:rPr>
          <w:rFonts w:ascii="Arial" w:eastAsia="Calibri" w:hAnsi="Arial" w:cs="Arial"/>
        </w:rPr>
        <w:t xml:space="preserve">5.1.4 Jefatura de Proyectos y Programas Sociales  </w:t>
      </w:r>
    </w:p>
    <w:p w14:paraId="2F9EF6A4" w14:textId="77777777" w:rsidR="00C0588E" w:rsidRPr="00C33D76" w:rsidRDefault="00C0588E" w:rsidP="00C0588E">
      <w:pPr>
        <w:contextualSpacing/>
        <w:jc w:val="both"/>
        <w:rPr>
          <w:rFonts w:ascii="Arial" w:eastAsia="Times New Roman" w:hAnsi="Arial" w:cs="Arial"/>
          <w:lang w:eastAsia="es-MX"/>
        </w:rPr>
      </w:pPr>
      <w:r w:rsidRPr="00C33D76">
        <w:rPr>
          <w:rFonts w:ascii="Arial" w:eastAsia="Times New Roman" w:hAnsi="Arial" w:cs="Arial"/>
          <w:lang w:eastAsia="es-MX"/>
        </w:rPr>
        <w:t xml:space="preserve">5.1.5 Tesorería Municipal </w:t>
      </w:r>
    </w:p>
    <w:p w14:paraId="0068D05E" w14:textId="77777777" w:rsidR="00C0588E" w:rsidRPr="000843AE" w:rsidRDefault="00C0588E" w:rsidP="00C0588E">
      <w:pPr>
        <w:rPr>
          <w:rFonts w:ascii="Arial" w:eastAsia="Times New Roman" w:hAnsi="Arial" w:cs="Arial"/>
        </w:rPr>
      </w:pPr>
    </w:p>
    <w:p w14:paraId="500E5102" w14:textId="77777777" w:rsidR="00C0588E" w:rsidRPr="000843AE" w:rsidRDefault="00C0588E" w:rsidP="00C0588E">
      <w:pPr>
        <w:rPr>
          <w:rFonts w:ascii="Arial" w:eastAsia="Times New Roman" w:hAnsi="Arial" w:cs="Arial"/>
        </w:rPr>
      </w:pPr>
    </w:p>
    <w:p w14:paraId="50468FAC" w14:textId="77777777" w:rsidR="00C0588E" w:rsidRPr="00C33D76" w:rsidRDefault="00C0588E" w:rsidP="00C0588E">
      <w:pPr>
        <w:rPr>
          <w:rFonts w:ascii="Arial" w:eastAsia="Times New Roman" w:hAnsi="Arial" w:cs="Arial"/>
        </w:rPr>
      </w:pPr>
      <w:r w:rsidRPr="00C33D76">
        <w:rPr>
          <w:rFonts w:ascii="Arial" w:eastAsia="Times New Roman" w:hAnsi="Arial" w:cs="Arial"/>
        </w:rPr>
        <w:t xml:space="preserve">6.-Vigencia. </w:t>
      </w:r>
    </w:p>
    <w:p w14:paraId="3E028876" w14:textId="77777777" w:rsidR="00CF2FC4" w:rsidRPr="00C33D76" w:rsidRDefault="00C0588E" w:rsidP="00C0588E">
      <w:pPr>
        <w:jc w:val="both"/>
        <w:rPr>
          <w:rFonts w:ascii="Arial" w:eastAsia="Times New Roman" w:hAnsi="Arial" w:cs="Arial"/>
          <w:lang w:val="es-ES"/>
        </w:rPr>
      </w:pPr>
      <w:r w:rsidRPr="00C33D76">
        <w:rPr>
          <w:rFonts w:ascii="Arial" w:eastAsia="Times New Roman" w:hAnsi="Arial" w:cs="Arial"/>
          <w:lang w:val="es-ES"/>
        </w:rPr>
        <w:t>7.-</w:t>
      </w:r>
      <w:r w:rsidR="006322DE" w:rsidRPr="00C33D76">
        <w:rPr>
          <w:rFonts w:ascii="Arial" w:eastAsia="Times New Roman" w:hAnsi="Arial" w:cs="Arial"/>
          <w:lang w:val="es-ES"/>
        </w:rPr>
        <w:t>Cobertura</w:t>
      </w:r>
      <w:r w:rsidRPr="00C33D76">
        <w:rPr>
          <w:rFonts w:ascii="Arial" w:eastAsia="Times New Roman" w:hAnsi="Arial" w:cs="Arial"/>
          <w:lang w:val="es-ES"/>
        </w:rPr>
        <w:t>.</w:t>
      </w:r>
      <w:r w:rsidR="006322DE" w:rsidRPr="00C33D76">
        <w:rPr>
          <w:rFonts w:ascii="Arial" w:eastAsia="Times New Roman" w:hAnsi="Arial" w:cs="Arial"/>
          <w:lang w:val="es-ES"/>
        </w:rPr>
        <w:t xml:space="preserve"> </w:t>
      </w:r>
    </w:p>
    <w:p w14:paraId="0239DB95" w14:textId="77777777" w:rsidR="00C0588E" w:rsidRPr="00C33D76" w:rsidRDefault="00C0588E" w:rsidP="00C0588E">
      <w:pPr>
        <w:jc w:val="both"/>
        <w:rPr>
          <w:rFonts w:ascii="Arial" w:eastAsia="Times New Roman" w:hAnsi="Arial" w:cs="Arial"/>
          <w:lang w:val="es-ES"/>
        </w:rPr>
      </w:pPr>
      <w:r w:rsidRPr="00C33D76">
        <w:rPr>
          <w:rFonts w:ascii="Arial" w:eastAsia="Times New Roman" w:hAnsi="Arial" w:cs="Arial"/>
          <w:lang w:val="es-ES"/>
        </w:rPr>
        <w:t>8.-</w:t>
      </w:r>
      <w:r w:rsidR="006322DE" w:rsidRPr="00C33D76">
        <w:rPr>
          <w:rFonts w:ascii="Arial" w:eastAsia="Times New Roman" w:hAnsi="Arial" w:cs="Arial"/>
          <w:lang w:val="es-ES"/>
        </w:rPr>
        <w:t xml:space="preserve">Tipo de </w:t>
      </w:r>
      <w:r w:rsidR="006322DE" w:rsidRPr="00C33D76">
        <w:rPr>
          <w:rFonts w:ascii="Arial" w:eastAsia="Times New Roman" w:hAnsi="Arial" w:cs="Arial"/>
        </w:rPr>
        <w:t>Apoyo</w:t>
      </w:r>
      <w:r w:rsidRPr="00C33D76">
        <w:rPr>
          <w:rFonts w:ascii="Arial" w:eastAsia="Times New Roman" w:hAnsi="Arial" w:cs="Arial"/>
          <w:lang w:val="es-ES"/>
        </w:rPr>
        <w:t>.</w:t>
      </w:r>
    </w:p>
    <w:p w14:paraId="00A985E6" w14:textId="77777777" w:rsidR="00C0588E" w:rsidRPr="000843AE" w:rsidRDefault="00C0588E" w:rsidP="00C0588E">
      <w:pPr>
        <w:jc w:val="both"/>
        <w:rPr>
          <w:rFonts w:ascii="Arial" w:eastAsia="Times New Roman" w:hAnsi="Arial" w:cs="Arial"/>
        </w:rPr>
      </w:pPr>
    </w:p>
    <w:p w14:paraId="60DFA638" w14:textId="77777777" w:rsidR="00C0588E" w:rsidRPr="00C33D76" w:rsidRDefault="00C0588E" w:rsidP="00C0588E">
      <w:pPr>
        <w:jc w:val="both"/>
        <w:rPr>
          <w:rFonts w:ascii="Arial" w:eastAsia="Times New Roman" w:hAnsi="Arial" w:cs="Arial"/>
        </w:rPr>
      </w:pPr>
    </w:p>
    <w:p w14:paraId="7EF8A3A2"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9.     La Etapa II del Programa “Acceso al Suelo Urbano para la Vivienda”, se estructura en cuatro fases.</w:t>
      </w:r>
    </w:p>
    <w:p w14:paraId="23AA7045"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9.1    Fase 1. Plan de Integración Urban</w:t>
      </w:r>
    </w:p>
    <w:p w14:paraId="5CA1C8A1"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 xml:space="preserve">9.1.1 El plan de integración urbana para el desarrollo del predio “la tijera” </w:t>
      </w:r>
    </w:p>
    <w:p w14:paraId="459A9FDB"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9.2.1 Fase 2. Proyecto Definitivo de Urbanización y Obras Mínimas</w:t>
      </w:r>
    </w:p>
    <w:p w14:paraId="57F36674"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9.2.2 Calendario de Trabajo para la Elaboración del Proyecto Ejecutivo de Urbanización – Predio “La Tijera”</w:t>
      </w:r>
    </w:p>
    <w:p w14:paraId="2FAE5E70"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9.2.3 Calendario de Obras Mínimas – Proyecto de Urbanización Predio “La Tijera”</w:t>
      </w:r>
    </w:p>
    <w:p w14:paraId="4F69B08D"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9.2.4 Financiamiento</w:t>
      </w:r>
      <w:r w:rsidR="006322DE" w:rsidRPr="00C33D76">
        <w:rPr>
          <w:rFonts w:ascii="Arial" w:eastAsia="Times New Roman" w:hAnsi="Arial" w:cs="Arial"/>
        </w:rPr>
        <w:t xml:space="preserve"> </w:t>
      </w:r>
    </w:p>
    <w:p w14:paraId="24A6DE1A"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9.3     Fase 3. Consolidación Urbana e Incorporación a INFONAVIT.</w:t>
      </w:r>
    </w:p>
    <w:p w14:paraId="30A34CDC"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lastRenderedPageBreak/>
        <w:t>9.4   Fase 4. Participación Vecinal y Obras Complementarias a través de Fideicomiso</w:t>
      </w:r>
    </w:p>
    <w:p w14:paraId="03C85D5B"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9.4.1 Conformación del Fideicomiso de Obra Social</w:t>
      </w:r>
    </w:p>
    <w:p w14:paraId="38B21FD6"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9.4.2 Autorización del Fideicomiso</w:t>
      </w:r>
    </w:p>
    <w:p w14:paraId="247C1BED"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9.4.3 Contrato de Adhesión dentro del Fideicomiso</w:t>
      </w:r>
    </w:p>
    <w:p w14:paraId="48481C01"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 xml:space="preserve">9.4.4 Cuenta por Administración. </w:t>
      </w:r>
    </w:p>
    <w:p w14:paraId="11672217" w14:textId="77777777" w:rsidR="00C0588E" w:rsidRPr="00C33D76" w:rsidRDefault="00C0588E" w:rsidP="00C0588E">
      <w:pPr>
        <w:contextualSpacing/>
        <w:jc w:val="both"/>
        <w:rPr>
          <w:rFonts w:ascii="Arial" w:eastAsia="Calibri" w:hAnsi="Arial" w:cs="Arial"/>
        </w:rPr>
      </w:pPr>
    </w:p>
    <w:p w14:paraId="3C938A06" w14:textId="77777777" w:rsidR="00C0588E" w:rsidRPr="00C33D76" w:rsidRDefault="00C0588E" w:rsidP="00C0588E">
      <w:pPr>
        <w:jc w:val="both"/>
        <w:rPr>
          <w:rFonts w:ascii="Arial" w:eastAsia="Times New Roman" w:hAnsi="Arial" w:cs="Arial"/>
          <w:lang w:val="es-ES"/>
        </w:rPr>
      </w:pPr>
      <w:r w:rsidRPr="00C33D76">
        <w:rPr>
          <w:rFonts w:ascii="Arial" w:eastAsia="Times New Roman" w:hAnsi="Arial" w:cs="Arial"/>
          <w:lang w:val="es-ES"/>
        </w:rPr>
        <w:t xml:space="preserve">10.  </w:t>
      </w:r>
      <w:r w:rsidR="006322DE" w:rsidRPr="00C33D76">
        <w:rPr>
          <w:rFonts w:ascii="Arial" w:eastAsia="Times New Roman" w:hAnsi="Arial" w:cs="Arial"/>
          <w:lang w:val="es-ES"/>
        </w:rPr>
        <w:t>Vigencia de la convocatoria:</w:t>
      </w:r>
    </w:p>
    <w:p w14:paraId="0322CE77" w14:textId="77777777" w:rsidR="00C0588E" w:rsidRPr="00C33D76" w:rsidRDefault="00C0588E" w:rsidP="00C0588E">
      <w:pPr>
        <w:rPr>
          <w:rFonts w:ascii="Arial" w:eastAsia="Times New Roman" w:hAnsi="Arial" w:cs="Arial"/>
        </w:rPr>
      </w:pPr>
      <w:r w:rsidRPr="00C33D76">
        <w:rPr>
          <w:rFonts w:ascii="Arial" w:eastAsia="Times New Roman" w:hAnsi="Arial" w:cs="Arial"/>
        </w:rPr>
        <w:t>11.- Criterios para la selección de nuevos beneficiarios.</w:t>
      </w:r>
    </w:p>
    <w:p w14:paraId="69576D3D"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12.- Nuevas Personas inscritas en la lista de espera.</w:t>
      </w:r>
    </w:p>
    <w:p w14:paraId="5A06BE56" w14:textId="77777777" w:rsidR="00C0588E" w:rsidRPr="00C33D76" w:rsidRDefault="00C0588E" w:rsidP="00C0588E">
      <w:pPr>
        <w:jc w:val="both"/>
        <w:rPr>
          <w:rFonts w:ascii="Arial" w:eastAsia="Times New Roman" w:hAnsi="Arial" w:cs="Arial"/>
          <w:lang w:val="es-ES"/>
        </w:rPr>
      </w:pPr>
      <w:r w:rsidRPr="00C33D76">
        <w:rPr>
          <w:rFonts w:ascii="Arial" w:eastAsia="Times New Roman" w:hAnsi="Arial" w:cs="Arial"/>
          <w:lang w:val="es-ES"/>
        </w:rPr>
        <w:t>13.- Requisitos:</w:t>
      </w:r>
    </w:p>
    <w:p w14:paraId="4FC0DFC7" w14:textId="77777777" w:rsidR="00C0588E" w:rsidRPr="00C33D76" w:rsidRDefault="00C0588E" w:rsidP="00C0588E">
      <w:pPr>
        <w:jc w:val="both"/>
        <w:rPr>
          <w:rFonts w:ascii="Arial" w:eastAsia="Times New Roman" w:hAnsi="Arial" w:cs="Arial"/>
          <w:lang w:val="es-ES"/>
        </w:rPr>
      </w:pPr>
      <w:r w:rsidRPr="00C33D76">
        <w:rPr>
          <w:rFonts w:ascii="Arial" w:eastAsia="Times New Roman" w:hAnsi="Arial" w:cs="Arial"/>
          <w:lang w:val="es-ES"/>
        </w:rPr>
        <w:t>14.- Recepción:</w:t>
      </w:r>
    </w:p>
    <w:p w14:paraId="3555BCC5" w14:textId="77777777" w:rsidR="00C0588E" w:rsidRPr="00C33D76" w:rsidRDefault="00C0588E" w:rsidP="00C0588E">
      <w:pPr>
        <w:rPr>
          <w:rFonts w:ascii="Arial" w:eastAsia="Times New Roman" w:hAnsi="Arial" w:cs="Arial"/>
        </w:rPr>
      </w:pPr>
      <w:r w:rsidRPr="00C33D76">
        <w:rPr>
          <w:rFonts w:ascii="Arial" w:eastAsia="Times New Roman" w:hAnsi="Arial" w:cs="Arial"/>
        </w:rPr>
        <w:t>15.- Criterios de exclusión.</w:t>
      </w:r>
    </w:p>
    <w:p w14:paraId="3537A57D" w14:textId="77777777" w:rsidR="00C0588E" w:rsidRPr="00C33D76" w:rsidRDefault="00C0588E" w:rsidP="00C0588E">
      <w:pPr>
        <w:rPr>
          <w:rFonts w:ascii="Arial" w:eastAsia="Times New Roman" w:hAnsi="Arial" w:cs="Arial"/>
        </w:rPr>
      </w:pPr>
      <w:r w:rsidRPr="00C33D76">
        <w:rPr>
          <w:rFonts w:ascii="Arial" w:eastAsia="Times New Roman" w:hAnsi="Arial" w:cs="Arial"/>
        </w:rPr>
        <w:t xml:space="preserve">16.- El padrón de elegibilidad.  </w:t>
      </w:r>
    </w:p>
    <w:p w14:paraId="32D470AC" w14:textId="77777777" w:rsidR="00C0588E" w:rsidRPr="00C33D76" w:rsidRDefault="00C0588E" w:rsidP="00C0588E">
      <w:pPr>
        <w:rPr>
          <w:rFonts w:ascii="Arial" w:eastAsia="Times New Roman" w:hAnsi="Arial" w:cs="Arial"/>
        </w:rPr>
      </w:pPr>
      <w:r w:rsidRPr="00C33D76">
        <w:rPr>
          <w:rFonts w:ascii="Arial" w:eastAsia="Times New Roman" w:hAnsi="Arial" w:cs="Arial"/>
        </w:rPr>
        <w:t>17.- Proceso de validación de información De Beneficiarios</w:t>
      </w:r>
    </w:p>
    <w:p w14:paraId="1AF33C2C" w14:textId="77777777" w:rsidR="00C0588E" w:rsidRPr="00C33D76" w:rsidRDefault="00C0588E" w:rsidP="00C0588E">
      <w:pPr>
        <w:rPr>
          <w:rFonts w:ascii="Arial" w:eastAsia="Times New Roman" w:hAnsi="Arial" w:cs="Arial"/>
        </w:rPr>
      </w:pPr>
      <w:r w:rsidRPr="00C33D76">
        <w:rPr>
          <w:rFonts w:ascii="Arial" w:eastAsia="Times New Roman" w:hAnsi="Arial" w:cs="Arial"/>
        </w:rPr>
        <w:t>18.- Nuevo Proceso de selección y asignación de lotes.</w:t>
      </w:r>
    </w:p>
    <w:p w14:paraId="0058149E" w14:textId="77777777" w:rsidR="00C0588E" w:rsidRPr="00C33D76" w:rsidRDefault="00C0588E" w:rsidP="00C0588E">
      <w:pPr>
        <w:rPr>
          <w:rFonts w:ascii="Arial" w:eastAsia="Times New Roman" w:hAnsi="Arial" w:cs="Arial"/>
        </w:rPr>
      </w:pPr>
      <w:r w:rsidRPr="00C33D76">
        <w:rPr>
          <w:rFonts w:ascii="Arial" w:eastAsia="Times New Roman" w:hAnsi="Arial" w:cs="Arial"/>
        </w:rPr>
        <w:t>19.- Resultados.</w:t>
      </w:r>
    </w:p>
    <w:p w14:paraId="4E1BA074" w14:textId="77777777" w:rsidR="00C0588E" w:rsidRPr="00C33D76" w:rsidRDefault="00C0588E" w:rsidP="00C0588E">
      <w:pPr>
        <w:rPr>
          <w:rFonts w:ascii="Arial" w:eastAsia="Times New Roman" w:hAnsi="Arial" w:cs="Arial"/>
        </w:rPr>
      </w:pPr>
      <w:r w:rsidRPr="00C33D76">
        <w:rPr>
          <w:rFonts w:ascii="Arial" w:eastAsia="Times New Roman" w:hAnsi="Arial" w:cs="Arial"/>
        </w:rPr>
        <w:t>20.- Continuación de Pago de anticipo y parcialidades.</w:t>
      </w:r>
    </w:p>
    <w:p w14:paraId="14E75EAE" w14:textId="77777777" w:rsidR="00C0588E" w:rsidRPr="00C33D76" w:rsidRDefault="00C0588E" w:rsidP="00C0588E">
      <w:pPr>
        <w:rPr>
          <w:rFonts w:ascii="Arial" w:eastAsia="Times New Roman" w:hAnsi="Arial" w:cs="Arial"/>
        </w:rPr>
      </w:pPr>
      <w:r w:rsidRPr="00C33D76">
        <w:rPr>
          <w:rFonts w:ascii="Arial" w:eastAsia="Times New Roman" w:hAnsi="Arial" w:cs="Arial"/>
        </w:rPr>
        <w:t>21.- Derechos del beneficiario.</w:t>
      </w:r>
    </w:p>
    <w:p w14:paraId="0B280797" w14:textId="77777777" w:rsidR="00C0588E" w:rsidRPr="00C33D76" w:rsidRDefault="00C0588E" w:rsidP="00C0588E">
      <w:pPr>
        <w:rPr>
          <w:rFonts w:ascii="Arial" w:eastAsia="Times New Roman" w:hAnsi="Arial" w:cs="Arial"/>
        </w:rPr>
      </w:pPr>
      <w:r w:rsidRPr="00C33D76">
        <w:rPr>
          <w:rFonts w:ascii="Arial" w:eastAsia="Times New Roman" w:hAnsi="Arial" w:cs="Arial"/>
        </w:rPr>
        <w:t>22.- Obligaciones del beneficiado</w:t>
      </w:r>
      <w:r w:rsidRPr="000843AE">
        <w:rPr>
          <w:rFonts w:ascii="Arial" w:eastAsia="Times New Roman" w:hAnsi="Arial" w:cs="Arial"/>
        </w:rPr>
        <w:t>.</w:t>
      </w:r>
    </w:p>
    <w:p w14:paraId="19B7DF2F" w14:textId="77777777" w:rsidR="00C0588E" w:rsidRPr="000843AE" w:rsidRDefault="00C0588E" w:rsidP="00C0588E">
      <w:pPr>
        <w:rPr>
          <w:rFonts w:ascii="Arial" w:eastAsia="Times New Roman" w:hAnsi="Arial" w:cs="Arial"/>
        </w:rPr>
      </w:pPr>
    </w:p>
    <w:p w14:paraId="3DF9D1CF" w14:textId="77777777" w:rsidR="00C0588E" w:rsidRPr="00C33D76" w:rsidRDefault="00C0588E" w:rsidP="00C0588E">
      <w:pPr>
        <w:rPr>
          <w:rFonts w:ascii="Arial" w:eastAsia="Times New Roman" w:hAnsi="Arial" w:cs="Arial"/>
        </w:rPr>
      </w:pPr>
      <w:r w:rsidRPr="00C33D76">
        <w:rPr>
          <w:rFonts w:ascii="Arial" w:eastAsia="Times New Roman" w:hAnsi="Arial" w:cs="Arial"/>
        </w:rPr>
        <w:t>23.- Obligaciones del Ayuntamiento.</w:t>
      </w:r>
    </w:p>
    <w:p w14:paraId="33F2D3D5" w14:textId="77777777" w:rsidR="00C0588E" w:rsidRPr="00C33D76" w:rsidRDefault="00C0588E" w:rsidP="00C0588E">
      <w:pPr>
        <w:rPr>
          <w:rFonts w:ascii="Arial" w:eastAsia="Times New Roman" w:hAnsi="Arial" w:cs="Arial"/>
          <w:lang w:eastAsia="es-MX"/>
        </w:rPr>
      </w:pPr>
      <w:r w:rsidRPr="00C33D76">
        <w:rPr>
          <w:rFonts w:ascii="Arial" w:eastAsia="Times New Roman" w:hAnsi="Arial" w:cs="Arial"/>
          <w:lang w:eastAsia="es-MX"/>
        </w:rPr>
        <w:t>23.1 Validación de recibos oficiales de aportación</w:t>
      </w:r>
    </w:p>
    <w:p w14:paraId="05B55FDC" w14:textId="77777777" w:rsidR="00C0588E" w:rsidRPr="00C33D76" w:rsidRDefault="00C0588E" w:rsidP="00C0588E">
      <w:pPr>
        <w:rPr>
          <w:rFonts w:ascii="Arial" w:eastAsia="Times New Roman" w:hAnsi="Arial" w:cs="Arial"/>
          <w:lang w:eastAsia="es-MX"/>
        </w:rPr>
      </w:pPr>
      <w:r w:rsidRPr="00C33D76">
        <w:rPr>
          <w:rFonts w:ascii="Arial" w:eastAsia="Times New Roman" w:hAnsi="Arial" w:cs="Arial"/>
          <w:lang w:eastAsia="es-MX"/>
        </w:rPr>
        <w:t>23.2 Cartas de Reconocimiento de Derechos</w:t>
      </w:r>
    </w:p>
    <w:p w14:paraId="1A2B275B" w14:textId="77777777" w:rsidR="00C0588E" w:rsidRPr="00C33D76" w:rsidRDefault="00C0588E" w:rsidP="00C0588E">
      <w:pPr>
        <w:rPr>
          <w:rFonts w:ascii="Arial" w:eastAsia="Times New Roman" w:hAnsi="Arial" w:cs="Arial"/>
        </w:rPr>
      </w:pPr>
      <w:r w:rsidRPr="00C33D76">
        <w:rPr>
          <w:rFonts w:ascii="Arial" w:eastAsia="Times New Roman" w:hAnsi="Arial" w:cs="Arial"/>
        </w:rPr>
        <w:t>23.3 Contrato de adhesión</w:t>
      </w:r>
    </w:p>
    <w:p w14:paraId="04919CE3" w14:textId="77777777" w:rsidR="00C0588E" w:rsidRPr="00C33D76" w:rsidRDefault="00C0588E" w:rsidP="00C0588E">
      <w:pPr>
        <w:rPr>
          <w:rFonts w:ascii="Arial" w:eastAsia="Times New Roman" w:hAnsi="Arial" w:cs="Arial"/>
        </w:rPr>
      </w:pPr>
    </w:p>
    <w:p w14:paraId="613C673C" w14:textId="77777777" w:rsidR="00C0588E" w:rsidRPr="00C33D76" w:rsidRDefault="00C0588E" w:rsidP="00C0588E">
      <w:pPr>
        <w:rPr>
          <w:rFonts w:ascii="Arial" w:eastAsia="Times New Roman" w:hAnsi="Arial" w:cs="Arial"/>
        </w:rPr>
      </w:pPr>
      <w:r w:rsidRPr="00C33D76">
        <w:rPr>
          <w:rFonts w:ascii="Arial" w:eastAsia="Times New Roman" w:hAnsi="Arial" w:cs="Arial"/>
        </w:rPr>
        <w:t>24.- En caso de incumplimiento de alguna persona beneficiada</w:t>
      </w:r>
    </w:p>
    <w:p w14:paraId="65516088" w14:textId="77777777" w:rsidR="00C0588E" w:rsidRPr="00C33D76" w:rsidRDefault="00C0588E" w:rsidP="00C0588E">
      <w:pPr>
        <w:rPr>
          <w:rFonts w:ascii="Arial" w:eastAsia="Times New Roman" w:hAnsi="Arial" w:cs="Arial"/>
        </w:rPr>
      </w:pPr>
      <w:r w:rsidRPr="00C33D76">
        <w:rPr>
          <w:rFonts w:ascii="Arial" w:eastAsia="Times New Roman" w:hAnsi="Arial" w:cs="Arial"/>
        </w:rPr>
        <w:t>25.- Del procedimiento de baja por incumplimiento.</w:t>
      </w:r>
    </w:p>
    <w:p w14:paraId="7DF12548" w14:textId="77777777" w:rsidR="00C0588E" w:rsidRPr="00C33D76" w:rsidRDefault="00C0588E" w:rsidP="00C0588E">
      <w:pPr>
        <w:rPr>
          <w:rFonts w:ascii="Arial" w:eastAsia="Times New Roman" w:hAnsi="Arial" w:cs="Arial"/>
          <w:lang w:eastAsia="es-MX"/>
        </w:rPr>
      </w:pPr>
      <w:r w:rsidRPr="00C33D76">
        <w:rPr>
          <w:rFonts w:ascii="Arial" w:eastAsia="Times New Roman" w:hAnsi="Arial" w:cs="Arial"/>
          <w:lang w:eastAsia="es-MX"/>
        </w:rPr>
        <w:t>26.- De la posesión de los lotes y la escrituración</w:t>
      </w:r>
    </w:p>
    <w:p w14:paraId="2730403B" w14:textId="77777777" w:rsidR="00C0588E" w:rsidRPr="00C33D76" w:rsidRDefault="00C0588E" w:rsidP="00C0588E">
      <w:pPr>
        <w:rPr>
          <w:rFonts w:ascii="Arial" w:eastAsia="Times New Roman" w:hAnsi="Arial" w:cs="Arial"/>
          <w:lang w:eastAsia="es-MX"/>
        </w:rPr>
      </w:pPr>
    </w:p>
    <w:p w14:paraId="011CE1B1" w14:textId="77777777" w:rsidR="00C0588E" w:rsidRPr="00C33D76" w:rsidRDefault="00C0588E" w:rsidP="00C0588E">
      <w:pPr>
        <w:rPr>
          <w:rFonts w:ascii="Arial" w:eastAsia="Times New Roman" w:hAnsi="Arial" w:cs="Arial"/>
        </w:rPr>
      </w:pPr>
      <w:r w:rsidRPr="00C33D76">
        <w:rPr>
          <w:rFonts w:ascii="Arial" w:eastAsia="Times New Roman" w:hAnsi="Arial" w:cs="Arial"/>
        </w:rPr>
        <w:lastRenderedPageBreak/>
        <w:t>27.- Comité técnico</w:t>
      </w:r>
    </w:p>
    <w:p w14:paraId="4C0AF700" w14:textId="77777777" w:rsidR="00C0588E" w:rsidRPr="00C33D76" w:rsidRDefault="00C0588E" w:rsidP="00C0588E">
      <w:pPr>
        <w:rPr>
          <w:rFonts w:ascii="Arial" w:eastAsia="Times New Roman" w:hAnsi="Arial" w:cs="Arial"/>
        </w:rPr>
      </w:pPr>
      <w:r w:rsidRPr="00C33D76">
        <w:rPr>
          <w:rFonts w:ascii="Arial" w:eastAsia="Times New Roman" w:hAnsi="Arial" w:cs="Arial"/>
        </w:rPr>
        <w:t>27.1 Integración del Comité Técnico Municipal del Programa</w:t>
      </w:r>
    </w:p>
    <w:p w14:paraId="5BB2A194" w14:textId="77777777" w:rsidR="00C0588E" w:rsidRPr="00C33D76" w:rsidRDefault="00C0588E" w:rsidP="00C0588E">
      <w:pPr>
        <w:rPr>
          <w:rFonts w:ascii="Arial" w:eastAsia="Times New Roman" w:hAnsi="Arial" w:cs="Arial"/>
        </w:rPr>
      </w:pPr>
      <w:r w:rsidRPr="00C33D76">
        <w:rPr>
          <w:rFonts w:ascii="Arial" w:eastAsia="Times New Roman" w:hAnsi="Arial" w:cs="Arial"/>
        </w:rPr>
        <w:t>27.2 Funciones del secretario técnico del Comité:</w:t>
      </w:r>
    </w:p>
    <w:p w14:paraId="6EED8341" w14:textId="77777777" w:rsidR="00C0588E" w:rsidRPr="00C33D76" w:rsidRDefault="00C0588E" w:rsidP="00C0588E">
      <w:pPr>
        <w:jc w:val="both"/>
        <w:rPr>
          <w:rFonts w:ascii="Arial" w:eastAsia="Times New Roman" w:hAnsi="Arial" w:cs="Arial"/>
        </w:rPr>
      </w:pPr>
    </w:p>
    <w:p w14:paraId="28D1424F"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28.- Gastos No Especificados</w:t>
      </w:r>
    </w:p>
    <w:p w14:paraId="7EE9A78A" w14:textId="77777777" w:rsidR="00C0588E" w:rsidRPr="00C33D76" w:rsidRDefault="00C0588E" w:rsidP="00C0588E">
      <w:pPr>
        <w:rPr>
          <w:rFonts w:ascii="Arial" w:eastAsia="Times New Roman" w:hAnsi="Arial" w:cs="Arial"/>
        </w:rPr>
      </w:pPr>
      <w:r w:rsidRPr="00C33D76">
        <w:rPr>
          <w:rFonts w:ascii="Arial" w:eastAsia="Times New Roman" w:hAnsi="Arial" w:cs="Arial"/>
        </w:rPr>
        <w:t>29.- Evaluación.</w:t>
      </w:r>
    </w:p>
    <w:p w14:paraId="64CD46FA" w14:textId="77777777" w:rsidR="00C0588E" w:rsidRPr="00C33D76" w:rsidRDefault="00C0588E" w:rsidP="00C0588E">
      <w:pPr>
        <w:jc w:val="both"/>
        <w:rPr>
          <w:rFonts w:ascii="Arial" w:eastAsia="Times New Roman" w:hAnsi="Arial" w:cs="Arial"/>
        </w:rPr>
      </w:pPr>
      <w:r w:rsidRPr="00C33D76">
        <w:rPr>
          <w:rFonts w:ascii="Arial" w:eastAsia="Times New Roman" w:hAnsi="Arial" w:cs="Arial"/>
        </w:rPr>
        <w:t>30.- Transparencia, Protección de Datos Personales y Rendición de Cuentas, del programa acceso del suelo urbano para la vivienda en el Municipio de Zapotlán el Grande, Jalisco.</w:t>
      </w:r>
    </w:p>
    <w:p w14:paraId="3228C9C0" w14:textId="77777777" w:rsidR="00C0588E" w:rsidRPr="00C33D76" w:rsidRDefault="00C0588E" w:rsidP="00C0588E">
      <w:pPr>
        <w:pBdr>
          <w:top w:val="nil"/>
          <w:left w:val="nil"/>
          <w:bottom w:val="nil"/>
          <w:right w:val="nil"/>
          <w:between w:val="nil"/>
        </w:pBdr>
        <w:rPr>
          <w:rFonts w:ascii="Arial" w:eastAsia="Times New Roman" w:hAnsi="Arial" w:cs="Arial"/>
          <w:color w:val="000000"/>
        </w:rPr>
      </w:pPr>
      <w:r w:rsidRPr="00C33D76">
        <w:rPr>
          <w:rFonts w:ascii="Arial" w:eastAsia="Times New Roman" w:hAnsi="Arial" w:cs="Arial"/>
          <w:color w:val="000000"/>
        </w:rPr>
        <w:t xml:space="preserve">31.- Quejas y Denuncias. </w:t>
      </w:r>
    </w:p>
    <w:p w14:paraId="61D097ED" w14:textId="77777777" w:rsidR="00C0588E" w:rsidRDefault="00C0588E" w:rsidP="00C0588E">
      <w:pPr>
        <w:pStyle w:val="Prrafodelista"/>
        <w:ind w:left="0"/>
        <w:jc w:val="both"/>
        <w:rPr>
          <w:rFonts w:ascii="Arial" w:hAnsi="Arial" w:cs="Arial"/>
          <w:b/>
          <w:bCs/>
          <w:sz w:val="24"/>
          <w:szCs w:val="24"/>
        </w:rPr>
      </w:pPr>
    </w:p>
    <w:p w14:paraId="1A613C63" w14:textId="77777777" w:rsidR="00C0588E" w:rsidRDefault="00C0588E" w:rsidP="00C0588E">
      <w:pPr>
        <w:pStyle w:val="Prrafodelista"/>
        <w:ind w:left="0" w:firstLine="360"/>
        <w:jc w:val="both"/>
        <w:rPr>
          <w:rFonts w:ascii="Arial" w:hAnsi="Arial" w:cs="Arial"/>
          <w:b/>
          <w:bCs/>
          <w:sz w:val="24"/>
          <w:szCs w:val="24"/>
        </w:rPr>
      </w:pPr>
    </w:p>
    <w:p w14:paraId="1F565AEA" w14:textId="77777777" w:rsidR="00C0588E" w:rsidRPr="009867C9" w:rsidRDefault="00C0588E" w:rsidP="00C0588E">
      <w:pPr>
        <w:jc w:val="both"/>
        <w:rPr>
          <w:rFonts w:ascii="Arial" w:hAnsi="Arial" w:cs="Arial"/>
          <w:sz w:val="24"/>
          <w:szCs w:val="24"/>
        </w:rPr>
      </w:pPr>
      <w:r w:rsidRPr="009867C9">
        <w:rPr>
          <w:rFonts w:ascii="Arial" w:hAnsi="Arial" w:cs="Arial"/>
          <w:b/>
          <w:bCs/>
          <w:sz w:val="24"/>
          <w:szCs w:val="24"/>
        </w:rPr>
        <w:t>1.-Fundamento Constitucional.</w:t>
      </w:r>
    </w:p>
    <w:p w14:paraId="4EEA7848" w14:textId="1E974210" w:rsidR="00C0588E" w:rsidRPr="0061666C" w:rsidRDefault="00C0588E" w:rsidP="00C0588E">
      <w:pPr>
        <w:ind w:firstLine="360"/>
        <w:jc w:val="both"/>
        <w:rPr>
          <w:rFonts w:ascii="Arial" w:hAnsi="Arial" w:cs="Arial"/>
          <w:sz w:val="24"/>
          <w:szCs w:val="24"/>
        </w:rPr>
      </w:pPr>
      <w:r w:rsidRPr="0061666C">
        <w:rPr>
          <w:rFonts w:ascii="Arial" w:hAnsi="Arial" w:cs="Arial"/>
          <w:sz w:val="24"/>
          <w:szCs w:val="24"/>
        </w:rPr>
        <w:t>Con fundamento en lo establecido en el artículos 115 de la Constitución Política de los Estados Unidos Mexicanos; numerales del 1 al 4, 73, 77, 85 Fracción IV y demás aplicables de la Constitución Política del Estado de Jalisco; artículos del 1 al 5, 29, 30, 38, 41, Fracciones II, III,  47 a 50 de la Ley de Gobierno y la Administración Pública Municipal del Estado de Jalisco; 3,</w:t>
      </w:r>
      <w:r w:rsidR="0055046C">
        <w:rPr>
          <w:rFonts w:ascii="Arial" w:hAnsi="Arial" w:cs="Arial"/>
          <w:sz w:val="24"/>
          <w:szCs w:val="24"/>
        </w:rPr>
        <w:t xml:space="preserve"> 87 Fracción II y III, 92, 96, </w:t>
      </w:r>
      <w:r w:rsidRPr="0061666C">
        <w:rPr>
          <w:rFonts w:ascii="Arial" w:hAnsi="Arial" w:cs="Arial"/>
          <w:sz w:val="24"/>
          <w:szCs w:val="24"/>
        </w:rPr>
        <w:t>100</w:t>
      </w:r>
      <w:r w:rsidR="0055046C">
        <w:rPr>
          <w:rFonts w:ascii="Arial" w:hAnsi="Arial" w:cs="Arial"/>
          <w:sz w:val="24"/>
          <w:szCs w:val="24"/>
        </w:rPr>
        <w:t>, 101</w:t>
      </w:r>
      <w:r w:rsidRPr="0061666C">
        <w:rPr>
          <w:rFonts w:ascii="Arial" w:hAnsi="Arial" w:cs="Arial"/>
          <w:sz w:val="24"/>
          <w:szCs w:val="24"/>
        </w:rPr>
        <w:t xml:space="preserve"> </w:t>
      </w:r>
      <w:r w:rsidR="0055046C">
        <w:rPr>
          <w:rFonts w:ascii="Arial" w:hAnsi="Arial" w:cs="Arial"/>
          <w:sz w:val="24"/>
          <w:szCs w:val="24"/>
        </w:rPr>
        <w:t xml:space="preserve">y </w:t>
      </w:r>
      <w:r w:rsidRPr="0061666C">
        <w:rPr>
          <w:rFonts w:ascii="Arial" w:hAnsi="Arial" w:cs="Arial"/>
          <w:sz w:val="24"/>
          <w:szCs w:val="24"/>
        </w:rPr>
        <w:t>demás relativos y aplicables del Reglamento Interior del Ayuntamiento de Zapotlán el Grande, Jalisco.</w:t>
      </w:r>
    </w:p>
    <w:p w14:paraId="1415419E" w14:textId="77777777" w:rsidR="00C0588E" w:rsidRPr="0061666C" w:rsidRDefault="00C0588E" w:rsidP="00C0588E">
      <w:pPr>
        <w:ind w:firstLine="360"/>
        <w:jc w:val="both"/>
        <w:rPr>
          <w:rFonts w:ascii="Arial" w:hAnsi="Arial" w:cs="Arial"/>
          <w:sz w:val="24"/>
          <w:szCs w:val="24"/>
        </w:rPr>
      </w:pPr>
      <w:r w:rsidRPr="0061666C">
        <w:rPr>
          <w:rFonts w:ascii="Arial" w:hAnsi="Arial" w:cs="Arial"/>
          <w:sz w:val="24"/>
          <w:szCs w:val="24"/>
        </w:rPr>
        <w:t>El derecho a la vivienda garantiza a todo ser humano tenga un espacio destinado a tener casa, que cuente con los servicios mínimos para mantener y fomentar la salud física y mental el desarrollo la privacidad e intimidad de las personas y de su familia.</w:t>
      </w:r>
    </w:p>
    <w:p w14:paraId="0E830D9D" w14:textId="23615D4D" w:rsidR="00C0588E" w:rsidRPr="0061666C" w:rsidRDefault="00C0588E" w:rsidP="00C0588E">
      <w:pPr>
        <w:ind w:firstLine="360"/>
        <w:jc w:val="both"/>
        <w:rPr>
          <w:rFonts w:ascii="Arial" w:hAnsi="Arial" w:cs="Arial"/>
          <w:sz w:val="24"/>
          <w:szCs w:val="24"/>
        </w:rPr>
      </w:pPr>
      <w:r w:rsidRPr="0061666C">
        <w:rPr>
          <w:rFonts w:ascii="Arial" w:hAnsi="Arial" w:cs="Arial"/>
          <w:sz w:val="24"/>
          <w:szCs w:val="24"/>
        </w:rPr>
        <w:t>Bajo esta premisa el Estado debe de garantizar la seguridad jurídica de la tenencia del suelo para la disponibilidad de los ciudadanos. El acceso al suelo a la vivienda deberá contar con servicios públicos mínimos en infraestructura para asegurar la salud, la seguridad y gastos soportables que no comprometen el logro y la satisfacción de otras necesidades básicas, el ofrecimiento del suelo a la vivienda deberá garantizar la seguridad física de los ocupantes, un acceso pleno y sostenible a los recursos adecuados para conseguirla e incluso un entorno que les permita la expresión de su identidad cultural</w:t>
      </w:r>
      <w:r w:rsidR="0088067C">
        <w:rPr>
          <w:rFonts w:ascii="Arial" w:hAnsi="Arial" w:cs="Arial"/>
          <w:sz w:val="24"/>
          <w:szCs w:val="24"/>
        </w:rPr>
        <w:t>.</w:t>
      </w:r>
    </w:p>
    <w:p w14:paraId="54ADF0E3" w14:textId="77777777" w:rsidR="00C0588E" w:rsidRPr="0061666C" w:rsidRDefault="00C0588E" w:rsidP="00C0588E">
      <w:pPr>
        <w:ind w:firstLine="360"/>
        <w:jc w:val="both"/>
        <w:rPr>
          <w:rFonts w:ascii="Arial" w:hAnsi="Arial" w:cs="Arial"/>
          <w:sz w:val="24"/>
          <w:szCs w:val="24"/>
        </w:rPr>
      </w:pPr>
      <w:r w:rsidRPr="0061666C">
        <w:rPr>
          <w:rFonts w:ascii="Arial" w:hAnsi="Arial" w:cs="Arial"/>
          <w:sz w:val="24"/>
          <w:szCs w:val="24"/>
        </w:rPr>
        <w:t>De acuerdo con la estrategia mundial de vivienda, el concepto de vivienda adecuada significa disponer de un espacio, seguridad, iluminación y ventilación, una infraestructura básica y una situación en relación con el trabajo y los servicios básicos todo ello a un costo razonable es decir el derecho a vivir en seguridad, paz y dignidad para mantener y fomentar la salud física y mental, así como el desarrollo y la privacidad e intimidad de las personas.</w:t>
      </w:r>
    </w:p>
    <w:p w14:paraId="2FFF1ECA" w14:textId="77777777" w:rsidR="00C0588E" w:rsidRPr="0061666C" w:rsidRDefault="00C0588E" w:rsidP="00C0588E">
      <w:pPr>
        <w:ind w:firstLine="360"/>
        <w:jc w:val="both"/>
        <w:rPr>
          <w:rFonts w:ascii="Arial" w:hAnsi="Arial" w:cs="Arial"/>
          <w:sz w:val="24"/>
          <w:szCs w:val="24"/>
        </w:rPr>
      </w:pPr>
      <w:r w:rsidRPr="0061666C">
        <w:rPr>
          <w:rFonts w:ascii="Arial" w:hAnsi="Arial" w:cs="Arial"/>
          <w:sz w:val="24"/>
          <w:szCs w:val="24"/>
        </w:rPr>
        <w:lastRenderedPageBreak/>
        <w:t>De conformidad con el artículo cuarto párrafo séptimo de la constitución política de los Estados Unidos mexicanos que dice: “toda familia tiene derecho a disfrutar de vivienda digna y decorosa y refiere que la ley establecerá los instrumentos de apoyo necesarios a fin de alcanzar tal objetivo.”</w:t>
      </w:r>
    </w:p>
    <w:p w14:paraId="495B5E10" w14:textId="77777777" w:rsidR="00C0588E" w:rsidRDefault="00C0588E" w:rsidP="00C0588E">
      <w:pPr>
        <w:jc w:val="both"/>
        <w:rPr>
          <w:rFonts w:ascii="Arial" w:hAnsi="Arial" w:cs="Arial"/>
        </w:rPr>
      </w:pPr>
    </w:p>
    <w:p w14:paraId="51345FBB" w14:textId="77777777" w:rsidR="00C0588E" w:rsidRPr="0061666C" w:rsidRDefault="00C0588E" w:rsidP="00C0588E">
      <w:pPr>
        <w:jc w:val="both"/>
        <w:rPr>
          <w:rFonts w:ascii="Arial" w:hAnsi="Arial" w:cs="Arial"/>
          <w:b/>
          <w:sz w:val="24"/>
          <w:szCs w:val="24"/>
          <w:lang w:val="es-ES"/>
        </w:rPr>
      </w:pPr>
      <w:r w:rsidRPr="0061666C">
        <w:rPr>
          <w:rFonts w:ascii="Arial" w:hAnsi="Arial" w:cs="Arial"/>
          <w:b/>
          <w:sz w:val="24"/>
          <w:szCs w:val="24"/>
          <w:lang w:val="es-ES"/>
        </w:rPr>
        <w:t xml:space="preserve">2.-Antecedente </w:t>
      </w:r>
    </w:p>
    <w:p w14:paraId="6149738E" w14:textId="77777777" w:rsidR="00C0588E" w:rsidRDefault="00C0588E" w:rsidP="00C0588E">
      <w:pPr>
        <w:jc w:val="both"/>
        <w:rPr>
          <w:rFonts w:ascii="Arial" w:hAnsi="Arial" w:cs="Arial"/>
        </w:rPr>
      </w:pPr>
    </w:p>
    <w:p w14:paraId="59E2FAA2" w14:textId="77777777" w:rsidR="00C0588E" w:rsidRPr="0061666C" w:rsidRDefault="00C0588E" w:rsidP="00C0588E">
      <w:pPr>
        <w:jc w:val="both"/>
        <w:rPr>
          <w:rFonts w:ascii="Arial" w:hAnsi="Arial" w:cs="Arial"/>
          <w:sz w:val="24"/>
          <w:szCs w:val="24"/>
          <w:lang w:val="es-ES"/>
        </w:rPr>
      </w:pPr>
      <w:proofErr w:type="gramStart"/>
      <w:r w:rsidRPr="0061666C">
        <w:rPr>
          <w:rFonts w:ascii="Arial" w:hAnsi="Arial" w:cs="Arial"/>
          <w:sz w:val="24"/>
          <w:szCs w:val="24"/>
          <w:lang w:val="es-ES"/>
        </w:rPr>
        <w:t>a)La</w:t>
      </w:r>
      <w:proofErr w:type="gramEnd"/>
      <w:r w:rsidRPr="0061666C">
        <w:rPr>
          <w:rFonts w:ascii="Arial" w:hAnsi="Arial" w:cs="Arial"/>
          <w:sz w:val="24"/>
          <w:szCs w:val="24"/>
          <w:lang w:val="es-ES"/>
        </w:rPr>
        <w:t xml:space="preserve"> primera etapa del Programa de Acceso al Suelo Urbano para la Vivienda se cumplió exitosamente. Se logró registrar a más de 179 personas que cumplieron con los requisitos establecidos en las Reglas de Operación, lo cual reflejó un alto nivel de compromiso ciudadano. Las personas seleccionadas iniciaron puntualmente su ahorro mensual, y se conformó una lista de espera con más de 20 ciudadanos adicionales, quienes manifestaron su interés en participar en caso de que alguno de los beneficiarios incumpliera con sus aportaciones.</w:t>
      </w:r>
    </w:p>
    <w:p w14:paraId="73B5EFD7" w14:textId="77777777" w:rsidR="00C0588E" w:rsidRPr="0061666C" w:rsidRDefault="00C0588E" w:rsidP="00C0588E">
      <w:pPr>
        <w:jc w:val="both"/>
        <w:rPr>
          <w:rFonts w:ascii="Arial" w:hAnsi="Arial" w:cs="Arial"/>
          <w:sz w:val="24"/>
          <w:szCs w:val="24"/>
          <w:lang w:val="es-ES"/>
        </w:rPr>
      </w:pPr>
    </w:p>
    <w:p w14:paraId="25BF06E4" w14:textId="77777777" w:rsidR="00C0588E" w:rsidRPr="0061666C" w:rsidRDefault="00C0588E" w:rsidP="00C0588E">
      <w:pPr>
        <w:jc w:val="both"/>
        <w:rPr>
          <w:rFonts w:ascii="Arial" w:hAnsi="Arial" w:cs="Arial"/>
          <w:sz w:val="24"/>
          <w:szCs w:val="24"/>
          <w:lang w:val="es-ES"/>
        </w:rPr>
      </w:pPr>
      <w:proofErr w:type="gramStart"/>
      <w:r w:rsidRPr="0061666C">
        <w:rPr>
          <w:rFonts w:ascii="Arial" w:hAnsi="Arial" w:cs="Arial"/>
          <w:sz w:val="24"/>
          <w:szCs w:val="24"/>
          <w:lang w:val="es-ES"/>
        </w:rPr>
        <w:t>b)Durante</w:t>
      </w:r>
      <w:proofErr w:type="gramEnd"/>
      <w:r w:rsidRPr="0061666C">
        <w:rPr>
          <w:rFonts w:ascii="Arial" w:hAnsi="Arial" w:cs="Arial"/>
          <w:sz w:val="24"/>
          <w:szCs w:val="24"/>
          <w:lang w:val="es-ES"/>
        </w:rPr>
        <w:t xml:space="preserve"> esta etapa, se documentó la constancia y responsabilidad de los ciudadanos elegidos, quienes mes con mes fueron realizando sus aportaciones económicas de manera ordenada. Este comportamiento permitió demostrar la viabilidad financiera y el interés colectivo en avanzar hacia el objetivo principal del programa: acceder a un lote de vivienda con certeza jurídica, infraestructura y bajo costo.</w:t>
      </w:r>
    </w:p>
    <w:p w14:paraId="2C780F01" w14:textId="77777777" w:rsidR="00C0588E" w:rsidRPr="0061666C" w:rsidRDefault="00C0588E" w:rsidP="00C0588E">
      <w:pPr>
        <w:jc w:val="both"/>
        <w:rPr>
          <w:rFonts w:ascii="Arial" w:hAnsi="Arial" w:cs="Arial"/>
          <w:sz w:val="24"/>
          <w:szCs w:val="24"/>
          <w:lang w:val="es-ES"/>
        </w:rPr>
      </w:pPr>
    </w:p>
    <w:p w14:paraId="14E4595B" w14:textId="77777777" w:rsidR="00C0588E" w:rsidRPr="0061666C" w:rsidRDefault="00C0588E" w:rsidP="00C0588E">
      <w:pPr>
        <w:jc w:val="both"/>
        <w:rPr>
          <w:rFonts w:ascii="Arial" w:hAnsi="Arial" w:cs="Arial"/>
          <w:sz w:val="24"/>
          <w:szCs w:val="24"/>
          <w:lang w:val="es-ES"/>
        </w:rPr>
      </w:pPr>
      <w:r w:rsidRPr="0061666C">
        <w:rPr>
          <w:rFonts w:ascii="Arial" w:hAnsi="Arial" w:cs="Arial"/>
          <w:sz w:val="24"/>
          <w:szCs w:val="24"/>
          <w:lang w:val="es-ES"/>
        </w:rPr>
        <w:t>c)En consecuencia, se consideró viable continuar con la Etapa II, correspondiente a la elaboración del Proyecto Ejecutivo Urbanístico en el predio preseleccionado. Esta acción justificó plenamente la solicitud de compra del terreno, ya que su adquisición fue vista como el paso lógico y necesario para consolidar el avance del programa.</w:t>
      </w:r>
    </w:p>
    <w:p w14:paraId="1744B02F" w14:textId="77777777" w:rsidR="00C0588E" w:rsidRPr="0061666C" w:rsidRDefault="00C0588E" w:rsidP="00C0588E">
      <w:pPr>
        <w:jc w:val="both"/>
        <w:rPr>
          <w:rFonts w:ascii="Arial" w:hAnsi="Arial" w:cs="Arial"/>
          <w:sz w:val="24"/>
          <w:szCs w:val="24"/>
          <w:lang w:val="es-ES"/>
        </w:rPr>
      </w:pPr>
    </w:p>
    <w:p w14:paraId="4127B06C" w14:textId="77777777" w:rsidR="00C0588E" w:rsidRPr="0061666C" w:rsidRDefault="00C0588E" w:rsidP="00C0588E">
      <w:pPr>
        <w:jc w:val="both"/>
        <w:rPr>
          <w:rFonts w:ascii="Arial" w:hAnsi="Arial" w:cs="Arial"/>
          <w:sz w:val="24"/>
          <w:szCs w:val="24"/>
          <w:lang w:val="es-ES"/>
        </w:rPr>
      </w:pPr>
      <w:r w:rsidRPr="0061666C">
        <w:rPr>
          <w:rFonts w:ascii="Arial" w:hAnsi="Arial" w:cs="Arial"/>
          <w:sz w:val="24"/>
          <w:szCs w:val="24"/>
          <w:lang w:val="es-ES"/>
        </w:rPr>
        <w:t>d)Con estos antecedentes, quedó plenamente acreditada la voluntad organizada de los ciudadanos inscritos, quienes solicitaron formalmente que los recursos económicos acumulados en la cuenta por administración fueran destinados para que el Ayuntamiento procediera a la adquisición del predio señalado en múltiples ocasiones. Esta participación activa y transparente ratificó el compromiso colectivo con el proyecto y reafirmó la corresponsabilidad entre la población beneficiaria y el Gobierno Municipal.</w:t>
      </w:r>
    </w:p>
    <w:p w14:paraId="2AA805AA" w14:textId="77777777" w:rsidR="00C0588E" w:rsidRPr="004D0077" w:rsidRDefault="00C0588E" w:rsidP="00C0588E">
      <w:pPr>
        <w:jc w:val="both"/>
        <w:rPr>
          <w:rFonts w:ascii="Arial" w:hAnsi="Arial" w:cs="Arial"/>
          <w:sz w:val="24"/>
          <w:szCs w:val="24"/>
        </w:rPr>
      </w:pPr>
    </w:p>
    <w:p w14:paraId="0AEE09DA" w14:textId="77777777" w:rsidR="00C0588E" w:rsidRDefault="00C0588E" w:rsidP="00C0588E">
      <w:pPr>
        <w:jc w:val="both"/>
        <w:rPr>
          <w:rFonts w:ascii="Arial" w:hAnsi="Arial" w:cs="Arial"/>
          <w:b/>
          <w:bCs/>
        </w:rPr>
      </w:pPr>
    </w:p>
    <w:p w14:paraId="68FCA16C" w14:textId="77777777" w:rsidR="00C0588E" w:rsidRPr="004D0077" w:rsidRDefault="00C0588E" w:rsidP="00C0588E">
      <w:pPr>
        <w:jc w:val="both"/>
        <w:rPr>
          <w:rFonts w:ascii="Arial" w:hAnsi="Arial" w:cs="Arial"/>
          <w:lang w:val="es-ES_tradnl"/>
        </w:rPr>
      </w:pPr>
      <w:r>
        <w:rPr>
          <w:rFonts w:ascii="Arial" w:hAnsi="Arial" w:cs="Arial"/>
          <w:b/>
          <w:bCs/>
        </w:rPr>
        <w:lastRenderedPageBreak/>
        <w:t xml:space="preserve">3.- </w:t>
      </w:r>
      <w:r w:rsidRPr="004D0077">
        <w:rPr>
          <w:rFonts w:ascii="Arial" w:hAnsi="Arial" w:cs="Arial"/>
          <w:b/>
          <w:bCs/>
          <w:lang w:val="es-ES_tradnl"/>
        </w:rPr>
        <w:t>Objetivo</w:t>
      </w:r>
      <w:r w:rsidRPr="004D0077">
        <w:rPr>
          <w:rFonts w:ascii="Arial" w:hAnsi="Arial" w:cs="Arial"/>
          <w:lang w:val="es-ES_tradnl"/>
        </w:rPr>
        <w:t>:</w:t>
      </w:r>
    </w:p>
    <w:p w14:paraId="3EC99309" w14:textId="77777777" w:rsidR="00C0588E" w:rsidRDefault="00C0588E" w:rsidP="00C0588E">
      <w:pPr>
        <w:jc w:val="both"/>
        <w:rPr>
          <w:rFonts w:ascii="Arial" w:hAnsi="Arial" w:cs="Arial"/>
        </w:rPr>
      </w:pPr>
    </w:p>
    <w:p w14:paraId="561AA233" w14:textId="77777777" w:rsidR="00C0588E" w:rsidRDefault="00C0588E" w:rsidP="00C0588E">
      <w:pPr>
        <w:jc w:val="both"/>
        <w:rPr>
          <w:rFonts w:ascii="Arial" w:hAnsi="Arial" w:cs="Arial"/>
          <w:b/>
          <w:bCs/>
        </w:rPr>
      </w:pPr>
      <w:r w:rsidRPr="004D0077">
        <w:rPr>
          <w:rFonts w:ascii="Arial" w:hAnsi="Arial" w:cs="Arial"/>
        </w:rPr>
        <w:t xml:space="preserve">La </w:t>
      </w:r>
      <w:r w:rsidRPr="004D0077">
        <w:rPr>
          <w:rFonts w:ascii="Arial" w:hAnsi="Arial" w:cs="Arial"/>
          <w:b/>
          <w:bCs/>
        </w:rPr>
        <w:t>Segunda Etapa del Programa de Acceso al Suelo Urbano para la Vivienda</w:t>
      </w:r>
      <w:r w:rsidRPr="004D0077">
        <w:rPr>
          <w:rFonts w:ascii="Arial" w:hAnsi="Arial" w:cs="Arial"/>
        </w:rPr>
        <w:t xml:space="preserve"> tiene como objetivo que este Ayuntamiento apruebe su ejecución, la cual contempla el desarrollo integral del </w:t>
      </w:r>
      <w:r w:rsidRPr="004D0077">
        <w:rPr>
          <w:rFonts w:ascii="Arial" w:hAnsi="Arial" w:cs="Arial"/>
          <w:b/>
          <w:bCs/>
        </w:rPr>
        <w:t>Proyecto Ejecutivo Urbanístico</w:t>
      </w:r>
      <w:r w:rsidRPr="004D0077">
        <w:rPr>
          <w:rFonts w:ascii="Arial" w:hAnsi="Arial" w:cs="Arial"/>
        </w:rPr>
        <w:t xml:space="preserve">, enfocado en transformar el predio municipal en un espacio apto para vivienda digna. Esta etapa incluye la ejecución de </w:t>
      </w:r>
      <w:r w:rsidRPr="004D0077">
        <w:rPr>
          <w:rFonts w:ascii="Arial" w:hAnsi="Arial" w:cs="Arial"/>
          <w:b/>
          <w:bCs/>
        </w:rPr>
        <w:t>obras mínimas de urbanización</w:t>
      </w:r>
      <w:r w:rsidRPr="004D0077">
        <w:rPr>
          <w:rFonts w:ascii="Arial" w:hAnsi="Arial" w:cs="Arial"/>
        </w:rPr>
        <w:t xml:space="preserve">, tales como agua, drenaje, electricidad y vialidades, indispensables para garantizar condiciones básicas de habitabilidad. Además, se prevé la </w:t>
      </w:r>
      <w:r w:rsidRPr="004D0077">
        <w:rPr>
          <w:rFonts w:ascii="Arial" w:hAnsi="Arial" w:cs="Arial"/>
          <w:b/>
          <w:bCs/>
        </w:rPr>
        <w:t>incorporación progresiva al sistema INFONAVIT</w:t>
      </w:r>
      <w:r w:rsidRPr="004D0077">
        <w:rPr>
          <w:rFonts w:ascii="Arial" w:hAnsi="Arial" w:cs="Arial"/>
        </w:rPr>
        <w:t xml:space="preserve">, permitiendo a las familias acceder a financiamiento formal y mejorar su calidad de vida. La etapa también implica la </w:t>
      </w:r>
      <w:r w:rsidRPr="004D0077">
        <w:rPr>
          <w:rFonts w:ascii="Arial" w:hAnsi="Arial" w:cs="Arial"/>
          <w:b/>
          <w:bCs/>
        </w:rPr>
        <w:t>formalización de la organización vecinal</w:t>
      </w:r>
      <w:r w:rsidRPr="004D0077">
        <w:rPr>
          <w:rFonts w:ascii="Arial" w:hAnsi="Arial" w:cs="Arial"/>
        </w:rPr>
        <w:t xml:space="preserve">, promoviendo la participación ciudadana en el proceso. Se establecerán </w:t>
      </w:r>
      <w:r w:rsidRPr="004D0077">
        <w:rPr>
          <w:rFonts w:ascii="Arial" w:hAnsi="Arial" w:cs="Arial"/>
          <w:b/>
          <w:bCs/>
        </w:rPr>
        <w:t>convenios entre vecinos y el Ayuntamiento</w:t>
      </w:r>
      <w:r w:rsidRPr="004D0077">
        <w:rPr>
          <w:rFonts w:ascii="Arial" w:hAnsi="Arial" w:cs="Arial"/>
        </w:rPr>
        <w:t xml:space="preserve"> para asegurar la continuidad del proyecto y el cumplimiento de las normas. Con esta fase se busca dar certeza jurídica, promover el ordenamiento urbano y atender la demanda real de vivienda social en el municipio. Todo lo anterior se llevará a cabo bajo criterios de </w:t>
      </w:r>
      <w:r w:rsidRPr="004D0077">
        <w:rPr>
          <w:rFonts w:ascii="Arial" w:hAnsi="Arial" w:cs="Arial"/>
          <w:b/>
          <w:bCs/>
        </w:rPr>
        <w:t>justicia territorial, responsabilidad social y sostenibilidad</w:t>
      </w:r>
      <w:r>
        <w:rPr>
          <w:rFonts w:ascii="Arial" w:hAnsi="Arial" w:cs="Arial"/>
          <w:b/>
          <w:bCs/>
        </w:rPr>
        <w:t>.</w:t>
      </w:r>
    </w:p>
    <w:p w14:paraId="56CD67E0" w14:textId="77777777" w:rsidR="00C0588E" w:rsidRDefault="00C0588E" w:rsidP="00C0588E">
      <w:pPr>
        <w:jc w:val="both"/>
        <w:rPr>
          <w:rFonts w:ascii="Arial" w:hAnsi="Arial" w:cs="Arial"/>
          <w:b/>
          <w:bCs/>
        </w:rPr>
      </w:pPr>
    </w:p>
    <w:p w14:paraId="2116E50D" w14:textId="77777777" w:rsidR="00C0588E" w:rsidRDefault="00C0588E" w:rsidP="00C0588E">
      <w:pPr>
        <w:jc w:val="both"/>
        <w:rPr>
          <w:rFonts w:ascii="Arial" w:hAnsi="Arial" w:cs="Arial"/>
          <w:b/>
          <w:bCs/>
          <w:u w:val="single"/>
        </w:rPr>
      </w:pPr>
    </w:p>
    <w:p w14:paraId="065DF40D" w14:textId="77777777" w:rsidR="00C0588E" w:rsidRPr="0061666C" w:rsidRDefault="00C0588E" w:rsidP="00C0588E">
      <w:pPr>
        <w:jc w:val="both"/>
        <w:rPr>
          <w:rFonts w:ascii="Arial" w:hAnsi="Arial" w:cs="Arial"/>
          <w:b/>
          <w:bCs/>
          <w:sz w:val="24"/>
          <w:szCs w:val="24"/>
          <w:u w:val="single"/>
        </w:rPr>
      </w:pPr>
      <w:r w:rsidRPr="0061666C">
        <w:rPr>
          <w:rFonts w:ascii="Arial" w:hAnsi="Arial" w:cs="Arial"/>
          <w:b/>
          <w:bCs/>
          <w:sz w:val="24"/>
          <w:szCs w:val="24"/>
          <w:u w:val="single"/>
        </w:rPr>
        <w:t>4.-Glosario - Definiciones</w:t>
      </w:r>
    </w:p>
    <w:p w14:paraId="5D683F68" w14:textId="77777777" w:rsidR="00C0588E" w:rsidRPr="004A6E1F" w:rsidRDefault="00C0588E" w:rsidP="00C0588E">
      <w:pPr>
        <w:pStyle w:val="Prrafodelista"/>
        <w:jc w:val="center"/>
        <w:rPr>
          <w:rFonts w:ascii="Arial" w:hAnsi="Arial" w:cs="Arial"/>
        </w:rPr>
      </w:pPr>
    </w:p>
    <w:p w14:paraId="03556AD3" w14:textId="77777777" w:rsidR="00C0588E" w:rsidRPr="0061666C" w:rsidRDefault="00C0588E" w:rsidP="00C0588E">
      <w:pPr>
        <w:jc w:val="both"/>
        <w:rPr>
          <w:rFonts w:ascii="Arial" w:hAnsi="Arial" w:cs="Arial"/>
          <w:b/>
          <w:bCs/>
          <w:sz w:val="24"/>
          <w:szCs w:val="24"/>
        </w:rPr>
      </w:pPr>
      <w:r>
        <w:rPr>
          <w:rFonts w:ascii="Arial" w:hAnsi="Arial" w:cs="Arial"/>
          <w:b/>
          <w:bCs/>
        </w:rPr>
        <w:t>1.-</w:t>
      </w:r>
      <w:r w:rsidRPr="0061666C">
        <w:rPr>
          <w:rFonts w:ascii="Arial" w:hAnsi="Arial" w:cs="Arial"/>
          <w:b/>
          <w:bCs/>
          <w:sz w:val="24"/>
          <w:szCs w:val="24"/>
        </w:rPr>
        <w:t>Acción Urbanística de Objetivo Social:</w:t>
      </w:r>
    </w:p>
    <w:p w14:paraId="7EEFE5A8"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Mecanismo legal mediante el cual el municipio puede desarrollar urbanizaciones progresivas destinadas a vivienda social, evitando el crecimiento irregular y garantizando acceso a servicios básicos.</w:t>
      </w:r>
    </w:p>
    <w:p w14:paraId="544A6966" w14:textId="77777777" w:rsidR="00C0588E" w:rsidRPr="0061666C" w:rsidRDefault="00C0588E" w:rsidP="00C0588E">
      <w:pPr>
        <w:pStyle w:val="Prrafodelista"/>
        <w:ind w:left="0"/>
        <w:jc w:val="both"/>
        <w:rPr>
          <w:rFonts w:ascii="Arial" w:hAnsi="Arial" w:cs="Arial"/>
          <w:sz w:val="24"/>
          <w:szCs w:val="24"/>
        </w:rPr>
      </w:pPr>
    </w:p>
    <w:p w14:paraId="45BA5947"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2. Proyecto Definitivo de Urbanización:</w:t>
      </w:r>
    </w:p>
    <w:p w14:paraId="18FFCFDD"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Documento técnico, jurídico y operativo que detalla de forma completa las obras e infraestructuras necesarias para desarrollar un fraccionamiento. Incluye el diseño de redes de agua potable, drenaje, electrificación, vialidades, áreas verdes, alumbrado público, así como las memorias descriptivas, planos, cronogramas y costos. Es requisito para autorizar la subdivisión y posterior escrituración de los lotes.</w:t>
      </w:r>
    </w:p>
    <w:p w14:paraId="28D6074F" w14:textId="77777777" w:rsidR="00C0588E" w:rsidRPr="0061666C" w:rsidRDefault="00C0588E" w:rsidP="00C0588E">
      <w:pPr>
        <w:pStyle w:val="Prrafodelista"/>
        <w:ind w:left="0"/>
        <w:jc w:val="both"/>
        <w:rPr>
          <w:rFonts w:ascii="Arial" w:hAnsi="Arial" w:cs="Arial"/>
          <w:sz w:val="24"/>
          <w:szCs w:val="24"/>
        </w:rPr>
      </w:pPr>
    </w:p>
    <w:p w14:paraId="35E33A1E"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3. Obras Mínimas de Urbanización:</w:t>
      </w:r>
    </w:p>
    <w:p w14:paraId="69395142"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Infraestructuras básicas indispensables para la habitabilidad de los lotes: red de agua potable, drenaje, electrificación, alumbrado público y apertura de vialidades.</w:t>
      </w:r>
    </w:p>
    <w:p w14:paraId="56EF524D" w14:textId="77777777" w:rsidR="00C0588E" w:rsidRPr="0061666C" w:rsidRDefault="00C0588E" w:rsidP="00C0588E">
      <w:pPr>
        <w:pStyle w:val="Prrafodelista"/>
        <w:ind w:left="0"/>
        <w:jc w:val="both"/>
        <w:rPr>
          <w:rFonts w:ascii="Arial" w:hAnsi="Arial" w:cs="Arial"/>
          <w:sz w:val="24"/>
          <w:szCs w:val="24"/>
        </w:rPr>
      </w:pPr>
    </w:p>
    <w:p w14:paraId="36354172"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4. Obras Complementarias:</w:t>
      </w:r>
    </w:p>
    <w:p w14:paraId="341C745A"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lastRenderedPageBreak/>
        <w:t>Infraestructuras adicionales a las mínimas, como pavimentación, guarniciones, banquetas, áreas verdes y mufas eléctricas, que se realizan mediante fideicomiso y aportaciones ciudadanas.</w:t>
      </w:r>
    </w:p>
    <w:p w14:paraId="42A8748A" w14:textId="77777777" w:rsidR="00C0588E" w:rsidRPr="0061666C" w:rsidRDefault="00C0588E" w:rsidP="00C0588E">
      <w:pPr>
        <w:pStyle w:val="Prrafodelista"/>
        <w:ind w:left="0"/>
        <w:jc w:val="both"/>
        <w:rPr>
          <w:rFonts w:ascii="Arial" w:hAnsi="Arial" w:cs="Arial"/>
          <w:sz w:val="24"/>
          <w:szCs w:val="24"/>
        </w:rPr>
      </w:pPr>
    </w:p>
    <w:p w14:paraId="538BB5C9"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5. Fideicomiso de Obra Social:</w:t>
      </w:r>
    </w:p>
    <w:p w14:paraId="31C9D030"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Instrumento jurídico-financiero para administrar los recursos de los beneficiarios del programa, destinado a ejecutar las obras complementarias. Lo integran el municipio (fideicomitente), una institución bancaria (fiduciario) y los beneficiarios (fideicomisarios).</w:t>
      </w:r>
    </w:p>
    <w:p w14:paraId="2644980E" w14:textId="77777777" w:rsidR="00C0588E" w:rsidRPr="0061666C" w:rsidRDefault="00C0588E" w:rsidP="00C0588E">
      <w:pPr>
        <w:pStyle w:val="Prrafodelista"/>
        <w:ind w:left="0"/>
        <w:jc w:val="both"/>
        <w:rPr>
          <w:rFonts w:ascii="Arial" w:hAnsi="Arial" w:cs="Arial"/>
          <w:sz w:val="24"/>
          <w:szCs w:val="24"/>
        </w:rPr>
      </w:pPr>
    </w:p>
    <w:p w14:paraId="308A2A07"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6. Fideicomitente:</w:t>
      </w:r>
    </w:p>
    <w:p w14:paraId="3F7B1952"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El Gobierno Municipal, que aporta el terreno y el proyecto urbanístico al fideicomiso.</w:t>
      </w:r>
    </w:p>
    <w:p w14:paraId="70874344" w14:textId="77777777" w:rsidR="00C0588E" w:rsidRPr="0061666C" w:rsidRDefault="00C0588E" w:rsidP="00C0588E">
      <w:pPr>
        <w:pStyle w:val="Prrafodelista"/>
        <w:ind w:left="0"/>
        <w:jc w:val="both"/>
        <w:rPr>
          <w:rFonts w:ascii="Arial" w:hAnsi="Arial" w:cs="Arial"/>
          <w:sz w:val="24"/>
          <w:szCs w:val="24"/>
        </w:rPr>
      </w:pPr>
    </w:p>
    <w:p w14:paraId="102C77CD"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7. Fideicomisario:</w:t>
      </w:r>
    </w:p>
    <w:p w14:paraId="14FC9CC3"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Persona beneficiaria del programa, que aporta recursos económicos al fideicomiso y recibe la propiedad del lote.</w:t>
      </w:r>
    </w:p>
    <w:p w14:paraId="3A169B8A" w14:textId="77777777" w:rsidR="00C0588E" w:rsidRPr="0061666C" w:rsidRDefault="00C0588E" w:rsidP="00C0588E">
      <w:pPr>
        <w:pStyle w:val="Prrafodelista"/>
        <w:ind w:left="0"/>
        <w:jc w:val="both"/>
        <w:rPr>
          <w:rFonts w:ascii="Arial" w:hAnsi="Arial" w:cs="Arial"/>
          <w:sz w:val="24"/>
          <w:szCs w:val="24"/>
        </w:rPr>
      </w:pPr>
    </w:p>
    <w:p w14:paraId="1059C78A"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8. Proyecto Ejecutivo Urbanístico:</w:t>
      </w:r>
    </w:p>
    <w:p w14:paraId="5F48BAC5"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Conjunto de planos, estudios técnicos, memorias descriptivas y normativas que permiten llevar a cabo la urbanización legal y funcional del predio.</w:t>
      </w:r>
    </w:p>
    <w:p w14:paraId="0431F5E8" w14:textId="77777777" w:rsidR="00C0588E" w:rsidRPr="0061666C" w:rsidRDefault="00C0588E" w:rsidP="00C0588E">
      <w:pPr>
        <w:pStyle w:val="Prrafodelista"/>
        <w:ind w:left="0"/>
        <w:jc w:val="both"/>
        <w:rPr>
          <w:rFonts w:ascii="Arial" w:hAnsi="Arial" w:cs="Arial"/>
          <w:sz w:val="24"/>
          <w:szCs w:val="24"/>
        </w:rPr>
      </w:pPr>
    </w:p>
    <w:p w14:paraId="0BB36CB2"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9. Cuenta por Administración:</w:t>
      </w:r>
    </w:p>
    <w:p w14:paraId="7D5DB0F7"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Mecanismo financiero aprobado por el Ayuntamiento para recibir, administrar y aplicar los recursos aportados por los beneficiarios durante el programa.</w:t>
      </w:r>
    </w:p>
    <w:p w14:paraId="0E5AFECD" w14:textId="77777777" w:rsidR="00C0588E" w:rsidRPr="0061666C" w:rsidRDefault="00C0588E" w:rsidP="00C0588E">
      <w:pPr>
        <w:pStyle w:val="Prrafodelista"/>
        <w:ind w:left="0"/>
        <w:jc w:val="both"/>
        <w:rPr>
          <w:rFonts w:ascii="Arial" w:hAnsi="Arial" w:cs="Arial"/>
          <w:sz w:val="24"/>
          <w:szCs w:val="24"/>
        </w:rPr>
      </w:pPr>
    </w:p>
    <w:p w14:paraId="53EDB6BE"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10. Plan de Integración Urbana:</w:t>
      </w:r>
    </w:p>
    <w:p w14:paraId="618880AC"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Documento técnico que justifica la incorporación de un predio al desarrollo urbano. Establece su compatibilidad con los planes de ordenamiento territorial, incluye el cambio de uso de suelo, diagnósticos de conectividad, estudios de factibilidad de servicios básicos (agua, drenaje, electricidad), y define el trazo urbano, usos mixtos, áreas verdes, vialidades y su incorporación formal al crecimiento ordenado de la ciudad.</w:t>
      </w:r>
    </w:p>
    <w:p w14:paraId="4CBD24AB" w14:textId="77777777" w:rsidR="00C0588E" w:rsidRPr="0061666C" w:rsidRDefault="00C0588E" w:rsidP="00C0588E">
      <w:pPr>
        <w:pStyle w:val="Prrafodelista"/>
        <w:ind w:left="0"/>
        <w:jc w:val="both"/>
        <w:rPr>
          <w:rFonts w:ascii="Arial" w:hAnsi="Arial" w:cs="Arial"/>
          <w:sz w:val="24"/>
          <w:szCs w:val="24"/>
        </w:rPr>
      </w:pPr>
    </w:p>
    <w:p w14:paraId="0F349A54"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11. Cambio de Uso de Suelo:</w:t>
      </w:r>
    </w:p>
    <w:p w14:paraId="701132B3"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Proceso legal para modificar la vocación original del terreno (por ejemplo, de rústico a habitacional), conforme al Plan de Desarrollo Urbano.</w:t>
      </w:r>
    </w:p>
    <w:p w14:paraId="5ED2E0FB" w14:textId="77777777" w:rsidR="00C0588E" w:rsidRPr="0061666C" w:rsidRDefault="00C0588E" w:rsidP="00C0588E">
      <w:pPr>
        <w:pStyle w:val="Prrafodelista"/>
        <w:ind w:left="0"/>
        <w:jc w:val="both"/>
        <w:rPr>
          <w:rFonts w:ascii="Arial" w:hAnsi="Arial" w:cs="Arial"/>
          <w:sz w:val="24"/>
          <w:szCs w:val="24"/>
        </w:rPr>
      </w:pPr>
    </w:p>
    <w:p w14:paraId="5B0DE303"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12. Dictamen de Usos, Trazos y Destinos Específicos:</w:t>
      </w:r>
    </w:p>
    <w:p w14:paraId="3ECABE29"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Documento técnico-normativo que determina el uso permitido del predio (habitacional, vialidades, áreas verdes, etc.).</w:t>
      </w:r>
    </w:p>
    <w:p w14:paraId="02EDFD18" w14:textId="77777777" w:rsidR="00C0588E" w:rsidRPr="0061666C" w:rsidRDefault="00C0588E" w:rsidP="00C0588E">
      <w:pPr>
        <w:pStyle w:val="Prrafodelista"/>
        <w:ind w:left="0"/>
        <w:jc w:val="both"/>
        <w:rPr>
          <w:rFonts w:ascii="Arial" w:hAnsi="Arial" w:cs="Arial"/>
          <w:sz w:val="24"/>
          <w:szCs w:val="24"/>
        </w:rPr>
      </w:pPr>
    </w:p>
    <w:p w14:paraId="7F133F28"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13. Estudio de Mecánica de Suelos:</w:t>
      </w:r>
    </w:p>
    <w:p w14:paraId="206ADFA4"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lastRenderedPageBreak/>
        <w:t>Análisis geotécnico que determina la capacidad del suelo para soportar construcciones y su comportamiento ante fenómenos físicos.</w:t>
      </w:r>
    </w:p>
    <w:p w14:paraId="3F125598" w14:textId="77777777" w:rsidR="00C0588E" w:rsidRPr="0061666C" w:rsidRDefault="00C0588E" w:rsidP="00C0588E">
      <w:pPr>
        <w:pStyle w:val="Prrafodelista"/>
        <w:ind w:left="0"/>
        <w:jc w:val="both"/>
        <w:rPr>
          <w:rFonts w:ascii="Arial" w:hAnsi="Arial" w:cs="Arial"/>
          <w:sz w:val="24"/>
          <w:szCs w:val="24"/>
        </w:rPr>
      </w:pPr>
    </w:p>
    <w:p w14:paraId="3D6A78D8"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14. Factibilidades de Servicios Públicos:</w:t>
      </w:r>
    </w:p>
    <w:p w14:paraId="38AABB07"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Estudios que validan si el terreno puede contar con servicios básicos como agua, drenaje y energía eléctrica.</w:t>
      </w:r>
    </w:p>
    <w:p w14:paraId="08D5DD1A" w14:textId="77777777" w:rsidR="00C0588E" w:rsidRPr="0061666C" w:rsidRDefault="00C0588E" w:rsidP="00C0588E">
      <w:pPr>
        <w:pStyle w:val="Prrafodelista"/>
        <w:ind w:left="0"/>
        <w:jc w:val="both"/>
        <w:rPr>
          <w:rFonts w:ascii="Arial" w:hAnsi="Arial" w:cs="Arial"/>
          <w:sz w:val="24"/>
          <w:szCs w:val="24"/>
        </w:rPr>
      </w:pPr>
    </w:p>
    <w:p w14:paraId="0F8FF4F5"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15. Proyecto Hidráulico Integral:</w:t>
      </w:r>
    </w:p>
    <w:p w14:paraId="20B50B8F"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Diseño conjunto para distribuir el agua potable entre desarrollos vecinos, optimizando pozos y evitando perforaciones adicionales.</w:t>
      </w:r>
    </w:p>
    <w:p w14:paraId="5C893B66" w14:textId="77777777" w:rsidR="00C0588E" w:rsidRPr="0061666C" w:rsidRDefault="00C0588E" w:rsidP="00C0588E">
      <w:pPr>
        <w:pStyle w:val="Prrafodelista"/>
        <w:ind w:left="0"/>
        <w:jc w:val="both"/>
        <w:rPr>
          <w:rFonts w:ascii="Arial" w:hAnsi="Arial" w:cs="Arial"/>
          <w:sz w:val="24"/>
          <w:szCs w:val="24"/>
        </w:rPr>
      </w:pPr>
    </w:p>
    <w:p w14:paraId="17B898B7"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16. Proyecto Sanitario:</w:t>
      </w:r>
    </w:p>
    <w:p w14:paraId="1FC76419"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Diseño del sistema de tratamiento y evacuación de aguas residuales (planta de tratamiento o fosas sépticas).</w:t>
      </w:r>
    </w:p>
    <w:p w14:paraId="3F57CEBA" w14:textId="77777777" w:rsidR="00C0588E" w:rsidRPr="0061666C" w:rsidRDefault="00C0588E" w:rsidP="00C0588E">
      <w:pPr>
        <w:pStyle w:val="Prrafodelista"/>
        <w:ind w:left="0"/>
        <w:jc w:val="both"/>
        <w:rPr>
          <w:rFonts w:ascii="Arial" w:hAnsi="Arial" w:cs="Arial"/>
          <w:sz w:val="24"/>
          <w:szCs w:val="24"/>
        </w:rPr>
      </w:pPr>
    </w:p>
    <w:p w14:paraId="26A27F87"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17. Dictamen de Riesgos:</w:t>
      </w:r>
    </w:p>
    <w:p w14:paraId="43031C3C"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Evaluación técnica que identifica amenazas naturales o humanas (como inundaciones o líneas de alta tensión) que pudieran afectar la seguridad del predio.</w:t>
      </w:r>
    </w:p>
    <w:p w14:paraId="695EFA7E" w14:textId="77777777" w:rsidR="00C0588E" w:rsidRPr="0061666C" w:rsidRDefault="00C0588E" w:rsidP="00C0588E">
      <w:pPr>
        <w:pStyle w:val="Prrafodelista"/>
        <w:ind w:left="0"/>
        <w:jc w:val="both"/>
        <w:rPr>
          <w:rFonts w:ascii="Arial" w:hAnsi="Arial" w:cs="Arial"/>
          <w:sz w:val="24"/>
          <w:szCs w:val="24"/>
        </w:rPr>
      </w:pPr>
    </w:p>
    <w:p w14:paraId="7BBCA5A9"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18. Manifiesto de Impacto Ambiental (MIA):</w:t>
      </w:r>
    </w:p>
    <w:p w14:paraId="0F2C4832"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Estudio que analiza los efectos que puede generar un desarrollo en el entorno natural, incluyendo medidas de mitigación.</w:t>
      </w:r>
    </w:p>
    <w:p w14:paraId="30DA6D1F" w14:textId="77777777" w:rsidR="00C0588E" w:rsidRPr="0061666C" w:rsidRDefault="00C0588E" w:rsidP="00C0588E">
      <w:pPr>
        <w:pStyle w:val="Prrafodelista"/>
        <w:ind w:left="0"/>
        <w:jc w:val="both"/>
        <w:rPr>
          <w:rFonts w:ascii="Arial" w:hAnsi="Arial" w:cs="Arial"/>
          <w:sz w:val="24"/>
          <w:szCs w:val="24"/>
        </w:rPr>
      </w:pPr>
    </w:p>
    <w:p w14:paraId="469918A0"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19. Proyecto de Áreas de Cesión para Destinos:</w:t>
      </w:r>
    </w:p>
    <w:p w14:paraId="7A528E35"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Delimitación de áreas que se entregarán al municipio para servicios públicos (escuelas, parques, vialidades).</w:t>
      </w:r>
    </w:p>
    <w:p w14:paraId="4C269086" w14:textId="77777777" w:rsidR="00C0588E" w:rsidRPr="0061666C" w:rsidRDefault="00C0588E" w:rsidP="00C0588E">
      <w:pPr>
        <w:pStyle w:val="Prrafodelista"/>
        <w:ind w:left="0"/>
        <w:jc w:val="both"/>
        <w:rPr>
          <w:rFonts w:ascii="Arial" w:hAnsi="Arial" w:cs="Arial"/>
          <w:sz w:val="24"/>
          <w:szCs w:val="24"/>
        </w:rPr>
      </w:pPr>
    </w:p>
    <w:p w14:paraId="7E833586"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20. Proyecto de Subdivisiones:</w:t>
      </w:r>
    </w:p>
    <w:p w14:paraId="0AA95583"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División legal del predio en lotes individuales, listos para su escrituración.</w:t>
      </w:r>
    </w:p>
    <w:p w14:paraId="1D423193" w14:textId="77777777" w:rsidR="00C0588E" w:rsidRPr="0061666C" w:rsidRDefault="00C0588E" w:rsidP="00C0588E">
      <w:pPr>
        <w:pStyle w:val="Prrafodelista"/>
        <w:ind w:left="0"/>
        <w:jc w:val="both"/>
        <w:rPr>
          <w:rFonts w:ascii="Arial" w:hAnsi="Arial" w:cs="Arial"/>
          <w:sz w:val="24"/>
          <w:szCs w:val="24"/>
        </w:rPr>
      </w:pPr>
    </w:p>
    <w:p w14:paraId="0F74839C"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21. Zona de Consolidación Urbana (INFONAVIT):</w:t>
      </w:r>
    </w:p>
    <w:p w14:paraId="03E9BBC9"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Áreas reconocidas por INFONAVIT como aptas para financiamiento de vivienda. Permite a los beneficiarios acceder a créditos hipotecarios.</w:t>
      </w:r>
    </w:p>
    <w:p w14:paraId="38D5C5C4" w14:textId="77777777" w:rsidR="00C0588E" w:rsidRPr="0061666C" w:rsidRDefault="00C0588E" w:rsidP="00C0588E">
      <w:pPr>
        <w:pStyle w:val="Prrafodelista"/>
        <w:ind w:left="0"/>
        <w:jc w:val="both"/>
        <w:rPr>
          <w:rFonts w:ascii="Arial" w:hAnsi="Arial" w:cs="Arial"/>
          <w:sz w:val="24"/>
          <w:szCs w:val="24"/>
        </w:rPr>
      </w:pPr>
    </w:p>
    <w:p w14:paraId="7C10CF6F"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22. AGEB (Área Geoestadística Básica):</w:t>
      </w:r>
    </w:p>
    <w:p w14:paraId="2BF2D05C"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Unidad territorial definida por el INEGI que permite medir el nivel de urbanización, infraestructura y servicios de un área específica.</w:t>
      </w:r>
    </w:p>
    <w:p w14:paraId="1D3016CA" w14:textId="77777777" w:rsidR="00C0588E" w:rsidRPr="0061666C" w:rsidRDefault="00C0588E" w:rsidP="00C0588E">
      <w:pPr>
        <w:pStyle w:val="Prrafodelista"/>
        <w:ind w:left="0"/>
        <w:jc w:val="both"/>
        <w:rPr>
          <w:rFonts w:ascii="Arial" w:hAnsi="Arial" w:cs="Arial"/>
          <w:sz w:val="24"/>
          <w:szCs w:val="24"/>
        </w:rPr>
      </w:pPr>
    </w:p>
    <w:p w14:paraId="58E71428"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23. Comité Técnico:</w:t>
      </w:r>
    </w:p>
    <w:p w14:paraId="33FD1507"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Órgano colegiado encargado de vigilar, validar y tomar decisiones operativas del programa. Lo integran autoridades municipales y representantes ciudadanos.</w:t>
      </w:r>
    </w:p>
    <w:p w14:paraId="0F1C86DC" w14:textId="77777777" w:rsidR="00C0588E" w:rsidRPr="0061666C" w:rsidRDefault="00C0588E" w:rsidP="00C0588E">
      <w:pPr>
        <w:pStyle w:val="Prrafodelista"/>
        <w:ind w:left="0"/>
        <w:jc w:val="both"/>
        <w:rPr>
          <w:rFonts w:ascii="Arial" w:hAnsi="Arial" w:cs="Arial"/>
          <w:sz w:val="24"/>
          <w:szCs w:val="24"/>
        </w:rPr>
      </w:pPr>
    </w:p>
    <w:p w14:paraId="546E6D2E"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24. Contrato de Adhesión:</w:t>
      </w:r>
    </w:p>
    <w:p w14:paraId="2B5F4D96"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Documento legal que vincula al beneficiario con el programa, estableciendo sus obligaciones y derechos. Se formaliza una vez cubierto el pago y concluidas las obras mínimas.</w:t>
      </w:r>
    </w:p>
    <w:p w14:paraId="02303F19" w14:textId="77777777" w:rsidR="00C0588E" w:rsidRPr="0061666C" w:rsidRDefault="00C0588E" w:rsidP="00C0588E">
      <w:pPr>
        <w:pStyle w:val="Prrafodelista"/>
        <w:ind w:left="0"/>
        <w:jc w:val="both"/>
        <w:rPr>
          <w:rFonts w:ascii="Arial" w:hAnsi="Arial" w:cs="Arial"/>
          <w:sz w:val="24"/>
          <w:szCs w:val="24"/>
        </w:rPr>
      </w:pPr>
    </w:p>
    <w:p w14:paraId="0FF16020"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25. Grupo Solidario de Ahorro:</w:t>
      </w:r>
    </w:p>
    <w:p w14:paraId="3A016E64"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Estrategia de organización vecinal donde varios beneficiarios se apoyan mutuamente para cumplir con las aportaciones y compromisos financieros.</w:t>
      </w:r>
    </w:p>
    <w:p w14:paraId="63F4B6BC" w14:textId="77777777" w:rsidR="00C0588E" w:rsidRPr="0061666C" w:rsidRDefault="00C0588E" w:rsidP="00C0588E">
      <w:pPr>
        <w:pStyle w:val="Prrafodelista"/>
        <w:ind w:left="0"/>
        <w:jc w:val="both"/>
        <w:rPr>
          <w:rFonts w:ascii="Arial" w:hAnsi="Arial" w:cs="Arial"/>
          <w:sz w:val="24"/>
          <w:szCs w:val="24"/>
        </w:rPr>
      </w:pPr>
    </w:p>
    <w:p w14:paraId="3E134448" w14:textId="77777777" w:rsidR="00C0588E" w:rsidRPr="0061666C" w:rsidRDefault="00C0588E" w:rsidP="00C0588E">
      <w:pPr>
        <w:pStyle w:val="Prrafodelista"/>
        <w:ind w:left="0"/>
        <w:jc w:val="both"/>
        <w:rPr>
          <w:rFonts w:ascii="Arial" w:hAnsi="Arial" w:cs="Arial"/>
          <w:b/>
          <w:bCs/>
          <w:sz w:val="24"/>
          <w:szCs w:val="24"/>
        </w:rPr>
      </w:pPr>
      <w:r w:rsidRPr="0061666C">
        <w:rPr>
          <w:rFonts w:ascii="Arial" w:hAnsi="Arial" w:cs="Arial"/>
          <w:b/>
          <w:bCs/>
          <w:sz w:val="24"/>
          <w:szCs w:val="24"/>
        </w:rPr>
        <w:t>26. Insaculación:</w:t>
      </w:r>
    </w:p>
    <w:p w14:paraId="042F4CE9" w14:textId="77777777" w:rsidR="00C0588E" w:rsidRPr="0061666C" w:rsidRDefault="00C0588E" w:rsidP="00C0588E">
      <w:pPr>
        <w:pStyle w:val="Prrafodelista"/>
        <w:ind w:left="0"/>
        <w:jc w:val="both"/>
        <w:rPr>
          <w:rFonts w:ascii="Arial" w:hAnsi="Arial" w:cs="Arial"/>
          <w:sz w:val="24"/>
          <w:szCs w:val="24"/>
        </w:rPr>
      </w:pPr>
      <w:r w:rsidRPr="0061666C">
        <w:rPr>
          <w:rFonts w:ascii="Arial" w:hAnsi="Arial" w:cs="Arial"/>
          <w:sz w:val="24"/>
          <w:szCs w:val="24"/>
        </w:rPr>
        <w:t>Método aleatorio, transparente y legal para asignar lotes, basado en sorteos públicos u otros mecanismos de equidad.</w:t>
      </w:r>
    </w:p>
    <w:p w14:paraId="25A63673" w14:textId="77777777" w:rsidR="00C0588E" w:rsidRPr="004A6E1F" w:rsidRDefault="00C0588E" w:rsidP="00C0588E">
      <w:pPr>
        <w:pStyle w:val="Prrafodelista"/>
        <w:jc w:val="both"/>
        <w:rPr>
          <w:rFonts w:ascii="Arial" w:hAnsi="Arial" w:cs="Arial"/>
        </w:rPr>
      </w:pPr>
    </w:p>
    <w:p w14:paraId="7483AF45" w14:textId="77777777" w:rsidR="00C0588E" w:rsidRPr="0061666C" w:rsidRDefault="00C0588E" w:rsidP="00C0588E">
      <w:pPr>
        <w:pStyle w:val="Prrafodelista"/>
        <w:ind w:left="0"/>
        <w:rPr>
          <w:rFonts w:ascii="Arial" w:hAnsi="Arial" w:cs="Arial"/>
          <w:sz w:val="24"/>
          <w:szCs w:val="24"/>
        </w:rPr>
      </w:pPr>
    </w:p>
    <w:p w14:paraId="7AE7CD91" w14:textId="77777777" w:rsidR="00C0588E" w:rsidRPr="0061666C" w:rsidRDefault="00C0588E" w:rsidP="00C0588E">
      <w:pPr>
        <w:spacing w:after="4" w:line="250" w:lineRule="auto"/>
        <w:ind w:right="607"/>
        <w:rPr>
          <w:rFonts w:ascii="Arial" w:hAnsi="Arial" w:cs="Arial"/>
          <w:sz w:val="24"/>
          <w:szCs w:val="24"/>
        </w:rPr>
      </w:pPr>
      <w:r w:rsidRPr="0061666C">
        <w:rPr>
          <w:rFonts w:ascii="Arial" w:hAnsi="Arial" w:cs="Arial"/>
          <w:b/>
          <w:sz w:val="24"/>
          <w:szCs w:val="24"/>
        </w:rPr>
        <w:t>5.- Descripción del Programa:</w:t>
      </w:r>
      <w:r w:rsidRPr="0061666C">
        <w:rPr>
          <w:rFonts w:ascii="Arial" w:hAnsi="Arial" w:cs="Arial"/>
          <w:sz w:val="24"/>
          <w:szCs w:val="24"/>
        </w:rPr>
        <w:t xml:space="preserve"> </w:t>
      </w:r>
    </w:p>
    <w:p w14:paraId="29C63C46" w14:textId="77777777" w:rsidR="00C0588E" w:rsidRPr="0061666C" w:rsidRDefault="00C0588E" w:rsidP="00C0588E">
      <w:pPr>
        <w:rPr>
          <w:rFonts w:ascii="Arial" w:hAnsi="Arial" w:cs="Arial"/>
          <w:sz w:val="24"/>
          <w:szCs w:val="24"/>
        </w:rPr>
      </w:pPr>
      <w:r w:rsidRPr="0061666C">
        <w:rPr>
          <w:rFonts w:ascii="Arial" w:hAnsi="Arial" w:cs="Arial"/>
          <w:sz w:val="24"/>
          <w:szCs w:val="24"/>
        </w:rPr>
        <w:t xml:space="preserve"> </w:t>
      </w:r>
    </w:p>
    <w:p w14:paraId="35030200" w14:textId="77777777" w:rsidR="00C0588E" w:rsidRPr="0061666C" w:rsidRDefault="00C0588E" w:rsidP="00C0588E">
      <w:pPr>
        <w:rPr>
          <w:rFonts w:ascii="Arial" w:hAnsi="Arial" w:cs="Arial"/>
          <w:sz w:val="24"/>
          <w:szCs w:val="24"/>
        </w:rPr>
      </w:pPr>
      <w:r w:rsidRPr="0061666C">
        <w:rPr>
          <w:rFonts w:ascii="Arial" w:hAnsi="Arial" w:cs="Arial"/>
          <w:b/>
          <w:sz w:val="24"/>
          <w:szCs w:val="24"/>
          <w:u w:val="single" w:color="000000"/>
        </w:rPr>
        <w:t>Nombre del programa:</w:t>
      </w:r>
      <w:r w:rsidRPr="0061666C">
        <w:rPr>
          <w:rFonts w:ascii="Arial" w:hAnsi="Arial" w:cs="Arial"/>
          <w:b/>
          <w:sz w:val="24"/>
          <w:szCs w:val="24"/>
        </w:rPr>
        <w:t xml:space="preserve"> </w:t>
      </w:r>
      <w:r w:rsidRPr="0061666C">
        <w:rPr>
          <w:rFonts w:ascii="Arial" w:hAnsi="Arial" w:cs="Arial"/>
          <w:sz w:val="24"/>
          <w:szCs w:val="24"/>
        </w:rPr>
        <w:t xml:space="preserve">  </w:t>
      </w:r>
    </w:p>
    <w:p w14:paraId="4F709929" w14:textId="77777777" w:rsidR="00C0588E" w:rsidRPr="0061666C" w:rsidRDefault="00C0588E" w:rsidP="00C0588E">
      <w:pPr>
        <w:rPr>
          <w:rFonts w:ascii="Arial" w:hAnsi="Arial" w:cs="Arial"/>
          <w:sz w:val="24"/>
          <w:szCs w:val="24"/>
        </w:rPr>
      </w:pPr>
      <w:r w:rsidRPr="0061666C">
        <w:rPr>
          <w:rFonts w:ascii="Arial" w:hAnsi="Arial" w:cs="Arial"/>
          <w:sz w:val="24"/>
          <w:szCs w:val="24"/>
        </w:rPr>
        <w:t xml:space="preserve">Acceso al suelo urbano para la vivienda. </w:t>
      </w:r>
    </w:p>
    <w:p w14:paraId="2DB08799" w14:textId="78D54AD2" w:rsidR="00C0588E" w:rsidRPr="0061666C" w:rsidRDefault="00C0588E" w:rsidP="00C0588E">
      <w:pPr>
        <w:rPr>
          <w:rFonts w:ascii="Arial" w:hAnsi="Arial" w:cs="Arial"/>
          <w:sz w:val="24"/>
          <w:szCs w:val="24"/>
        </w:rPr>
      </w:pPr>
      <w:r w:rsidRPr="0061666C">
        <w:rPr>
          <w:rFonts w:ascii="Arial" w:hAnsi="Arial" w:cs="Arial"/>
          <w:sz w:val="24"/>
          <w:szCs w:val="24"/>
        </w:rPr>
        <w:t>Etapa II proyecto definitivo de urbanización y obras mínimas</w:t>
      </w:r>
      <w:r w:rsidR="00A25CB2">
        <w:rPr>
          <w:rFonts w:ascii="Arial" w:hAnsi="Arial" w:cs="Arial"/>
          <w:sz w:val="24"/>
          <w:szCs w:val="24"/>
        </w:rPr>
        <w:t>.</w:t>
      </w:r>
    </w:p>
    <w:p w14:paraId="684EB9EB" w14:textId="77777777" w:rsidR="00C0588E" w:rsidRPr="0061666C" w:rsidRDefault="00C0588E" w:rsidP="00C0588E">
      <w:pPr>
        <w:rPr>
          <w:rFonts w:ascii="Arial" w:hAnsi="Arial" w:cs="Arial"/>
          <w:b/>
          <w:sz w:val="24"/>
          <w:szCs w:val="24"/>
          <w:u w:val="single" w:color="000000"/>
        </w:rPr>
      </w:pPr>
    </w:p>
    <w:p w14:paraId="2F3F5532" w14:textId="77777777" w:rsidR="00C0588E" w:rsidRPr="0061666C" w:rsidRDefault="00C0588E" w:rsidP="00C0588E">
      <w:pPr>
        <w:rPr>
          <w:rFonts w:ascii="Arial" w:hAnsi="Arial" w:cs="Arial"/>
          <w:b/>
          <w:sz w:val="24"/>
          <w:szCs w:val="24"/>
          <w:u w:val="single" w:color="000000"/>
        </w:rPr>
      </w:pPr>
      <w:r w:rsidRPr="0061666C">
        <w:rPr>
          <w:rFonts w:ascii="Arial" w:hAnsi="Arial" w:cs="Arial"/>
          <w:b/>
          <w:sz w:val="24"/>
          <w:szCs w:val="24"/>
          <w:u w:val="single" w:color="000000"/>
        </w:rPr>
        <w:t xml:space="preserve">Dependencias responsables:  </w:t>
      </w:r>
    </w:p>
    <w:p w14:paraId="2BB43D6D" w14:textId="77777777" w:rsidR="00C0588E" w:rsidRPr="0061666C" w:rsidRDefault="00C0588E" w:rsidP="00C0588E">
      <w:pPr>
        <w:rPr>
          <w:rFonts w:ascii="Arial" w:hAnsi="Arial" w:cs="Arial"/>
          <w:sz w:val="24"/>
          <w:szCs w:val="24"/>
          <w:u w:color="000000"/>
        </w:rPr>
      </w:pPr>
      <w:r w:rsidRPr="0061666C">
        <w:rPr>
          <w:rFonts w:ascii="Arial" w:hAnsi="Arial" w:cs="Arial"/>
          <w:sz w:val="24"/>
          <w:szCs w:val="24"/>
          <w:u w:color="000000"/>
        </w:rPr>
        <w:t xml:space="preserve">Dirección General de Construcción de Comunidad.  </w:t>
      </w:r>
    </w:p>
    <w:p w14:paraId="3CA54568" w14:textId="77777777" w:rsidR="00C0588E" w:rsidRPr="0061666C" w:rsidRDefault="00C0588E" w:rsidP="00C0588E">
      <w:pPr>
        <w:rPr>
          <w:rFonts w:ascii="Arial" w:hAnsi="Arial" w:cs="Arial"/>
          <w:sz w:val="24"/>
          <w:szCs w:val="24"/>
          <w:u w:color="000000"/>
        </w:rPr>
      </w:pPr>
      <w:r w:rsidRPr="0061666C">
        <w:rPr>
          <w:rFonts w:ascii="Arial" w:hAnsi="Arial" w:cs="Arial"/>
          <w:sz w:val="24"/>
          <w:szCs w:val="24"/>
          <w:u w:color="000000"/>
        </w:rPr>
        <w:t xml:space="preserve">Dirección General de Gestión de la Ciudad. </w:t>
      </w:r>
    </w:p>
    <w:p w14:paraId="2B647336" w14:textId="77777777" w:rsidR="00C0588E" w:rsidRPr="0061666C" w:rsidRDefault="00C0588E" w:rsidP="00C0588E">
      <w:pPr>
        <w:rPr>
          <w:rFonts w:ascii="Arial" w:hAnsi="Arial" w:cs="Arial"/>
          <w:sz w:val="24"/>
          <w:szCs w:val="24"/>
          <w:u w:color="000000"/>
        </w:rPr>
      </w:pPr>
      <w:r w:rsidRPr="0061666C">
        <w:rPr>
          <w:rFonts w:ascii="Arial" w:hAnsi="Arial" w:cs="Arial"/>
          <w:sz w:val="24"/>
          <w:szCs w:val="24"/>
          <w:u w:color="000000"/>
        </w:rPr>
        <w:t>Sindicatura.</w:t>
      </w:r>
    </w:p>
    <w:p w14:paraId="47A49C95" w14:textId="77777777" w:rsidR="00C0588E" w:rsidRPr="0061666C" w:rsidRDefault="00C0588E" w:rsidP="00C0588E">
      <w:pPr>
        <w:rPr>
          <w:rFonts w:ascii="Arial" w:hAnsi="Arial" w:cs="Arial"/>
          <w:sz w:val="24"/>
          <w:szCs w:val="24"/>
          <w:u w:color="000000"/>
        </w:rPr>
      </w:pPr>
      <w:r w:rsidRPr="0061666C">
        <w:rPr>
          <w:rFonts w:ascii="Arial" w:hAnsi="Arial" w:cs="Arial"/>
          <w:sz w:val="24"/>
          <w:szCs w:val="24"/>
          <w:u w:color="000000"/>
        </w:rPr>
        <w:t>Tesorería.</w:t>
      </w:r>
    </w:p>
    <w:p w14:paraId="1117E24A" w14:textId="77777777" w:rsidR="00C0588E" w:rsidRPr="00EA35FE" w:rsidRDefault="00C0588E" w:rsidP="00C0588E">
      <w:pPr>
        <w:rPr>
          <w:rFonts w:ascii="Arial" w:hAnsi="Arial" w:cs="Arial"/>
          <w:u w:color="000000"/>
        </w:rPr>
      </w:pPr>
    </w:p>
    <w:p w14:paraId="5C50E269" w14:textId="77777777" w:rsidR="00C0588E" w:rsidRPr="0061666C" w:rsidRDefault="00C0588E" w:rsidP="00C0588E">
      <w:pPr>
        <w:rPr>
          <w:rFonts w:ascii="Arial" w:hAnsi="Arial" w:cs="Arial"/>
          <w:sz w:val="24"/>
          <w:szCs w:val="24"/>
        </w:rPr>
      </w:pPr>
      <w:r w:rsidRPr="0061666C">
        <w:rPr>
          <w:rFonts w:ascii="Arial" w:hAnsi="Arial" w:cs="Arial"/>
          <w:b/>
          <w:sz w:val="24"/>
          <w:szCs w:val="24"/>
          <w:u w:val="single" w:color="000000"/>
        </w:rPr>
        <w:t>Áreas ejecutoras:</w:t>
      </w:r>
      <w:r w:rsidRPr="0061666C">
        <w:rPr>
          <w:rFonts w:ascii="Arial" w:hAnsi="Arial" w:cs="Arial"/>
          <w:b/>
          <w:sz w:val="24"/>
          <w:szCs w:val="24"/>
        </w:rPr>
        <w:t xml:space="preserve">  </w:t>
      </w:r>
    </w:p>
    <w:p w14:paraId="260AB275" w14:textId="77777777" w:rsidR="00C0588E" w:rsidRPr="0061666C" w:rsidRDefault="00C0588E" w:rsidP="00C0588E">
      <w:pPr>
        <w:pStyle w:val="Sinespaciado"/>
        <w:rPr>
          <w:rFonts w:ascii="Arial" w:hAnsi="Arial" w:cs="Arial"/>
          <w:sz w:val="24"/>
          <w:szCs w:val="24"/>
        </w:rPr>
      </w:pPr>
      <w:r w:rsidRPr="0061666C">
        <w:rPr>
          <w:rFonts w:ascii="Arial" w:hAnsi="Arial" w:cs="Arial"/>
          <w:sz w:val="24"/>
          <w:szCs w:val="24"/>
        </w:rPr>
        <w:t>Dirección de Ordenamiento Territorial.</w:t>
      </w:r>
    </w:p>
    <w:p w14:paraId="036D03F4" w14:textId="77777777" w:rsidR="00C0588E" w:rsidRPr="0061666C" w:rsidRDefault="00C0588E" w:rsidP="00C0588E">
      <w:pPr>
        <w:pStyle w:val="Sinespaciado"/>
        <w:rPr>
          <w:rFonts w:ascii="Arial" w:hAnsi="Arial" w:cs="Arial"/>
          <w:sz w:val="24"/>
          <w:szCs w:val="24"/>
        </w:rPr>
      </w:pPr>
      <w:r w:rsidRPr="0061666C">
        <w:rPr>
          <w:rFonts w:ascii="Arial" w:hAnsi="Arial" w:cs="Arial"/>
          <w:sz w:val="24"/>
          <w:szCs w:val="24"/>
        </w:rPr>
        <w:t>Dirección Jurídica.</w:t>
      </w:r>
    </w:p>
    <w:p w14:paraId="083D6C21" w14:textId="77777777" w:rsidR="00C0588E" w:rsidRPr="0061666C" w:rsidRDefault="00C0588E" w:rsidP="00C0588E">
      <w:pPr>
        <w:pStyle w:val="Sinespaciado"/>
        <w:rPr>
          <w:rFonts w:ascii="Arial" w:hAnsi="Arial" w:cs="Arial"/>
          <w:sz w:val="24"/>
          <w:szCs w:val="24"/>
        </w:rPr>
      </w:pPr>
      <w:r w:rsidRPr="0061666C">
        <w:rPr>
          <w:rFonts w:ascii="Arial" w:hAnsi="Arial" w:cs="Arial"/>
          <w:sz w:val="24"/>
          <w:szCs w:val="24"/>
        </w:rPr>
        <w:t>Dirección de Obras Públicas.</w:t>
      </w:r>
    </w:p>
    <w:p w14:paraId="3769E237" w14:textId="77777777" w:rsidR="00C0588E" w:rsidRPr="0061666C" w:rsidRDefault="00C0588E" w:rsidP="00C0588E">
      <w:pPr>
        <w:pStyle w:val="Sinespaciado"/>
        <w:rPr>
          <w:rFonts w:ascii="Arial" w:hAnsi="Arial" w:cs="Arial"/>
          <w:sz w:val="24"/>
          <w:szCs w:val="24"/>
        </w:rPr>
      </w:pPr>
      <w:r w:rsidRPr="0061666C">
        <w:rPr>
          <w:rFonts w:ascii="Arial" w:hAnsi="Arial" w:cs="Arial"/>
          <w:sz w:val="24"/>
          <w:szCs w:val="24"/>
        </w:rPr>
        <w:t>Jefatura de Proyectos y Programas Sociales</w:t>
      </w:r>
    </w:p>
    <w:p w14:paraId="7418229B" w14:textId="77777777" w:rsidR="00C0588E" w:rsidRPr="00192321" w:rsidRDefault="00C0588E" w:rsidP="00C0588E">
      <w:pPr>
        <w:pStyle w:val="Sinespaciado"/>
        <w:ind w:firstLine="617"/>
        <w:rPr>
          <w:rFonts w:ascii="Arial" w:hAnsi="Arial" w:cs="Arial"/>
        </w:rPr>
      </w:pPr>
    </w:p>
    <w:p w14:paraId="5CF49136" w14:textId="77777777" w:rsidR="00C0588E" w:rsidRPr="00001721" w:rsidRDefault="00C0588E" w:rsidP="00C0588E">
      <w:pPr>
        <w:ind w:left="617"/>
        <w:rPr>
          <w:rFonts w:ascii="Arial" w:hAnsi="Arial" w:cs="Arial"/>
          <w:b/>
          <w:u w:val="single" w:color="000000"/>
        </w:rPr>
      </w:pPr>
      <w:r w:rsidRPr="00192321">
        <w:rPr>
          <w:rFonts w:ascii="Arial" w:hAnsi="Arial" w:cs="Arial"/>
          <w:b/>
        </w:rPr>
        <w:t xml:space="preserve"> </w:t>
      </w:r>
    </w:p>
    <w:p w14:paraId="2D73BD07" w14:textId="77777777" w:rsidR="00C0588E" w:rsidRPr="00D93A97" w:rsidRDefault="00C0588E" w:rsidP="00C0588E">
      <w:pPr>
        <w:ind w:left="617" w:hanging="617"/>
        <w:rPr>
          <w:rFonts w:ascii="Arial" w:hAnsi="Arial" w:cs="Arial"/>
          <w:b/>
          <w:sz w:val="24"/>
          <w:szCs w:val="24"/>
          <w:u w:val="single" w:color="000000"/>
        </w:rPr>
      </w:pPr>
      <w:r w:rsidRPr="00D93A97">
        <w:rPr>
          <w:rFonts w:ascii="Arial" w:hAnsi="Arial" w:cs="Arial"/>
          <w:b/>
          <w:sz w:val="24"/>
          <w:szCs w:val="24"/>
          <w:u w:val="single" w:color="000000"/>
        </w:rPr>
        <w:lastRenderedPageBreak/>
        <w:t>5.1 Atribuciones, responsabilidades y ejecución de las áreas ejecutoras</w:t>
      </w:r>
    </w:p>
    <w:p w14:paraId="4C278B69" w14:textId="77777777" w:rsidR="00C0588E" w:rsidRPr="00001721" w:rsidRDefault="00C0588E" w:rsidP="00C0588E">
      <w:pPr>
        <w:ind w:left="622" w:hanging="617"/>
        <w:rPr>
          <w:rFonts w:ascii="Arial" w:hAnsi="Arial" w:cs="Arial"/>
          <w:bCs/>
        </w:rPr>
      </w:pPr>
    </w:p>
    <w:p w14:paraId="241C1B21" w14:textId="77777777" w:rsidR="00C0588E" w:rsidRPr="00D93A97" w:rsidRDefault="00C0588E" w:rsidP="00C0588E">
      <w:pPr>
        <w:ind w:firstLine="5"/>
        <w:jc w:val="both"/>
        <w:rPr>
          <w:rFonts w:ascii="Arial" w:hAnsi="Arial" w:cs="Arial"/>
          <w:bCs/>
          <w:sz w:val="24"/>
          <w:szCs w:val="24"/>
        </w:rPr>
      </w:pPr>
      <w:r w:rsidRPr="00D93A97">
        <w:rPr>
          <w:rFonts w:ascii="Arial" w:hAnsi="Arial" w:cs="Arial"/>
          <w:bCs/>
          <w:sz w:val="24"/>
          <w:szCs w:val="24"/>
        </w:rPr>
        <w:t>Para garantizar la correcta implementación de la Etapa II del Programa de Acceso al Suelo Urbano para la Vivienda, se ha definido un esquema de trabajo interinstitucional entre las áreas ejecutoras del Gobierno Municipal. Cada una de ellas asume funciones clave que permiten avanzar con orden, legalidad, eficiencia técnica y justicia social. A continuación, se describen las atribuciones y responsabilidades de las áreas involucradas:</w:t>
      </w:r>
    </w:p>
    <w:p w14:paraId="65498E9D" w14:textId="77777777" w:rsidR="00C0588E" w:rsidRPr="00D93A97" w:rsidRDefault="00C0588E" w:rsidP="00C0588E">
      <w:pPr>
        <w:ind w:left="622"/>
        <w:rPr>
          <w:rFonts w:ascii="Arial" w:hAnsi="Arial" w:cs="Arial"/>
          <w:b/>
          <w:sz w:val="24"/>
          <w:szCs w:val="24"/>
        </w:rPr>
      </w:pPr>
    </w:p>
    <w:p w14:paraId="51F0FDC4" w14:textId="77777777" w:rsidR="00C0588E" w:rsidRPr="00001721" w:rsidRDefault="00C0588E" w:rsidP="00C0588E">
      <w:pPr>
        <w:ind w:left="622"/>
        <w:rPr>
          <w:rFonts w:ascii="Arial" w:hAnsi="Arial" w:cs="Arial"/>
          <w:b/>
        </w:rPr>
      </w:pPr>
    </w:p>
    <w:p w14:paraId="25443527" w14:textId="77777777" w:rsidR="00C0588E" w:rsidRPr="00D93A97" w:rsidRDefault="00C0588E" w:rsidP="00C0588E">
      <w:pPr>
        <w:rPr>
          <w:rFonts w:ascii="Arial" w:hAnsi="Arial" w:cs="Arial"/>
          <w:b/>
          <w:sz w:val="24"/>
          <w:szCs w:val="24"/>
        </w:rPr>
      </w:pPr>
      <w:r>
        <w:rPr>
          <w:rFonts w:ascii="Arial" w:hAnsi="Arial" w:cs="Arial"/>
          <w:b/>
        </w:rPr>
        <w:t xml:space="preserve">5.1.1 </w:t>
      </w:r>
      <w:r w:rsidRPr="00D93A97">
        <w:rPr>
          <w:rFonts w:ascii="Arial" w:hAnsi="Arial" w:cs="Arial"/>
          <w:b/>
          <w:sz w:val="24"/>
          <w:szCs w:val="24"/>
        </w:rPr>
        <w:t>Dirección de Ordenamiento Territorial</w:t>
      </w:r>
    </w:p>
    <w:p w14:paraId="44B7D0B1" w14:textId="77777777" w:rsidR="00C0588E" w:rsidRPr="00001721" w:rsidRDefault="00C0588E" w:rsidP="00C0588E">
      <w:pPr>
        <w:ind w:left="622"/>
        <w:rPr>
          <w:rFonts w:ascii="Arial" w:hAnsi="Arial" w:cs="Arial"/>
          <w:bCs/>
        </w:rPr>
      </w:pPr>
    </w:p>
    <w:p w14:paraId="5ACDE0A1" w14:textId="77777777" w:rsidR="00C0588E" w:rsidRPr="00D93A97" w:rsidRDefault="00C0588E" w:rsidP="006322DE">
      <w:pPr>
        <w:pStyle w:val="Prrafodelista"/>
        <w:numPr>
          <w:ilvl w:val="0"/>
          <w:numId w:val="31"/>
        </w:numPr>
        <w:ind w:left="567" w:hanging="567"/>
        <w:jc w:val="both"/>
        <w:rPr>
          <w:rFonts w:ascii="Arial" w:hAnsi="Arial" w:cs="Arial"/>
          <w:bCs/>
          <w:sz w:val="24"/>
          <w:szCs w:val="24"/>
        </w:rPr>
      </w:pPr>
      <w:r w:rsidRPr="00001721">
        <w:rPr>
          <w:rFonts w:ascii="Arial" w:hAnsi="Arial" w:cs="Arial"/>
          <w:bCs/>
        </w:rPr>
        <w:t xml:space="preserve"> </w:t>
      </w:r>
      <w:r w:rsidRPr="00D93A97">
        <w:rPr>
          <w:rFonts w:ascii="Arial" w:hAnsi="Arial" w:cs="Arial"/>
          <w:bCs/>
          <w:sz w:val="24"/>
          <w:szCs w:val="24"/>
        </w:rPr>
        <w:t>Elaborar, revisar y validar el   Proyecto Definitivo de Urbanización, asegurando su congruencia con el Programa Municipal de Desarrollo Urbano y los planes parciales aplicables.</w:t>
      </w:r>
    </w:p>
    <w:p w14:paraId="272F6186" w14:textId="77777777" w:rsidR="00C0588E" w:rsidRPr="00D93A97" w:rsidRDefault="00C0588E" w:rsidP="006322DE">
      <w:pPr>
        <w:pStyle w:val="Prrafodelista"/>
        <w:numPr>
          <w:ilvl w:val="0"/>
          <w:numId w:val="31"/>
        </w:numPr>
        <w:ind w:left="567" w:hanging="567"/>
        <w:jc w:val="both"/>
        <w:rPr>
          <w:rFonts w:ascii="Arial" w:hAnsi="Arial" w:cs="Arial"/>
          <w:bCs/>
          <w:sz w:val="24"/>
          <w:szCs w:val="24"/>
        </w:rPr>
      </w:pPr>
      <w:r w:rsidRPr="00D93A97">
        <w:rPr>
          <w:rFonts w:ascii="Arial" w:hAnsi="Arial" w:cs="Arial"/>
          <w:bCs/>
          <w:sz w:val="24"/>
          <w:szCs w:val="24"/>
        </w:rPr>
        <w:t>Coordinar la   conformación y delimitación técnica de los lotes habitacionales vialidades, áreas de cesión, espacios de uso común y equipamiento urbano.</w:t>
      </w:r>
    </w:p>
    <w:p w14:paraId="5FBD0DC5" w14:textId="1D1CB67A" w:rsidR="00C0588E" w:rsidRPr="00D93A97" w:rsidRDefault="00C0588E" w:rsidP="006322DE">
      <w:pPr>
        <w:pStyle w:val="Prrafodelista"/>
        <w:numPr>
          <w:ilvl w:val="0"/>
          <w:numId w:val="31"/>
        </w:numPr>
        <w:ind w:left="567" w:hanging="567"/>
        <w:jc w:val="both"/>
        <w:rPr>
          <w:rFonts w:ascii="Arial" w:hAnsi="Arial" w:cs="Arial"/>
          <w:bCs/>
          <w:sz w:val="24"/>
          <w:szCs w:val="24"/>
        </w:rPr>
      </w:pPr>
      <w:r w:rsidRPr="00D93A97">
        <w:rPr>
          <w:rFonts w:ascii="Arial" w:hAnsi="Arial" w:cs="Arial"/>
          <w:bCs/>
          <w:sz w:val="24"/>
          <w:szCs w:val="24"/>
        </w:rPr>
        <w:t xml:space="preserve"> Emitir los   dictámenes técnicos de factibilidad y uso de suelo requeridos para la ejecución de las obras mínimas.</w:t>
      </w:r>
    </w:p>
    <w:p w14:paraId="72C63254" w14:textId="44EFCAF9" w:rsidR="00C0588E" w:rsidRPr="00D93A97" w:rsidRDefault="00C0588E" w:rsidP="006322DE">
      <w:pPr>
        <w:pStyle w:val="Prrafodelista"/>
        <w:numPr>
          <w:ilvl w:val="0"/>
          <w:numId w:val="31"/>
        </w:numPr>
        <w:ind w:left="567" w:hanging="567"/>
        <w:jc w:val="both"/>
        <w:rPr>
          <w:rFonts w:ascii="Arial" w:hAnsi="Arial" w:cs="Arial"/>
          <w:bCs/>
          <w:sz w:val="24"/>
          <w:szCs w:val="24"/>
        </w:rPr>
      </w:pPr>
      <w:r w:rsidRPr="00D93A97">
        <w:rPr>
          <w:rFonts w:ascii="Arial" w:hAnsi="Arial" w:cs="Arial"/>
          <w:bCs/>
          <w:sz w:val="24"/>
          <w:szCs w:val="24"/>
        </w:rPr>
        <w:t xml:space="preserve"> Acompañar el proceso de   revisión cartográfica y actualización catastral, en coordinación con Catastro Municipal.</w:t>
      </w:r>
    </w:p>
    <w:p w14:paraId="3885B2B5" w14:textId="77777777" w:rsidR="00C0588E" w:rsidRPr="00D93A97" w:rsidRDefault="00C0588E" w:rsidP="006322DE">
      <w:pPr>
        <w:pStyle w:val="Prrafodelista"/>
        <w:numPr>
          <w:ilvl w:val="0"/>
          <w:numId w:val="31"/>
        </w:numPr>
        <w:ind w:left="567" w:hanging="567"/>
        <w:jc w:val="both"/>
        <w:rPr>
          <w:rFonts w:ascii="Arial" w:hAnsi="Arial" w:cs="Arial"/>
          <w:bCs/>
          <w:sz w:val="24"/>
          <w:szCs w:val="24"/>
        </w:rPr>
      </w:pPr>
      <w:r w:rsidRPr="00D93A97">
        <w:rPr>
          <w:rFonts w:ascii="Arial" w:hAnsi="Arial" w:cs="Arial"/>
          <w:bCs/>
          <w:sz w:val="24"/>
          <w:szCs w:val="24"/>
        </w:rPr>
        <w:t>El cumplimiento de la normativa urbanística vigente y brindar asesoría técnica al Comité Técnico.</w:t>
      </w:r>
    </w:p>
    <w:p w14:paraId="7C259CB2" w14:textId="77777777" w:rsidR="00C0588E" w:rsidRPr="00D93A97" w:rsidRDefault="00C0588E" w:rsidP="006322DE">
      <w:pPr>
        <w:pStyle w:val="Prrafodelista"/>
        <w:numPr>
          <w:ilvl w:val="0"/>
          <w:numId w:val="31"/>
        </w:numPr>
        <w:ind w:left="567" w:hanging="567"/>
        <w:jc w:val="both"/>
        <w:rPr>
          <w:rFonts w:ascii="Arial" w:hAnsi="Arial" w:cs="Arial"/>
          <w:bCs/>
          <w:sz w:val="24"/>
          <w:szCs w:val="24"/>
        </w:rPr>
      </w:pPr>
      <w:r w:rsidRPr="00D93A97">
        <w:rPr>
          <w:rFonts w:ascii="Arial" w:hAnsi="Arial" w:cs="Arial"/>
          <w:bCs/>
          <w:sz w:val="24"/>
          <w:szCs w:val="24"/>
        </w:rPr>
        <w:t>Coordinar y elaborar los dictámenes técnicos de trazos, usos y destinos específicos del predio “La Tijera”.</w:t>
      </w:r>
    </w:p>
    <w:p w14:paraId="49F95BCA" w14:textId="77777777" w:rsidR="00C0588E" w:rsidRPr="00D93A97" w:rsidRDefault="00C0588E" w:rsidP="006322DE">
      <w:pPr>
        <w:pStyle w:val="Prrafodelista"/>
        <w:numPr>
          <w:ilvl w:val="0"/>
          <w:numId w:val="31"/>
        </w:numPr>
        <w:ind w:left="567" w:hanging="567"/>
        <w:jc w:val="both"/>
        <w:rPr>
          <w:rFonts w:ascii="Arial" w:hAnsi="Arial" w:cs="Arial"/>
          <w:bCs/>
          <w:sz w:val="24"/>
          <w:szCs w:val="24"/>
        </w:rPr>
      </w:pPr>
      <w:r w:rsidRPr="00D93A97">
        <w:rPr>
          <w:rFonts w:ascii="Arial" w:hAnsi="Arial" w:cs="Arial"/>
          <w:bCs/>
          <w:sz w:val="24"/>
          <w:szCs w:val="24"/>
        </w:rPr>
        <w:t>Formular los planos de subdivisión y de integración urbana.</w:t>
      </w:r>
    </w:p>
    <w:p w14:paraId="7E43296C" w14:textId="77777777" w:rsidR="00C0588E" w:rsidRPr="00D93A97" w:rsidRDefault="00C0588E" w:rsidP="006322DE">
      <w:pPr>
        <w:pStyle w:val="Prrafodelista"/>
        <w:numPr>
          <w:ilvl w:val="0"/>
          <w:numId w:val="31"/>
        </w:numPr>
        <w:ind w:left="567" w:hanging="567"/>
        <w:jc w:val="both"/>
        <w:rPr>
          <w:rFonts w:ascii="Arial" w:hAnsi="Arial" w:cs="Arial"/>
          <w:bCs/>
          <w:sz w:val="24"/>
          <w:szCs w:val="24"/>
        </w:rPr>
      </w:pPr>
      <w:r w:rsidRPr="00D93A97">
        <w:rPr>
          <w:rFonts w:ascii="Arial" w:hAnsi="Arial" w:cs="Arial"/>
          <w:bCs/>
          <w:sz w:val="24"/>
          <w:szCs w:val="24"/>
        </w:rPr>
        <w:t>Supervisar que los proyectos de urbanización cumplan con la normatividad aplicable en materia de densidad habitacional, infraestructura básica y conectividad territorial.</w:t>
      </w:r>
    </w:p>
    <w:p w14:paraId="71991AA7" w14:textId="77777777" w:rsidR="00C0588E" w:rsidRPr="00D93A97" w:rsidRDefault="00C0588E" w:rsidP="006322DE">
      <w:pPr>
        <w:pStyle w:val="Prrafodelista"/>
        <w:numPr>
          <w:ilvl w:val="0"/>
          <w:numId w:val="31"/>
        </w:numPr>
        <w:ind w:left="567" w:hanging="567"/>
        <w:jc w:val="both"/>
        <w:rPr>
          <w:rFonts w:ascii="Arial" w:hAnsi="Arial" w:cs="Arial"/>
          <w:bCs/>
          <w:sz w:val="24"/>
          <w:szCs w:val="24"/>
        </w:rPr>
      </w:pPr>
      <w:r w:rsidRPr="00D93A97">
        <w:rPr>
          <w:rFonts w:ascii="Arial" w:hAnsi="Arial" w:cs="Arial"/>
          <w:bCs/>
          <w:sz w:val="24"/>
          <w:szCs w:val="24"/>
        </w:rPr>
        <w:t xml:space="preserve">Integrar el Proyecto Definitivo de Urbanización conforme a lo previsto en el artículo 327 del Código Urbano. </w:t>
      </w:r>
    </w:p>
    <w:p w14:paraId="19A073C7" w14:textId="77777777" w:rsidR="00C0588E" w:rsidRPr="00001721" w:rsidRDefault="00C0588E" w:rsidP="00C0588E">
      <w:pPr>
        <w:pStyle w:val="Prrafodelista"/>
        <w:ind w:left="567" w:hanging="567"/>
        <w:rPr>
          <w:rFonts w:ascii="Arial" w:hAnsi="Arial" w:cs="Arial"/>
          <w:bCs/>
        </w:rPr>
      </w:pPr>
    </w:p>
    <w:p w14:paraId="3B865D8E" w14:textId="77777777" w:rsidR="00C0588E" w:rsidRPr="00001721" w:rsidRDefault="00C0588E" w:rsidP="00C0588E">
      <w:pPr>
        <w:ind w:left="567" w:hanging="567"/>
        <w:rPr>
          <w:rFonts w:ascii="Arial" w:hAnsi="Arial" w:cs="Arial"/>
          <w:bCs/>
        </w:rPr>
      </w:pPr>
    </w:p>
    <w:p w14:paraId="2CBFD645" w14:textId="20B81EE6" w:rsidR="00C0588E" w:rsidRPr="00D93A97" w:rsidRDefault="00C0588E" w:rsidP="00C0588E">
      <w:pPr>
        <w:ind w:left="567" w:hanging="567"/>
        <w:rPr>
          <w:rFonts w:ascii="Arial" w:hAnsi="Arial" w:cs="Arial"/>
          <w:b/>
          <w:sz w:val="24"/>
          <w:szCs w:val="24"/>
          <w:u w:val="single"/>
        </w:rPr>
      </w:pPr>
      <w:r>
        <w:rPr>
          <w:rFonts w:ascii="Arial" w:hAnsi="Arial" w:cs="Arial"/>
          <w:b/>
          <w:u w:val="single"/>
        </w:rPr>
        <w:t xml:space="preserve">5.1.2 </w:t>
      </w:r>
      <w:r w:rsidRPr="00D93A97">
        <w:rPr>
          <w:rFonts w:ascii="Arial" w:hAnsi="Arial" w:cs="Arial"/>
          <w:b/>
          <w:sz w:val="24"/>
          <w:szCs w:val="24"/>
          <w:u w:val="single"/>
        </w:rPr>
        <w:t>Dirección Jurídica Municipal</w:t>
      </w:r>
      <w:r w:rsidR="00E80757">
        <w:rPr>
          <w:rFonts w:ascii="Arial" w:hAnsi="Arial" w:cs="Arial"/>
          <w:b/>
          <w:sz w:val="24"/>
          <w:szCs w:val="24"/>
          <w:u w:val="single"/>
        </w:rPr>
        <w:t xml:space="preserve"> Administrativa.</w:t>
      </w:r>
      <w:r w:rsidRPr="00D93A97">
        <w:rPr>
          <w:rFonts w:ascii="Arial" w:hAnsi="Arial" w:cs="Arial"/>
          <w:b/>
          <w:sz w:val="24"/>
          <w:szCs w:val="24"/>
          <w:u w:val="single"/>
        </w:rPr>
        <w:t xml:space="preserve">  </w:t>
      </w:r>
    </w:p>
    <w:p w14:paraId="568BEC0F" w14:textId="77777777" w:rsidR="00C0588E" w:rsidRPr="00D93A97" w:rsidRDefault="00C0588E" w:rsidP="00C0588E">
      <w:pPr>
        <w:ind w:left="567" w:hanging="567"/>
        <w:rPr>
          <w:rFonts w:ascii="Arial" w:hAnsi="Arial" w:cs="Arial"/>
          <w:bCs/>
          <w:sz w:val="24"/>
          <w:szCs w:val="24"/>
        </w:rPr>
      </w:pPr>
    </w:p>
    <w:p w14:paraId="50EBD0DE" w14:textId="77777777" w:rsidR="00C0588E" w:rsidRPr="00D93A97" w:rsidRDefault="00C0588E" w:rsidP="006322DE">
      <w:pPr>
        <w:pStyle w:val="Prrafodelista"/>
        <w:numPr>
          <w:ilvl w:val="0"/>
          <w:numId w:val="32"/>
        </w:numPr>
        <w:ind w:left="567" w:hanging="567"/>
        <w:jc w:val="both"/>
        <w:rPr>
          <w:rFonts w:ascii="Arial" w:hAnsi="Arial" w:cs="Arial"/>
          <w:bCs/>
          <w:sz w:val="24"/>
          <w:szCs w:val="24"/>
        </w:rPr>
      </w:pPr>
      <w:r w:rsidRPr="00D93A97">
        <w:rPr>
          <w:rFonts w:ascii="Arial" w:hAnsi="Arial" w:cs="Arial"/>
          <w:bCs/>
          <w:sz w:val="24"/>
          <w:szCs w:val="24"/>
        </w:rPr>
        <w:lastRenderedPageBreak/>
        <w:t>Emitir opiniones y asesoría legal permanente sobre la interpretación y aplicación de las Reglas de Operación del programa.</w:t>
      </w:r>
    </w:p>
    <w:p w14:paraId="01B8B130" w14:textId="1ABD7B50" w:rsidR="00C0588E" w:rsidRPr="00D93A97" w:rsidRDefault="00C0588E" w:rsidP="006322DE">
      <w:pPr>
        <w:pStyle w:val="Prrafodelista"/>
        <w:numPr>
          <w:ilvl w:val="0"/>
          <w:numId w:val="32"/>
        </w:numPr>
        <w:ind w:left="567" w:hanging="567"/>
        <w:jc w:val="both"/>
        <w:rPr>
          <w:rFonts w:ascii="Arial" w:hAnsi="Arial" w:cs="Arial"/>
          <w:bCs/>
          <w:sz w:val="24"/>
          <w:szCs w:val="24"/>
        </w:rPr>
      </w:pPr>
      <w:r w:rsidRPr="00D93A97">
        <w:rPr>
          <w:rFonts w:ascii="Arial" w:hAnsi="Arial" w:cs="Arial"/>
          <w:bCs/>
          <w:sz w:val="24"/>
          <w:szCs w:val="24"/>
        </w:rPr>
        <w:t>Elaborar, revisar y formalizar los   contratos de adhesión entre el Municipio y cada beneficiario, conforme a la normatividad aplicable.</w:t>
      </w:r>
    </w:p>
    <w:p w14:paraId="25723E6E" w14:textId="089A46A7" w:rsidR="00C0588E" w:rsidRPr="00D93A97" w:rsidRDefault="00C0588E" w:rsidP="006322DE">
      <w:pPr>
        <w:pStyle w:val="Prrafodelista"/>
        <w:numPr>
          <w:ilvl w:val="0"/>
          <w:numId w:val="32"/>
        </w:numPr>
        <w:ind w:left="567" w:hanging="567"/>
        <w:jc w:val="both"/>
        <w:rPr>
          <w:rFonts w:ascii="Arial" w:hAnsi="Arial" w:cs="Arial"/>
          <w:bCs/>
          <w:sz w:val="24"/>
          <w:szCs w:val="24"/>
        </w:rPr>
      </w:pPr>
      <w:r w:rsidRPr="00D93A97">
        <w:rPr>
          <w:rFonts w:ascii="Arial" w:hAnsi="Arial" w:cs="Arial"/>
          <w:bCs/>
          <w:sz w:val="24"/>
          <w:szCs w:val="24"/>
        </w:rPr>
        <w:t>Asesorar en los procedimientos de baja de beneficiarios por incumplimiento, garantizando el debido proceso.</w:t>
      </w:r>
    </w:p>
    <w:p w14:paraId="2AD1BA16" w14:textId="35C39985" w:rsidR="00C0588E" w:rsidRPr="00D93A97" w:rsidRDefault="00C0588E" w:rsidP="006322DE">
      <w:pPr>
        <w:pStyle w:val="Prrafodelista"/>
        <w:numPr>
          <w:ilvl w:val="0"/>
          <w:numId w:val="32"/>
        </w:numPr>
        <w:ind w:left="567" w:hanging="567"/>
        <w:jc w:val="both"/>
        <w:rPr>
          <w:rFonts w:ascii="Arial" w:hAnsi="Arial" w:cs="Arial"/>
          <w:bCs/>
          <w:sz w:val="24"/>
          <w:szCs w:val="24"/>
        </w:rPr>
      </w:pPr>
      <w:r w:rsidRPr="00D93A97">
        <w:rPr>
          <w:rFonts w:ascii="Arial" w:hAnsi="Arial" w:cs="Arial"/>
          <w:bCs/>
          <w:sz w:val="24"/>
          <w:szCs w:val="24"/>
        </w:rPr>
        <w:t xml:space="preserve">Brindar acompañamiento legal en la elaboración de los </w:t>
      </w:r>
      <w:r w:rsidR="00100CFB">
        <w:rPr>
          <w:rFonts w:ascii="Arial" w:hAnsi="Arial" w:cs="Arial"/>
          <w:bCs/>
          <w:sz w:val="24"/>
          <w:szCs w:val="24"/>
        </w:rPr>
        <w:t xml:space="preserve">  convenios de pago </w:t>
      </w:r>
      <w:r w:rsidRPr="00D93A97">
        <w:rPr>
          <w:rFonts w:ascii="Arial" w:hAnsi="Arial" w:cs="Arial"/>
          <w:bCs/>
          <w:sz w:val="24"/>
          <w:szCs w:val="24"/>
        </w:rPr>
        <w:t>y demás instrumentos jurídicos relacionados con el programa.</w:t>
      </w:r>
    </w:p>
    <w:p w14:paraId="4ADCAA58" w14:textId="63A0D5DB" w:rsidR="00C0588E" w:rsidRPr="00D93A97" w:rsidRDefault="00C0588E" w:rsidP="006322DE">
      <w:pPr>
        <w:pStyle w:val="Prrafodelista"/>
        <w:numPr>
          <w:ilvl w:val="0"/>
          <w:numId w:val="32"/>
        </w:numPr>
        <w:ind w:left="567" w:hanging="567"/>
        <w:jc w:val="both"/>
        <w:rPr>
          <w:rFonts w:ascii="Arial" w:hAnsi="Arial" w:cs="Arial"/>
          <w:bCs/>
          <w:sz w:val="24"/>
          <w:szCs w:val="24"/>
        </w:rPr>
      </w:pPr>
      <w:r w:rsidRPr="00D93A97">
        <w:rPr>
          <w:rFonts w:ascii="Arial" w:hAnsi="Arial" w:cs="Arial"/>
          <w:bCs/>
          <w:sz w:val="24"/>
          <w:szCs w:val="24"/>
        </w:rPr>
        <w:t xml:space="preserve">Apoyar en los trámites </w:t>
      </w:r>
      <w:r w:rsidR="00100CFB" w:rsidRPr="00D93A97">
        <w:rPr>
          <w:rFonts w:ascii="Arial" w:hAnsi="Arial" w:cs="Arial"/>
          <w:bCs/>
          <w:sz w:val="24"/>
          <w:szCs w:val="24"/>
        </w:rPr>
        <w:t xml:space="preserve">de </w:t>
      </w:r>
      <w:r w:rsidR="00100CFB">
        <w:rPr>
          <w:rFonts w:ascii="Arial" w:hAnsi="Arial" w:cs="Arial"/>
          <w:bCs/>
          <w:sz w:val="24"/>
          <w:szCs w:val="24"/>
        </w:rPr>
        <w:t>escrituración</w:t>
      </w:r>
      <w:r w:rsidRPr="00D93A97">
        <w:rPr>
          <w:rFonts w:ascii="Arial" w:hAnsi="Arial" w:cs="Arial"/>
          <w:bCs/>
          <w:sz w:val="24"/>
          <w:szCs w:val="24"/>
        </w:rPr>
        <w:t>, asegurando que el proceso se lleve a cabo en términos legales y sin afectaciones al patrimonio público.</w:t>
      </w:r>
    </w:p>
    <w:p w14:paraId="0E7FCF55" w14:textId="77777777" w:rsidR="00C0588E" w:rsidRPr="00D93A97" w:rsidRDefault="00C0588E" w:rsidP="006322DE">
      <w:pPr>
        <w:pStyle w:val="Prrafodelista"/>
        <w:numPr>
          <w:ilvl w:val="0"/>
          <w:numId w:val="32"/>
        </w:numPr>
        <w:ind w:left="567" w:hanging="567"/>
        <w:jc w:val="both"/>
        <w:rPr>
          <w:rFonts w:ascii="Arial" w:hAnsi="Arial" w:cs="Arial"/>
          <w:bCs/>
          <w:sz w:val="24"/>
          <w:szCs w:val="24"/>
        </w:rPr>
      </w:pPr>
      <w:r w:rsidRPr="00D93A97">
        <w:rPr>
          <w:rFonts w:ascii="Arial" w:hAnsi="Arial" w:cs="Arial"/>
          <w:bCs/>
          <w:sz w:val="24"/>
          <w:szCs w:val="24"/>
        </w:rPr>
        <w:t>Validar los actos administrativos y contratos relativos al desarrollo del fraccionamiento, incluyendo autorizaciones de uso de suelo, subdivisiones, licencias de urbanización y convenios con particulares.</w:t>
      </w:r>
    </w:p>
    <w:p w14:paraId="5841AFCB" w14:textId="77777777" w:rsidR="00C0588E" w:rsidRPr="00D93A97" w:rsidRDefault="00C0588E" w:rsidP="006322DE">
      <w:pPr>
        <w:pStyle w:val="Prrafodelista"/>
        <w:numPr>
          <w:ilvl w:val="0"/>
          <w:numId w:val="32"/>
        </w:numPr>
        <w:ind w:left="567" w:hanging="567"/>
        <w:jc w:val="both"/>
        <w:rPr>
          <w:rFonts w:ascii="Arial" w:hAnsi="Arial" w:cs="Arial"/>
          <w:bCs/>
          <w:sz w:val="24"/>
          <w:szCs w:val="24"/>
        </w:rPr>
      </w:pPr>
      <w:r w:rsidRPr="00D93A97">
        <w:rPr>
          <w:rFonts w:ascii="Arial" w:hAnsi="Arial" w:cs="Arial"/>
          <w:bCs/>
          <w:sz w:val="24"/>
          <w:szCs w:val="24"/>
        </w:rPr>
        <w:t>Garantizar la incorporación del predio al Registro Público de la Propiedad y tramitar la regularización a favor de los beneficiarios.</w:t>
      </w:r>
    </w:p>
    <w:p w14:paraId="6B01D643" w14:textId="77777777" w:rsidR="00C0588E" w:rsidRPr="00D93A97" w:rsidRDefault="00C0588E" w:rsidP="006322DE">
      <w:pPr>
        <w:pStyle w:val="Prrafodelista"/>
        <w:numPr>
          <w:ilvl w:val="0"/>
          <w:numId w:val="32"/>
        </w:numPr>
        <w:ind w:left="567" w:hanging="567"/>
        <w:jc w:val="both"/>
        <w:rPr>
          <w:rFonts w:ascii="Arial" w:hAnsi="Arial" w:cs="Arial"/>
          <w:bCs/>
          <w:sz w:val="24"/>
          <w:szCs w:val="24"/>
        </w:rPr>
      </w:pPr>
      <w:r w:rsidRPr="00D93A97">
        <w:rPr>
          <w:rFonts w:ascii="Arial" w:hAnsi="Arial" w:cs="Arial"/>
          <w:bCs/>
          <w:sz w:val="24"/>
          <w:szCs w:val="24"/>
        </w:rPr>
        <w:t>Dar seguimiento jurídico al procedimiento de incorporación a la Zona de Consolidación Urbana del INFONAVIT, conforme al artículo 328 del Código Urbano.</w:t>
      </w:r>
    </w:p>
    <w:p w14:paraId="4085A82C" w14:textId="77777777" w:rsidR="00C0588E" w:rsidRPr="00D93A97" w:rsidRDefault="00C0588E" w:rsidP="006322DE">
      <w:pPr>
        <w:pStyle w:val="Prrafodelista"/>
        <w:numPr>
          <w:ilvl w:val="0"/>
          <w:numId w:val="32"/>
        </w:numPr>
        <w:ind w:left="567" w:hanging="567"/>
        <w:jc w:val="both"/>
        <w:rPr>
          <w:rFonts w:ascii="Arial" w:hAnsi="Arial" w:cs="Arial"/>
          <w:bCs/>
          <w:sz w:val="24"/>
          <w:szCs w:val="24"/>
        </w:rPr>
      </w:pPr>
      <w:r w:rsidRPr="00D93A97">
        <w:rPr>
          <w:rFonts w:ascii="Arial" w:hAnsi="Arial" w:cs="Arial"/>
          <w:bCs/>
          <w:sz w:val="24"/>
          <w:szCs w:val="24"/>
        </w:rPr>
        <w:t>Asegurar la constitución del Fideicomiso de Obra Social y dar legalidad a su funcionamiento en coordinación con la Sindicatura Municipal.</w:t>
      </w:r>
    </w:p>
    <w:p w14:paraId="6291861C" w14:textId="77777777" w:rsidR="00C0588E" w:rsidRDefault="00C0588E" w:rsidP="00C0588E">
      <w:pPr>
        <w:ind w:left="567" w:hanging="567"/>
        <w:rPr>
          <w:rFonts w:ascii="Arial" w:hAnsi="Arial" w:cs="Arial"/>
          <w:bCs/>
        </w:rPr>
      </w:pPr>
    </w:p>
    <w:p w14:paraId="03D2D01E" w14:textId="77777777" w:rsidR="00C0588E" w:rsidRPr="00D93A97" w:rsidRDefault="00C0588E" w:rsidP="00C0588E">
      <w:pPr>
        <w:ind w:left="567" w:hanging="567"/>
        <w:rPr>
          <w:rFonts w:ascii="Arial" w:hAnsi="Arial" w:cs="Arial"/>
          <w:bCs/>
          <w:sz w:val="24"/>
          <w:szCs w:val="24"/>
        </w:rPr>
      </w:pPr>
    </w:p>
    <w:p w14:paraId="4986D09C" w14:textId="77777777" w:rsidR="00C0588E" w:rsidRPr="00D93A97" w:rsidRDefault="00C0588E" w:rsidP="00C0588E">
      <w:pPr>
        <w:ind w:left="567" w:hanging="567"/>
        <w:rPr>
          <w:rFonts w:ascii="Arial" w:hAnsi="Arial" w:cs="Arial"/>
          <w:b/>
          <w:sz w:val="24"/>
          <w:szCs w:val="24"/>
          <w:u w:val="single"/>
        </w:rPr>
      </w:pPr>
      <w:r>
        <w:rPr>
          <w:rFonts w:ascii="Arial" w:hAnsi="Arial" w:cs="Arial"/>
          <w:b/>
          <w:u w:val="single"/>
        </w:rPr>
        <w:t xml:space="preserve">5.1.3 </w:t>
      </w:r>
      <w:r w:rsidRPr="00D93A97">
        <w:rPr>
          <w:rFonts w:ascii="Arial" w:hAnsi="Arial" w:cs="Arial"/>
          <w:b/>
          <w:sz w:val="24"/>
          <w:szCs w:val="24"/>
          <w:u w:val="single"/>
        </w:rPr>
        <w:t xml:space="preserve">Dirección de Obras Públicas  </w:t>
      </w:r>
    </w:p>
    <w:p w14:paraId="53FDD5F9" w14:textId="77777777" w:rsidR="00C0588E" w:rsidRPr="00D93A97" w:rsidRDefault="00C0588E" w:rsidP="00C0588E">
      <w:pPr>
        <w:ind w:left="567" w:hanging="567"/>
        <w:rPr>
          <w:rFonts w:ascii="Arial" w:hAnsi="Arial" w:cs="Arial"/>
          <w:bCs/>
          <w:sz w:val="24"/>
          <w:szCs w:val="24"/>
        </w:rPr>
      </w:pPr>
    </w:p>
    <w:p w14:paraId="4C06A179" w14:textId="40A80B9A" w:rsidR="00C0588E" w:rsidRPr="00D93A97" w:rsidRDefault="00C0588E" w:rsidP="00100CFB">
      <w:pPr>
        <w:pStyle w:val="Prrafodelista"/>
        <w:numPr>
          <w:ilvl w:val="0"/>
          <w:numId w:val="33"/>
        </w:numPr>
        <w:ind w:left="567" w:hanging="567"/>
        <w:jc w:val="both"/>
        <w:rPr>
          <w:rFonts w:ascii="Arial" w:hAnsi="Arial" w:cs="Arial"/>
          <w:bCs/>
          <w:sz w:val="24"/>
          <w:szCs w:val="24"/>
        </w:rPr>
      </w:pPr>
      <w:r w:rsidRPr="00D93A97">
        <w:rPr>
          <w:rFonts w:ascii="Arial" w:hAnsi="Arial" w:cs="Arial"/>
          <w:bCs/>
          <w:sz w:val="24"/>
          <w:szCs w:val="24"/>
        </w:rPr>
        <w:t xml:space="preserve">Planificar, coordinar y ejecutar las   obras mínimas de </w:t>
      </w:r>
      <w:proofErr w:type="gramStart"/>
      <w:r w:rsidRPr="00D93A97">
        <w:rPr>
          <w:rFonts w:ascii="Arial" w:hAnsi="Arial" w:cs="Arial"/>
          <w:bCs/>
          <w:sz w:val="24"/>
          <w:szCs w:val="24"/>
        </w:rPr>
        <w:t>urbanización ,</w:t>
      </w:r>
      <w:proofErr w:type="gramEnd"/>
      <w:r w:rsidRPr="00D93A97">
        <w:rPr>
          <w:rFonts w:ascii="Arial" w:hAnsi="Arial" w:cs="Arial"/>
          <w:bCs/>
          <w:sz w:val="24"/>
          <w:szCs w:val="24"/>
        </w:rPr>
        <w:t xml:space="preserve"> conforme al Proyecto Definitivo validado por la Dirección de Ordenamiento Territorial.</w:t>
      </w:r>
    </w:p>
    <w:p w14:paraId="356D8E00" w14:textId="77777777" w:rsidR="00C0588E" w:rsidRPr="00D93A97" w:rsidRDefault="00C0588E" w:rsidP="00100CFB">
      <w:pPr>
        <w:pStyle w:val="Prrafodelista"/>
        <w:numPr>
          <w:ilvl w:val="0"/>
          <w:numId w:val="33"/>
        </w:numPr>
        <w:ind w:left="567" w:hanging="567"/>
        <w:jc w:val="both"/>
        <w:rPr>
          <w:rFonts w:ascii="Arial" w:hAnsi="Arial" w:cs="Arial"/>
          <w:bCs/>
          <w:sz w:val="24"/>
          <w:szCs w:val="24"/>
        </w:rPr>
      </w:pPr>
      <w:r w:rsidRPr="00D93A97">
        <w:rPr>
          <w:rFonts w:ascii="Arial" w:hAnsi="Arial" w:cs="Arial"/>
          <w:bCs/>
          <w:sz w:val="24"/>
          <w:szCs w:val="24"/>
        </w:rPr>
        <w:t>Supervisar la   infraestructura vial, hidráulica, sanitaria y eléctrica   necesaria para garantizar la habitabilidad de los lotes asignados.</w:t>
      </w:r>
    </w:p>
    <w:p w14:paraId="46ED772F" w14:textId="77777777" w:rsidR="00C0588E" w:rsidRPr="00D93A97" w:rsidRDefault="00C0588E" w:rsidP="00100CFB">
      <w:pPr>
        <w:pStyle w:val="Prrafodelista"/>
        <w:numPr>
          <w:ilvl w:val="0"/>
          <w:numId w:val="33"/>
        </w:numPr>
        <w:ind w:left="567" w:hanging="567"/>
        <w:jc w:val="both"/>
        <w:rPr>
          <w:rFonts w:ascii="Arial" w:hAnsi="Arial" w:cs="Arial"/>
          <w:bCs/>
          <w:sz w:val="24"/>
          <w:szCs w:val="24"/>
        </w:rPr>
      </w:pPr>
      <w:r w:rsidRPr="00D93A97">
        <w:rPr>
          <w:rFonts w:ascii="Arial" w:hAnsi="Arial" w:cs="Arial"/>
          <w:bCs/>
          <w:sz w:val="24"/>
          <w:szCs w:val="24"/>
        </w:rPr>
        <w:t>Emitir informes técnicos sobre el   avance físico-financiero de las obras   y presentar al Comité Técnico los cronogramas actualizados.</w:t>
      </w:r>
    </w:p>
    <w:p w14:paraId="1F02101B" w14:textId="77777777" w:rsidR="00C0588E" w:rsidRPr="00D93A97" w:rsidRDefault="00C0588E" w:rsidP="00100CFB">
      <w:pPr>
        <w:pStyle w:val="Prrafodelista"/>
        <w:numPr>
          <w:ilvl w:val="0"/>
          <w:numId w:val="33"/>
        </w:numPr>
        <w:ind w:left="567" w:hanging="567"/>
        <w:jc w:val="both"/>
        <w:rPr>
          <w:rFonts w:ascii="Arial" w:hAnsi="Arial" w:cs="Arial"/>
          <w:bCs/>
          <w:sz w:val="24"/>
          <w:szCs w:val="24"/>
        </w:rPr>
      </w:pPr>
      <w:r w:rsidRPr="00D93A97">
        <w:rPr>
          <w:rFonts w:ascii="Arial" w:hAnsi="Arial" w:cs="Arial"/>
          <w:bCs/>
          <w:sz w:val="24"/>
          <w:szCs w:val="24"/>
        </w:rPr>
        <w:t>Asegurar que los procesos constructivos se realicen con base en normas oficiales mexicanas, criterios de sustentabilidad y lineamientos de calidad.</w:t>
      </w:r>
    </w:p>
    <w:p w14:paraId="2D30A0F8" w14:textId="77777777" w:rsidR="00C0588E" w:rsidRPr="00D93A97" w:rsidRDefault="00C0588E" w:rsidP="00100CFB">
      <w:pPr>
        <w:pStyle w:val="Prrafodelista"/>
        <w:numPr>
          <w:ilvl w:val="0"/>
          <w:numId w:val="33"/>
        </w:numPr>
        <w:ind w:left="567" w:hanging="567"/>
        <w:jc w:val="both"/>
        <w:rPr>
          <w:rFonts w:ascii="Arial" w:hAnsi="Arial" w:cs="Arial"/>
          <w:bCs/>
          <w:sz w:val="24"/>
          <w:szCs w:val="24"/>
        </w:rPr>
      </w:pPr>
      <w:r w:rsidRPr="00D93A97">
        <w:rPr>
          <w:rFonts w:ascii="Arial" w:hAnsi="Arial" w:cs="Arial"/>
          <w:bCs/>
          <w:sz w:val="24"/>
          <w:szCs w:val="24"/>
        </w:rPr>
        <w:t xml:space="preserve">Coordinar con la Jefatura de Programas Sociales la entrega de información clara y oportuna a los beneficiarios respecto al avance y características de las obras. </w:t>
      </w:r>
    </w:p>
    <w:p w14:paraId="3D9C16AC" w14:textId="77777777" w:rsidR="00C0588E" w:rsidRPr="00D93A97" w:rsidRDefault="00C0588E" w:rsidP="00100CFB">
      <w:pPr>
        <w:pStyle w:val="Prrafodelista"/>
        <w:numPr>
          <w:ilvl w:val="0"/>
          <w:numId w:val="33"/>
        </w:numPr>
        <w:ind w:left="567" w:hanging="567"/>
        <w:jc w:val="both"/>
        <w:rPr>
          <w:rFonts w:ascii="Arial" w:hAnsi="Arial" w:cs="Arial"/>
          <w:bCs/>
          <w:sz w:val="24"/>
          <w:szCs w:val="24"/>
        </w:rPr>
      </w:pPr>
      <w:r w:rsidRPr="00D93A97">
        <w:rPr>
          <w:rFonts w:ascii="Arial" w:hAnsi="Arial" w:cs="Arial"/>
          <w:bCs/>
          <w:sz w:val="24"/>
          <w:szCs w:val="24"/>
        </w:rPr>
        <w:t>Ejecutar las obras mínimas de urbanización contenidas en el Proyecto Definitivo de Urbanización aprobado por el Ayuntamiento.</w:t>
      </w:r>
    </w:p>
    <w:p w14:paraId="281E9063" w14:textId="77777777" w:rsidR="00C0588E" w:rsidRPr="00D93A97" w:rsidRDefault="00C0588E" w:rsidP="00100CFB">
      <w:pPr>
        <w:pStyle w:val="Prrafodelista"/>
        <w:numPr>
          <w:ilvl w:val="0"/>
          <w:numId w:val="33"/>
        </w:numPr>
        <w:ind w:left="567" w:hanging="567"/>
        <w:jc w:val="both"/>
        <w:rPr>
          <w:rFonts w:ascii="Arial" w:hAnsi="Arial" w:cs="Arial"/>
          <w:bCs/>
          <w:sz w:val="24"/>
          <w:szCs w:val="24"/>
        </w:rPr>
      </w:pPr>
      <w:r w:rsidRPr="00D93A97">
        <w:rPr>
          <w:rFonts w:ascii="Arial" w:hAnsi="Arial" w:cs="Arial"/>
          <w:bCs/>
          <w:sz w:val="24"/>
          <w:szCs w:val="24"/>
        </w:rPr>
        <w:t>Coordinar las etapas constructivas conforme al calendario aprobado, garantizando calidad, seguridad estructural y cumplimiento de la normatividad técnica.</w:t>
      </w:r>
    </w:p>
    <w:p w14:paraId="3795FFE1" w14:textId="77777777" w:rsidR="00C0588E" w:rsidRPr="00D93A97" w:rsidRDefault="00C0588E" w:rsidP="00100CFB">
      <w:pPr>
        <w:pStyle w:val="Prrafodelista"/>
        <w:numPr>
          <w:ilvl w:val="0"/>
          <w:numId w:val="33"/>
        </w:numPr>
        <w:ind w:left="567" w:hanging="567"/>
        <w:jc w:val="both"/>
        <w:rPr>
          <w:rFonts w:ascii="Arial" w:hAnsi="Arial" w:cs="Arial"/>
          <w:bCs/>
          <w:sz w:val="24"/>
          <w:szCs w:val="24"/>
        </w:rPr>
      </w:pPr>
      <w:r w:rsidRPr="00D93A97">
        <w:rPr>
          <w:rFonts w:ascii="Arial" w:hAnsi="Arial" w:cs="Arial"/>
          <w:bCs/>
          <w:sz w:val="24"/>
          <w:szCs w:val="24"/>
        </w:rPr>
        <w:lastRenderedPageBreak/>
        <w:t>Levantar el acta de recepción de las obras mínimas, conforme al artículo 328 del Código Urbano, previo a la entrega de lotes y apertura del proceso de escrituración.</w:t>
      </w:r>
    </w:p>
    <w:p w14:paraId="10863362" w14:textId="77777777" w:rsidR="00C0588E" w:rsidRPr="00D93A97" w:rsidRDefault="00C0588E" w:rsidP="00100CFB">
      <w:pPr>
        <w:pStyle w:val="Prrafodelista"/>
        <w:numPr>
          <w:ilvl w:val="0"/>
          <w:numId w:val="33"/>
        </w:numPr>
        <w:ind w:left="567" w:hanging="567"/>
        <w:jc w:val="both"/>
        <w:rPr>
          <w:rFonts w:ascii="Arial" w:hAnsi="Arial" w:cs="Arial"/>
          <w:bCs/>
          <w:sz w:val="24"/>
          <w:szCs w:val="24"/>
        </w:rPr>
      </w:pPr>
      <w:r w:rsidRPr="00D93A97">
        <w:rPr>
          <w:rFonts w:ascii="Arial" w:hAnsi="Arial" w:cs="Arial"/>
          <w:bCs/>
          <w:sz w:val="24"/>
          <w:szCs w:val="24"/>
        </w:rPr>
        <w:t>Integrar la memoria técnica y bitácoras de obra para su validación por las dependencias involucradas y organismos operadores de servicios públicos.</w:t>
      </w:r>
    </w:p>
    <w:p w14:paraId="076DE583" w14:textId="77777777" w:rsidR="00C0588E" w:rsidRPr="00D93A97" w:rsidRDefault="00C0588E" w:rsidP="00100CFB">
      <w:pPr>
        <w:pStyle w:val="Prrafodelista"/>
        <w:ind w:left="567" w:hanging="567"/>
        <w:jc w:val="both"/>
        <w:rPr>
          <w:rFonts w:ascii="Arial" w:hAnsi="Arial" w:cs="Arial"/>
          <w:bCs/>
          <w:sz w:val="24"/>
          <w:szCs w:val="24"/>
        </w:rPr>
      </w:pPr>
    </w:p>
    <w:p w14:paraId="1E0A7AD4" w14:textId="77777777" w:rsidR="00C0588E" w:rsidRPr="00D93A97" w:rsidRDefault="00C0588E" w:rsidP="00C0588E">
      <w:pPr>
        <w:pStyle w:val="Prrafodelista"/>
        <w:ind w:left="567" w:hanging="567"/>
        <w:rPr>
          <w:rFonts w:ascii="Arial" w:hAnsi="Arial" w:cs="Arial"/>
          <w:bCs/>
          <w:sz w:val="24"/>
          <w:szCs w:val="24"/>
        </w:rPr>
      </w:pPr>
    </w:p>
    <w:p w14:paraId="1316DF40" w14:textId="77777777" w:rsidR="00C0588E" w:rsidRPr="00D93A97" w:rsidRDefault="00C0588E" w:rsidP="00C0588E">
      <w:pPr>
        <w:ind w:left="567" w:hanging="567"/>
        <w:rPr>
          <w:rFonts w:ascii="Arial" w:hAnsi="Arial" w:cs="Arial"/>
          <w:b/>
          <w:sz w:val="24"/>
          <w:szCs w:val="24"/>
          <w:u w:val="single"/>
        </w:rPr>
      </w:pPr>
      <w:r w:rsidRPr="00D93A97">
        <w:rPr>
          <w:rFonts w:ascii="Arial" w:hAnsi="Arial" w:cs="Arial"/>
          <w:bCs/>
          <w:sz w:val="24"/>
          <w:szCs w:val="24"/>
        </w:rPr>
        <w:t xml:space="preserve"> </w:t>
      </w:r>
      <w:r w:rsidRPr="00D93A97">
        <w:rPr>
          <w:rFonts w:ascii="Arial" w:hAnsi="Arial" w:cs="Arial"/>
          <w:b/>
          <w:u w:val="single"/>
        </w:rPr>
        <w:t>5.1.4</w:t>
      </w:r>
      <w:r w:rsidRPr="00D93A97">
        <w:rPr>
          <w:rFonts w:ascii="Arial" w:hAnsi="Arial" w:cs="Arial"/>
          <w:bCs/>
          <w:u w:val="single"/>
        </w:rPr>
        <w:t xml:space="preserve"> </w:t>
      </w:r>
      <w:r w:rsidRPr="00D93A97">
        <w:rPr>
          <w:rFonts w:ascii="Arial" w:hAnsi="Arial" w:cs="Arial"/>
          <w:b/>
          <w:sz w:val="24"/>
          <w:szCs w:val="24"/>
          <w:u w:val="single"/>
        </w:rPr>
        <w:t xml:space="preserve">Jefatura de Proyectos y Programas Sociales  </w:t>
      </w:r>
    </w:p>
    <w:p w14:paraId="6F7F519F" w14:textId="77777777" w:rsidR="00C0588E" w:rsidRPr="00D93A97" w:rsidRDefault="00C0588E" w:rsidP="00C0588E">
      <w:pPr>
        <w:ind w:left="567" w:hanging="567"/>
        <w:rPr>
          <w:rFonts w:ascii="Arial" w:hAnsi="Arial" w:cs="Arial"/>
          <w:bCs/>
          <w:sz w:val="24"/>
          <w:szCs w:val="24"/>
        </w:rPr>
      </w:pPr>
    </w:p>
    <w:p w14:paraId="026B2385" w14:textId="22672E37" w:rsidR="00C0588E" w:rsidRPr="00D93A97" w:rsidRDefault="00C0588E" w:rsidP="00100CFB">
      <w:pPr>
        <w:pStyle w:val="Prrafodelista"/>
        <w:numPr>
          <w:ilvl w:val="0"/>
          <w:numId w:val="34"/>
        </w:numPr>
        <w:ind w:left="567" w:hanging="567"/>
        <w:jc w:val="both"/>
        <w:rPr>
          <w:rFonts w:ascii="Arial" w:hAnsi="Arial" w:cs="Arial"/>
          <w:bCs/>
          <w:sz w:val="24"/>
          <w:szCs w:val="24"/>
        </w:rPr>
      </w:pPr>
      <w:r w:rsidRPr="00D93A97">
        <w:rPr>
          <w:rFonts w:ascii="Arial" w:hAnsi="Arial" w:cs="Arial"/>
          <w:bCs/>
          <w:sz w:val="24"/>
          <w:szCs w:val="24"/>
        </w:rPr>
        <w:t>Encabezar el proceso de recepción, evaluación y validación de beneficiarios, conforme a los nuevos criterios establecidos en esta convocatoria.</w:t>
      </w:r>
    </w:p>
    <w:p w14:paraId="633E6860" w14:textId="1496F81B" w:rsidR="00C0588E" w:rsidRPr="00D93A97" w:rsidRDefault="00C0588E" w:rsidP="00100CFB">
      <w:pPr>
        <w:pStyle w:val="Prrafodelista"/>
        <w:numPr>
          <w:ilvl w:val="0"/>
          <w:numId w:val="34"/>
        </w:numPr>
        <w:ind w:left="567" w:hanging="567"/>
        <w:jc w:val="both"/>
        <w:rPr>
          <w:rFonts w:ascii="Arial" w:hAnsi="Arial" w:cs="Arial"/>
          <w:bCs/>
          <w:sz w:val="24"/>
          <w:szCs w:val="24"/>
        </w:rPr>
      </w:pPr>
      <w:r w:rsidRPr="00D93A97">
        <w:rPr>
          <w:rFonts w:ascii="Arial" w:hAnsi="Arial" w:cs="Arial"/>
          <w:bCs/>
          <w:sz w:val="24"/>
          <w:szCs w:val="24"/>
        </w:rPr>
        <w:t xml:space="preserve">Integrar el   equipo de validación responsable de revisar documentación, asignar folios, realizar visitas domiciliarias y elaborar la </w:t>
      </w:r>
      <w:proofErr w:type="spellStart"/>
      <w:r w:rsidRPr="00D93A97">
        <w:rPr>
          <w:rFonts w:ascii="Arial" w:hAnsi="Arial" w:cs="Arial"/>
          <w:bCs/>
          <w:sz w:val="24"/>
          <w:szCs w:val="24"/>
        </w:rPr>
        <w:t>prelista</w:t>
      </w:r>
      <w:proofErr w:type="spellEnd"/>
      <w:r w:rsidRPr="00D93A97">
        <w:rPr>
          <w:rFonts w:ascii="Arial" w:hAnsi="Arial" w:cs="Arial"/>
          <w:bCs/>
          <w:sz w:val="24"/>
          <w:szCs w:val="24"/>
        </w:rPr>
        <w:t xml:space="preserve"> para el Comité Técnico.</w:t>
      </w:r>
    </w:p>
    <w:p w14:paraId="6C371A85" w14:textId="77777777" w:rsidR="00C0588E" w:rsidRPr="00D93A97" w:rsidRDefault="00C0588E" w:rsidP="00100CFB">
      <w:pPr>
        <w:pStyle w:val="Prrafodelista"/>
        <w:numPr>
          <w:ilvl w:val="0"/>
          <w:numId w:val="34"/>
        </w:numPr>
        <w:ind w:left="567" w:hanging="567"/>
        <w:jc w:val="both"/>
        <w:rPr>
          <w:rFonts w:ascii="Arial" w:hAnsi="Arial" w:cs="Arial"/>
          <w:bCs/>
          <w:sz w:val="24"/>
          <w:szCs w:val="24"/>
        </w:rPr>
      </w:pPr>
      <w:r w:rsidRPr="00D93A97">
        <w:rPr>
          <w:rFonts w:ascii="Arial" w:hAnsi="Arial" w:cs="Arial"/>
          <w:bCs/>
          <w:sz w:val="24"/>
          <w:szCs w:val="24"/>
        </w:rPr>
        <w:t>Gestionar la   actualización del padrón de beneficiarios   y la lista de espera, así como coordinar la asignación de lotes conforme al proyecto técnico.</w:t>
      </w:r>
    </w:p>
    <w:p w14:paraId="19014386" w14:textId="2C6588FC" w:rsidR="00C0588E" w:rsidRPr="00D93A97" w:rsidRDefault="00C0588E" w:rsidP="00100CFB">
      <w:pPr>
        <w:pStyle w:val="Prrafodelista"/>
        <w:numPr>
          <w:ilvl w:val="0"/>
          <w:numId w:val="34"/>
        </w:numPr>
        <w:ind w:left="567" w:hanging="567"/>
        <w:jc w:val="both"/>
        <w:rPr>
          <w:rFonts w:ascii="Arial" w:hAnsi="Arial" w:cs="Arial"/>
          <w:bCs/>
          <w:sz w:val="24"/>
          <w:szCs w:val="24"/>
        </w:rPr>
      </w:pPr>
      <w:r w:rsidRPr="00D93A97">
        <w:rPr>
          <w:rFonts w:ascii="Arial" w:hAnsi="Arial" w:cs="Arial"/>
          <w:bCs/>
          <w:sz w:val="24"/>
          <w:szCs w:val="24"/>
        </w:rPr>
        <w:t>Brindar atención directa a la ciudadanía, emitiendo   comprobantes, recibos, convenios y contratos firmados conforme a las Reglas de Operación.</w:t>
      </w:r>
    </w:p>
    <w:p w14:paraId="60883209" w14:textId="23EBFB60" w:rsidR="00C0588E" w:rsidRPr="00D93A97" w:rsidRDefault="00C0588E" w:rsidP="00100CFB">
      <w:pPr>
        <w:pStyle w:val="Prrafodelista"/>
        <w:numPr>
          <w:ilvl w:val="0"/>
          <w:numId w:val="34"/>
        </w:numPr>
        <w:ind w:left="567" w:hanging="567"/>
        <w:jc w:val="both"/>
        <w:rPr>
          <w:rFonts w:ascii="Arial" w:hAnsi="Arial" w:cs="Arial"/>
          <w:bCs/>
          <w:sz w:val="24"/>
          <w:szCs w:val="24"/>
        </w:rPr>
      </w:pPr>
      <w:r w:rsidRPr="00D93A97">
        <w:rPr>
          <w:rFonts w:ascii="Arial" w:hAnsi="Arial" w:cs="Arial"/>
          <w:bCs/>
          <w:sz w:val="24"/>
          <w:szCs w:val="24"/>
        </w:rPr>
        <w:t>Organizar las   asambleas informativas y reuniones de seguimiento, promoviendo la participación activa de los beneficiarios y su corresponsabilidad financiera.</w:t>
      </w:r>
    </w:p>
    <w:p w14:paraId="63F4729C" w14:textId="77777777" w:rsidR="00C0588E" w:rsidRPr="00D93A97" w:rsidRDefault="00C0588E" w:rsidP="00100CFB">
      <w:pPr>
        <w:pStyle w:val="Prrafodelista"/>
        <w:numPr>
          <w:ilvl w:val="0"/>
          <w:numId w:val="34"/>
        </w:numPr>
        <w:ind w:left="567" w:hanging="567"/>
        <w:jc w:val="both"/>
        <w:rPr>
          <w:rFonts w:ascii="Arial" w:hAnsi="Arial" w:cs="Arial"/>
          <w:bCs/>
          <w:sz w:val="24"/>
          <w:szCs w:val="24"/>
        </w:rPr>
      </w:pPr>
      <w:r w:rsidRPr="00D93A97">
        <w:rPr>
          <w:rFonts w:ascii="Arial" w:hAnsi="Arial" w:cs="Arial"/>
          <w:bCs/>
          <w:sz w:val="24"/>
          <w:szCs w:val="24"/>
        </w:rPr>
        <w:t>Coordinar el   seguimiento de pagos   de anticipo y parcialidades, en conjunto con la Tesorería Municipal, y reportar posibles incumplimientos.</w:t>
      </w:r>
    </w:p>
    <w:p w14:paraId="33DDC7BA" w14:textId="4AD79810" w:rsidR="00C0588E" w:rsidRPr="00D93A97" w:rsidRDefault="00C0588E" w:rsidP="00100CFB">
      <w:pPr>
        <w:pStyle w:val="Prrafodelista"/>
        <w:numPr>
          <w:ilvl w:val="0"/>
          <w:numId w:val="34"/>
        </w:numPr>
        <w:ind w:left="567" w:hanging="567"/>
        <w:jc w:val="both"/>
        <w:rPr>
          <w:rFonts w:ascii="Arial" w:hAnsi="Arial" w:cs="Arial"/>
          <w:bCs/>
          <w:sz w:val="24"/>
          <w:szCs w:val="24"/>
        </w:rPr>
      </w:pPr>
      <w:r w:rsidRPr="00D93A97">
        <w:rPr>
          <w:rFonts w:ascii="Arial" w:hAnsi="Arial" w:cs="Arial"/>
          <w:bCs/>
          <w:sz w:val="24"/>
          <w:szCs w:val="24"/>
        </w:rPr>
        <w:t>Actuar como   Secret</w:t>
      </w:r>
      <w:r w:rsidR="00100CFB">
        <w:rPr>
          <w:rFonts w:ascii="Arial" w:hAnsi="Arial" w:cs="Arial"/>
          <w:bCs/>
          <w:sz w:val="24"/>
          <w:szCs w:val="24"/>
        </w:rPr>
        <w:t>aría Técnica del Comité Técnico</w:t>
      </w:r>
      <w:r w:rsidRPr="00D93A97">
        <w:rPr>
          <w:rFonts w:ascii="Arial" w:hAnsi="Arial" w:cs="Arial"/>
          <w:bCs/>
          <w:sz w:val="24"/>
          <w:szCs w:val="24"/>
        </w:rPr>
        <w:t>, convocando sesiones, levantando actas, dando seguimiento a acuerdos y consolidando los indicadores de evaluación.</w:t>
      </w:r>
    </w:p>
    <w:p w14:paraId="5E440A7A" w14:textId="77777777" w:rsidR="00C0588E" w:rsidRPr="00D93A97" w:rsidRDefault="00C0588E" w:rsidP="00100CFB">
      <w:pPr>
        <w:pStyle w:val="Prrafodelista"/>
        <w:numPr>
          <w:ilvl w:val="0"/>
          <w:numId w:val="34"/>
        </w:numPr>
        <w:spacing w:before="100" w:beforeAutospacing="1" w:after="100" w:afterAutospacing="1"/>
        <w:ind w:left="567" w:hanging="567"/>
        <w:jc w:val="both"/>
        <w:rPr>
          <w:rFonts w:ascii="Times New Roman" w:eastAsia="Times New Roman" w:hAnsi="Times New Roman" w:cs="Times New Roman"/>
          <w:sz w:val="24"/>
          <w:szCs w:val="24"/>
          <w:lang w:eastAsia="es-MX"/>
        </w:rPr>
      </w:pPr>
      <w:r w:rsidRPr="00D93A97">
        <w:rPr>
          <w:rFonts w:ascii="Arial" w:hAnsi="Arial" w:cs="Arial"/>
          <w:bCs/>
          <w:sz w:val="24"/>
          <w:szCs w:val="24"/>
        </w:rPr>
        <w:t>Promover la formación de   grupos solidarios   de ahorro y convivencia, y articular la   gestión social del programa   mediante acompañamiento comunitario permanente.</w:t>
      </w:r>
    </w:p>
    <w:p w14:paraId="7352D757" w14:textId="77777777" w:rsidR="00C0588E" w:rsidRPr="00A37DE2" w:rsidRDefault="00C0588E" w:rsidP="00100CFB">
      <w:pPr>
        <w:pStyle w:val="Prrafodelista"/>
        <w:numPr>
          <w:ilvl w:val="0"/>
          <w:numId w:val="34"/>
        </w:numPr>
        <w:spacing w:before="100" w:beforeAutospacing="1" w:after="100" w:afterAutospacing="1"/>
        <w:ind w:left="567" w:hanging="567"/>
        <w:jc w:val="both"/>
        <w:rPr>
          <w:rFonts w:ascii="Arial" w:eastAsia="Times New Roman" w:hAnsi="Arial" w:cs="Arial"/>
          <w:sz w:val="24"/>
          <w:szCs w:val="24"/>
          <w:lang w:eastAsia="es-MX"/>
        </w:rPr>
      </w:pPr>
      <w:r w:rsidRPr="00A37DE2">
        <w:rPr>
          <w:rFonts w:ascii="Arial" w:eastAsia="Times New Roman" w:hAnsi="Arial" w:cs="Arial"/>
          <w:sz w:val="24"/>
          <w:szCs w:val="24"/>
          <w:lang w:eastAsia="es-MX"/>
        </w:rPr>
        <w:t>Administrar el padrón de beneficiarios e integrar los expedientes individuales por lote.</w:t>
      </w:r>
    </w:p>
    <w:p w14:paraId="4C1C0975" w14:textId="77777777" w:rsidR="00C0588E" w:rsidRPr="00A37DE2" w:rsidRDefault="00C0588E" w:rsidP="00100CFB">
      <w:pPr>
        <w:numPr>
          <w:ilvl w:val="0"/>
          <w:numId w:val="34"/>
        </w:numPr>
        <w:spacing w:before="100" w:beforeAutospacing="1" w:after="100" w:afterAutospacing="1" w:line="240" w:lineRule="auto"/>
        <w:ind w:left="567" w:hanging="567"/>
        <w:jc w:val="both"/>
        <w:rPr>
          <w:rFonts w:ascii="Arial" w:eastAsia="Times New Roman" w:hAnsi="Arial" w:cs="Arial"/>
          <w:sz w:val="24"/>
          <w:szCs w:val="24"/>
          <w:lang w:eastAsia="es-MX"/>
        </w:rPr>
      </w:pPr>
      <w:r w:rsidRPr="00A37DE2">
        <w:rPr>
          <w:rFonts w:ascii="Arial" w:eastAsia="Times New Roman" w:hAnsi="Arial" w:cs="Arial"/>
          <w:sz w:val="24"/>
          <w:szCs w:val="24"/>
          <w:lang w:eastAsia="es-MX"/>
        </w:rPr>
        <w:t>Coordinar las asambleas informativas, validaciones colectivas y procesos de adhesión voluntaria al Fideicomiso.</w:t>
      </w:r>
    </w:p>
    <w:p w14:paraId="6AA3BA39" w14:textId="77777777" w:rsidR="00C0588E" w:rsidRPr="00A37DE2" w:rsidRDefault="00C0588E" w:rsidP="00100CFB">
      <w:pPr>
        <w:numPr>
          <w:ilvl w:val="0"/>
          <w:numId w:val="34"/>
        </w:numPr>
        <w:spacing w:before="100" w:beforeAutospacing="1" w:after="100" w:afterAutospacing="1" w:line="240" w:lineRule="auto"/>
        <w:ind w:left="567" w:hanging="567"/>
        <w:jc w:val="both"/>
        <w:rPr>
          <w:rFonts w:ascii="Arial" w:eastAsia="Times New Roman" w:hAnsi="Arial" w:cs="Arial"/>
          <w:sz w:val="24"/>
          <w:szCs w:val="24"/>
          <w:lang w:eastAsia="es-MX"/>
        </w:rPr>
      </w:pPr>
      <w:r w:rsidRPr="00A37DE2">
        <w:rPr>
          <w:rFonts w:ascii="Arial" w:eastAsia="Times New Roman" w:hAnsi="Arial" w:cs="Arial"/>
          <w:sz w:val="24"/>
          <w:szCs w:val="24"/>
          <w:lang w:eastAsia="es-MX"/>
        </w:rPr>
        <w:t>Verificar el cumplimiento de aportaciones económicas al programa y dar seguimiento a los compromisos financieros y administrativos de los participantes.</w:t>
      </w:r>
    </w:p>
    <w:p w14:paraId="262C0C0D" w14:textId="77777777" w:rsidR="00C0588E" w:rsidRPr="00D93A97" w:rsidRDefault="00C0588E" w:rsidP="00100CFB">
      <w:pPr>
        <w:numPr>
          <w:ilvl w:val="0"/>
          <w:numId w:val="34"/>
        </w:numPr>
        <w:spacing w:before="100" w:beforeAutospacing="1" w:after="100" w:afterAutospacing="1" w:line="240" w:lineRule="auto"/>
        <w:ind w:left="567" w:hanging="567"/>
        <w:jc w:val="both"/>
        <w:rPr>
          <w:rFonts w:ascii="Times New Roman" w:eastAsia="Times New Roman" w:hAnsi="Times New Roman" w:cs="Times New Roman"/>
          <w:sz w:val="24"/>
          <w:szCs w:val="24"/>
          <w:lang w:eastAsia="es-MX"/>
        </w:rPr>
      </w:pPr>
      <w:r w:rsidRPr="00A37DE2">
        <w:rPr>
          <w:rFonts w:ascii="Arial" w:eastAsia="Times New Roman" w:hAnsi="Arial" w:cs="Arial"/>
          <w:sz w:val="24"/>
          <w:szCs w:val="24"/>
          <w:lang w:eastAsia="es-MX"/>
        </w:rPr>
        <w:t>Coordinar con el Tesorero Municipal y el Comité Técnico del Fideicomiso la</w:t>
      </w:r>
      <w:r w:rsidRPr="00D93A97">
        <w:rPr>
          <w:rFonts w:ascii="Arial" w:eastAsia="Times New Roman" w:hAnsi="Arial" w:cs="Arial"/>
          <w:sz w:val="24"/>
          <w:szCs w:val="24"/>
          <w:lang w:eastAsia="es-MX"/>
        </w:rPr>
        <w:t xml:space="preserve"> </w:t>
      </w:r>
      <w:r w:rsidRPr="00A37DE2">
        <w:rPr>
          <w:rFonts w:ascii="Arial" w:eastAsia="Times New Roman" w:hAnsi="Arial" w:cs="Arial"/>
          <w:sz w:val="24"/>
          <w:szCs w:val="24"/>
          <w:lang w:eastAsia="es-MX"/>
        </w:rPr>
        <w:t>aplicación correcta de los recursos captados por la cuenta por administración</w:t>
      </w:r>
      <w:r w:rsidRPr="00A37DE2">
        <w:rPr>
          <w:rFonts w:ascii="Times New Roman" w:eastAsia="Times New Roman" w:hAnsi="Times New Roman" w:cs="Times New Roman"/>
          <w:sz w:val="24"/>
          <w:szCs w:val="24"/>
          <w:lang w:eastAsia="es-MX"/>
        </w:rPr>
        <w:t>.</w:t>
      </w:r>
    </w:p>
    <w:p w14:paraId="02D7256B" w14:textId="77777777" w:rsidR="00C0588E" w:rsidRPr="00D93A97" w:rsidRDefault="00C0588E" w:rsidP="00C0588E">
      <w:pPr>
        <w:spacing w:before="100" w:beforeAutospacing="1" w:after="100" w:afterAutospacing="1"/>
        <w:ind w:left="567" w:hanging="567"/>
        <w:rPr>
          <w:rFonts w:ascii="Times New Roman" w:eastAsia="Times New Roman" w:hAnsi="Times New Roman" w:cs="Times New Roman"/>
          <w:sz w:val="24"/>
          <w:szCs w:val="24"/>
          <w:lang w:eastAsia="es-MX"/>
        </w:rPr>
      </w:pPr>
    </w:p>
    <w:p w14:paraId="12C3336B" w14:textId="77777777" w:rsidR="00C0588E" w:rsidRPr="00D93A97" w:rsidRDefault="00C0588E" w:rsidP="00C0588E">
      <w:pPr>
        <w:spacing w:before="100" w:beforeAutospacing="1" w:after="100" w:afterAutospacing="1"/>
        <w:ind w:left="567" w:hanging="567"/>
        <w:rPr>
          <w:rFonts w:ascii="Arial" w:eastAsia="Times New Roman" w:hAnsi="Arial" w:cs="Arial"/>
          <w:b/>
          <w:bCs/>
          <w:sz w:val="24"/>
          <w:szCs w:val="24"/>
          <w:u w:val="single"/>
          <w:lang w:eastAsia="es-MX"/>
        </w:rPr>
      </w:pPr>
      <w:r>
        <w:rPr>
          <w:rFonts w:ascii="Arial" w:eastAsia="Times New Roman" w:hAnsi="Arial" w:cs="Arial"/>
          <w:b/>
          <w:bCs/>
          <w:u w:val="single"/>
          <w:lang w:eastAsia="es-MX"/>
        </w:rPr>
        <w:t xml:space="preserve">5.1.5 </w:t>
      </w:r>
      <w:r w:rsidRPr="00D93A97">
        <w:rPr>
          <w:rFonts w:ascii="Arial" w:eastAsia="Times New Roman" w:hAnsi="Arial" w:cs="Arial"/>
          <w:b/>
          <w:bCs/>
          <w:u w:val="single"/>
          <w:lang w:eastAsia="es-MX"/>
        </w:rPr>
        <w:t>Tesorería</w:t>
      </w:r>
      <w:r w:rsidRPr="00D93A97">
        <w:rPr>
          <w:rFonts w:ascii="Arial" w:eastAsia="Times New Roman" w:hAnsi="Arial" w:cs="Arial"/>
          <w:b/>
          <w:bCs/>
          <w:sz w:val="24"/>
          <w:szCs w:val="24"/>
          <w:u w:val="single"/>
          <w:lang w:eastAsia="es-MX"/>
        </w:rPr>
        <w:t xml:space="preserve"> Municipal </w:t>
      </w:r>
    </w:p>
    <w:p w14:paraId="65985687" w14:textId="77777777" w:rsidR="00C0588E" w:rsidRPr="00D93A97" w:rsidRDefault="00C0588E" w:rsidP="006322DE">
      <w:pPr>
        <w:numPr>
          <w:ilvl w:val="0"/>
          <w:numId w:val="34"/>
        </w:numPr>
        <w:spacing w:before="100" w:beforeAutospacing="1" w:after="100" w:afterAutospacing="1" w:line="240" w:lineRule="auto"/>
        <w:ind w:left="567" w:hanging="567"/>
        <w:jc w:val="both"/>
        <w:rPr>
          <w:rFonts w:ascii="Arial" w:eastAsia="Times New Roman" w:hAnsi="Arial" w:cs="Arial"/>
          <w:sz w:val="24"/>
          <w:szCs w:val="24"/>
          <w:lang w:eastAsia="es-MX"/>
        </w:rPr>
      </w:pPr>
      <w:r w:rsidRPr="00D93A97">
        <w:rPr>
          <w:rFonts w:ascii="Arial" w:eastAsia="Times New Roman" w:hAnsi="Arial" w:cs="Arial"/>
          <w:sz w:val="24"/>
          <w:szCs w:val="24"/>
          <w:lang w:eastAsia="es-MX"/>
        </w:rPr>
        <w:lastRenderedPageBreak/>
        <w:t>Administrar la cuenta por administración exclusiva del programa, garantizando el manejo transparente, controlado y conforme a la ley de los recursos provenientes de las aportaciones de los beneficiarios.</w:t>
      </w:r>
    </w:p>
    <w:p w14:paraId="203C74E7" w14:textId="77777777" w:rsidR="00C0588E" w:rsidRPr="00D93A97" w:rsidRDefault="00C0588E" w:rsidP="006322DE">
      <w:pPr>
        <w:numPr>
          <w:ilvl w:val="0"/>
          <w:numId w:val="34"/>
        </w:numPr>
        <w:spacing w:before="100" w:beforeAutospacing="1" w:after="100" w:afterAutospacing="1" w:line="240" w:lineRule="auto"/>
        <w:ind w:left="567" w:hanging="567"/>
        <w:jc w:val="both"/>
        <w:rPr>
          <w:rFonts w:ascii="Arial" w:eastAsia="Times New Roman" w:hAnsi="Arial" w:cs="Arial"/>
          <w:sz w:val="24"/>
          <w:szCs w:val="24"/>
          <w:lang w:eastAsia="es-MX"/>
        </w:rPr>
      </w:pPr>
      <w:r w:rsidRPr="00D93A97">
        <w:rPr>
          <w:rFonts w:ascii="Arial" w:eastAsia="Times New Roman" w:hAnsi="Arial" w:cs="Arial"/>
          <w:sz w:val="24"/>
          <w:szCs w:val="24"/>
          <w:lang w:eastAsia="es-MX"/>
        </w:rPr>
        <w:t>Emitir recibos oficiales por cada aportación, validados por firma del Director del Programa y con sello de la Tesorería Municipal, asegurando que se refleje el depósito en la cuenta bancaria correspondiente.</w:t>
      </w:r>
    </w:p>
    <w:p w14:paraId="4A5D7F0F" w14:textId="77777777" w:rsidR="00C0588E" w:rsidRPr="00D93A97" w:rsidRDefault="00C0588E" w:rsidP="006322DE">
      <w:pPr>
        <w:numPr>
          <w:ilvl w:val="0"/>
          <w:numId w:val="34"/>
        </w:numPr>
        <w:spacing w:before="100" w:beforeAutospacing="1" w:after="100" w:afterAutospacing="1" w:line="240" w:lineRule="auto"/>
        <w:ind w:left="567" w:hanging="567"/>
        <w:jc w:val="both"/>
        <w:rPr>
          <w:rFonts w:ascii="Arial" w:eastAsia="Times New Roman" w:hAnsi="Arial" w:cs="Arial"/>
          <w:sz w:val="24"/>
          <w:szCs w:val="24"/>
          <w:lang w:eastAsia="es-MX"/>
        </w:rPr>
      </w:pPr>
      <w:r w:rsidRPr="00D93A97">
        <w:rPr>
          <w:rFonts w:ascii="Arial" w:eastAsia="Times New Roman" w:hAnsi="Arial" w:cs="Arial"/>
          <w:sz w:val="24"/>
          <w:szCs w:val="24"/>
          <w:lang w:eastAsia="es-MX"/>
        </w:rPr>
        <w:t>Coordinar la suficiencia presupuestaria para la contratación del Director del Proyecto, personal técnico y la ejecución de gastos indirectos autorizados por el Comité Técnico.</w:t>
      </w:r>
    </w:p>
    <w:p w14:paraId="7FE044AD" w14:textId="77777777" w:rsidR="00C0588E" w:rsidRPr="00D93A97" w:rsidRDefault="00C0588E" w:rsidP="006322DE">
      <w:pPr>
        <w:numPr>
          <w:ilvl w:val="0"/>
          <w:numId w:val="34"/>
        </w:numPr>
        <w:spacing w:before="100" w:beforeAutospacing="1" w:after="100" w:afterAutospacing="1" w:line="240" w:lineRule="auto"/>
        <w:ind w:left="567" w:hanging="567"/>
        <w:jc w:val="both"/>
        <w:rPr>
          <w:rFonts w:ascii="Arial" w:eastAsia="Times New Roman" w:hAnsi="Arial" w:cs="Arial"/>
          <w:sz w:val="24"/>
          <w:szCs w:val="24"/>
          <w:lang w:eastAsia="es-MX"/>
        </w:rPr>
      </w:pPr>
      <w:r w:rsidRPr="00D93A97">
        <w:rPr>
          <w:rFonts w:ascii="Arial" w:eastAsia="Times New Roman" w:hAnsi="Arial" w:cs="Arial"/>
          <w:sz w:val="24"/>
          <w:szCs w:val="24"/>
          <w:lang w:eastAsia="es-MX"/>
        </w:rPr>
        <w:t>Registrar y conciliar mensualmente los ingresos del programa con la Jefatura de Proyectos y Programas Sociales, entregando al Comité Técnico los informes financieros correspondientes.</w:t>
      </w:r>
    </w:p>
    <w:p w14:paraId="59B7A612" w14:textId="77777777" w:rsidR="00C0588E" w:rsidRPr="00D93A97" w:rsidRDefault="00C0588E" w:rsidP="006322DE">
      <w:pPr>
        <w:numPr>
          <w:ilvl w:val="0"/>
          <w:numId w:val="34"/>
        </w:numPr>
        <w:spacing w:before="100" w:beforeAutospacing="1" w:after="100" w:afterAutospacing="1" w:line="240" w:lineRule="auto"/>
        <w:ind w:left="567" w:hanging="567"/>
        <w:jc w:val="both"/>
        <w:rPr>
          <w:rFonts w:ascii="Arial" w:eastAsia="Times New Roman" w:hAnsi="Arial" w:cs="Arial"/>
          <w:sz w:val="24"/>
          <w:szCs w:val="24"/>
          <w:lang w:eastAsia="es-MX"/>
        </w:rPr>
      </w:pPr>
      <w:r w:rsidRPr="00D93A97">
        <w:rPr>
          <w:rFonts w:ascii="Arial" w:eastAsia="Times New Roman" w:hAnsi="Arial" w:cs="Arial"/>
          <w:sz w:val="24"/>
          <w:szCs w:val="24"/>
          <w:lang w:eastAsia="es-MX"/>
        </w:rPr>
        <w:t>Custodiar y transferir los recursos a las partidas aprobadas conforme a los convenios de obra, adquisiciones o fideicomisos, asegurando el cumplimiento de las reglas de operación y de la normativa en materia de gasto público.</w:t>
      </w:r>
    </w:p>
    <w:p w14:paraId="756AD8E0" w14:textId="77777777" w:rsidR="00C0588E" w:rsidRPr="00D93A97" w:rsidRDefault="00C0588E" w:rsidP="00C0588E">
      <w:pPr>
        <w:jc w:val="both"/>
        <w:rPr>
          <w:rFonts w:ascii="Arial" w:hAnsi="Arial" w:cs="Arial"/>
          <w:bCs/>
          <w:sz w:val="24"/>
          <w:szCs w:val="24"/>
        </w:rPr>
      </w:pPr>
      <w:r w:rsidRPr="00D93A97">
        <w:rPr>
          <w:rFonts w:ascii="Arial" w:hAnsi="Arial" w:cs="Arial"/>
          <w:bCs/>
          <w:sz w:val="24"/>
          <w:szCs w:val="24"/>
        </w:rPr>
        <w:t>Cada una de estas áreas ejecutoras trabaja de manera articulada para asegurar que la Etapa II del Programa se ejecute con responsabilidad técnica, transparencia administrativa, y con enfoque social. La coordinación interinstitucional permitirá avanzar en la consolidación del fraccionamiento urbano, en beneficio de familias zapotlenses que buscan acceder de forma digna y ordenada a un patrimonio propio.</w:t>
      </w:r>
    </w:p>
    <w:p w14:paraId="1F0F0F80" w14:textId="77777777" w:rsidR="00C0588E" w:rsidRDefault="00C0588E" w:rsidP="00C0588E">
      <w:pPr>
        <w:ind w:left="622"/>
        <w:rPr>
          <w:rFonts w:ascii="Arial" w:hAnsi="Arial" w:cs="Arial"/>
          <w:b/>
        </w:rPr>
      </w:pPr>
    </w:p>
    <w:p w14:paraId="67099F4A" w14:textId="77777777" w:rsidR="00C0588E" w:rsidRPr="00C75A2A" w:rsidRDefault="00C0588E" w:rsidP="00C0588E">
      <w:pPr>
        <w:rPr>
          <w:rFonts w:ascii="Arial" w:hAnsi="Arial" w:cs="Arial"/>
          <w:sz w:val="24"/>
          <w:szCs w:val="24"/>
        </w:rPr>
      </w:pPr>
      <w:r w:rsidRPr="00C75A2A">
        <w:rPr>
          <w:rFonts w:ascii="Arial" w:hAnsi="Arial" w:cs="Arial"/>
          <w:b/>
          <w:sz w:val="24"/>
          <w:szCs w:val="24"/>
          <w:u w:val="single" w:color="000000"/>
        </w:rPr>
        <w:t>6.Vigencia:</w:t>
      </w:r>
      <w:r w:rsidRPr="00C75A2A">
        <w:rPr>
          <w:rFonts w:ascii="Arial" w:hAnsi="Arial" w:cs="Arial"/>
          <w:b/>
          <w:sz w:val="24"/>
          <w:szCs w:val="24"/>
        </w:rPr>
        <w:t xml:space="preserve"> </w:t>
      </w:r>
    </w:p>
    <w:p w14:paraId="7730C314" w14:textId="77777777" w:rsidR="00C0588E" w:rsidRPr="00C75A2A" w:rsidRDefault="00C0588E" w:rsidP="00100CFB">
      <w:pPr>
        <w:ind w:right="4" w:firstLine="617"/>
        <w:jc w:val="both"/>
        <w:rPr>
          <w:rFonts w:ascii="Arial" w:hAnsi="Arial" w:cs="Arial"/>
          <w:sz w:val="24"/>
          <w:szCs w:val="24"/>
        </w:rPr>
      </w:pPr>
      <w:r w:rsidRPr="00C75A2A">
        <w:rPr>
          <w:rFonts w:ascii="Arial" w:hAnsi="Arial" w:cs="Arial"/>
          <w:sz w:val="24"/>
          <w:szCs w:val="24"/>
        </w:rPr>
        <w:t xml:space="preserve">Desde la emisión de la convocatoria, hasta el 30 de </w:t>
      </w:r>
      <w:r w:rsidRPr="00C75A2A">
        <w:rPr>
          <w:rFonts w:ascii="Arial" w:hAnsi="Arial" w:cs="Arial"/>
        </w:rPr>
        <w:t>septiembre de</w:t>
      </w:r>
      <w:r w:rsidRPr="00C75A2A">
        <w:rPr>
          <w:rFonts w:ascii="Arial" w:hAnsi="Arial" w:cs="Arial"/>
          <w:sz w:val="24"/>
          <w:szCs w:val="24"/>
        </w:rPr>
        <w:t xml:space="preserve"> 2027 con la verificación</w:t>
      </w:r>
      <w:r>
        <w:rPr>
          <w:rFonts w:ascii="Arial" w:hAnsi="Arial" w:cs="Arial"/>
        </w:rPr>
        <w:t xml:space="preserve"> de las obras</w:t>
      </w:r>
      <w:r w:rsidRPr="00C75A2A">
        <w:rPr>
          <w:rFonts w:ascii="Arial" w:hAnsi="Arial" w:cs="Arial"/>
          <w:sz w:val="24"/>
          <w:szCs w:val="24"/>
        </w:rPr>
        <w:t xml:space="preserve"> y cierre de entrega. </w:t>
      </w:r>
    </w:p>
    <w:p w14:paraId="24B8D75E" w14:textId="77777777" w:rsidR="00C0588E" w:rsidRPr="00574AE2" w:rsidRDefault="00C0588E" w:rsidP="00C0588E">
      <w:pPr>
        <w:pStyle w:val="Prrafodelista"/>
        <w:ind w:left="0"/>
        <w:jc w:val="both"/>
        <w:rPr>
          <w:rFonts w:ascii="Arial" w:hAnsi="Arial" w:cs="Arial"/>
        </w:rPr>
      </w:pPr>
    </w:p>
    <w:p w14:paraId="622B09C9" w14:textId="77777777" w:rsidR="00C0588E" w:rsidRPr="00574AE2" w:rsidRDefault="00C0588E" w:rsidP="00C0588E">
      <w:pPr>
        <w:pStyle w:val="Prrafodelista"/>
        <w:ind w:left="0"/>
        <w:jc w:val="both"/>
        <w:rPr>
          <w:rFonts w:ascii="Arial" w:hAnsi="Arial" w:cs="Arial"/>
        </w:rPr>
      </w:pPr>
    </w:p>
    <w:p w14:paraId="28235FA7" w14:textId="77777777" w:rsidR="00C0588E" w:rsidRPr="00C75A2A" w:rsidRDefault="00C0588E" w:rsidP="00C0588E">
      <w:pPr>
        <w:jc w:val="both"/>
        <w:rPr>
          <w:rFonts w:ascii="Arial" w:hAnsi="Arial" w:cs="Arial"/>
          <w:u w:val="single"/>
          <w:lang w:val="es-ES"/>
        </w:rPr>
      </w:pPr>
      <w:r w:rsidRPr="00C75A2A">
        <w:rPr>
          <w:rFonts w:ascii="Arial" w:hAnsi="Arial" w:cs="Arial"/>
          <w:b/>
          <w:u w:val="single"/>
          <w:lang w:val="es-ES"/>
        </w:rPr>
        <w:t>7.Cobertura</w:t>
      </w:r>
      <w:r w:rsidRPr="00C75A2A">
        <w:rPr>
          <w:rFonts w:ascii="Arial" w:hAnsi="Arial" w:cs="Arial"/>
          <w:u w:val="single"/>
          <w:lang w:val="es-ES"/>
        </w:rPr>
        <w:t xml:space="preserve">: </w:t>
      </w:r>
    </w:p>
    <w:p w14:paraId="70195844" w14:textId="77777777" w:rsidR="00C0588E" w:rsidRPr="00574AE2" w:rsidRDefault="00C0588E" w:rsidP="00C0588E">
      <w:pPr>
        <w:pStyle w:val="Prrafodelista"/>
        <w:ind w:left="0"/>
        <w:jc w:val="both"/>
        <w:rPr>
          <w:rFonts w:ascii="Arial" w:hAnsi="Arial" w:cs="Arial"/>
        </w:rPr>
      </w:pPr>
    </w:p>
    <w:p w14:paraId="175C174D" w14:textId="77777777" w:rsidR="00C0588E" w:rsidRDefault="00C0588E" w:rsidP="00C0588E">
      <w:pPr>
        <w:jc w:val="both"/>
        <w:rPr>
          <w:rFonts w:ascii="Arial" w:hAnsi="Arial" w:cs="Arial"/>
        </w:rPr>
      </w:pPr>
      <w:r w:rsidRPr="009707B6">
        <w:rPr>
          <w:rFonts w:ascii="Arial" w:hAnsi="Arial" w:cs="Arial"/>
          <w:sz w:val="24"/>
          <w:szCs w:val="24"/>
          <w:lang w:val="es-ES_tradnl"/>
        </w:rPr>
        <w:t>Fracción del predio rustico denominado “La Tijera”, ubicado en Municipio de Zapotlán El Grande, Jalisco, a 4 cuatro kilómetros aproximados al poniente de su cabecera municipal, sito en la esquina norponiente del cruce de la autopista Guadalajara – Colima y la carretera a Atequizayan,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Atequizayan – Ciudad Guzmán; al oriente, en 330.22 trescientos treinta metros veintidós centímetros, en línea quebrada con el derecho de vía de la autopista Guadalajara-Manzanillo; y, al poniente, en 357.94</w:t>
      </w:r>
    </w:p>
    <w:p w14:paraId="42F69C58" w14:textId="77777777" w:rsidR="00C0588E" w:rsidRPr="00574AE2" w:rsidRDefault="00C0588E" w:rsidP="00C0588E">
      <w:pPr>
        <w:jc w:val="both"/>
        <w:rPr>
          <w:rFonts w:ascii="Arial" w:hAnsi="Arial" w:cs="Arial"/>
          <w:lang w:val="es-ES"/>
        </w:rPr>
      </w:pPr>
    </w:p>
    <w:p w14:paraId="09D8BEBA" w14:textId="77777777" w:rsidR="00C0588E" w:rsidRPr="00596DBD" w:rsidRDefault="00C0588E" w:rsidP="00C0588E">
      <w:pPr>
        <w:jc w:val="both"/>
        <w:rPr>
          <w:rFonts w:ascii="Arial" w:hAnsi="Arial" w:cs="Arial"/>
          <w:b/>
          <w:sz w:val="24"/>
          <w:szCs w:val="24"/>
          <w:lang w:val="es-ES"/>
        </w:rPr>
      </w:pPr>
      <w:r w:rsidRPr="00596DBD">
        <w:rPr>
          <w:rFonts w:ascii="Arial" w:hAnsi="Arial" w:cs="Arial"/>
          <w:b/>
          <w:sz w:val="24"/>
          <w:szCs w:val="24"/>
          <w:lang w:val="es-ES"/>
        </w:rPr>
        <w:t xml:space="preserve">8.Tipo de </w:t>
      </w:r>
      <w:r w:rsidRPr="00596DBD">
        <w:rPr>
          <w:rFonts w:ascii="Arial" w:hAnsi="Arial" w:cs="Arial"/>
          <w:b/>
          <w:sz w:val="24"/>
          <w:szCs w:val="24"/>
        </w:rPr>
        <w:t>Apoyo</w:t>
      </w:r>
      <w:r w:rsidRPr="00596DBD">
        <w:rPr>
          <w:rFonts w:ascii="Arial" w:hAnsi="Arial" w:cs="Arial"/>
          <w:b/>
          <w:sz w:val="24"/>
          <w:szCs w:val="24"/>
          <w:lang w:val="es-ES"/>
        </w:rPr>
        <w:t>:</w:t>
      </w:r>
    </w:p>
    <w:p w14:paraId="5B19A87B" w14:textId="3FE84FC8" w:rsidR="00C0588E" w:rsidRPr="00596DBD" w:rsidRDefault="00C0588E" w:rsidP="00C0588E">
      <w:pPr>
        <w:jc w:val="both"/>
        <w:rPr>
          <w:rFonts w:ascii="Arial" w:hAnsi="Arial" w:cs="Arial"/>
          <w:sz w:val="24"/>
          <w:szCs w:val="24"/>
          <w:lang w:val="es-ES"/>
        </w:rPr>
      </w:pPr>
      <w:r w:rsidRPr="00596DBD">
        <w:rPr>
          <w:rFonts w:ascii="Arial" w:hAnsi="Arial" w:cs="Arial"/>
          <w:b/>
          <w:sz w:val="24"/>
          <w:szCs w:val="24"/>
          <w:lang w:val="es-ES"/>
        </w:rPr>
        <w:t xml:space="preserve"> </w:t>
      </w:r>
      <w:r w:rsidRPr="00596DBD">
        <w:rPr>
          <w:rFonts w:ascii="Arial" w:hAnsi="Arial" w:cs="Arial"/>
          <w:bCs/>
          <w:sz w:val="24"/>
          <w:szCs w:val="24"/>
          <w:lang w:val="es-ES"/>
        </w:rPr>
        <w:t>F</w:t>
      </w:r>
      <w:r w:rsidR="00100CFB" w:rsidRPr="00596DBD">
        <w:rPr>
          <w:rFonts w:ascii="Arial" w:hAnsi="Arial" w:cs="Arial"/>
          <w:sz w:val="24"/>
          <w:szCs w:val="24"/>
        </w:rPr>
        <w:t>acilidades</w:t>
      </w:r>
      <w:r w:rsidRPr="00596DBD">
        <w:rPr>
          <w:rFonts w:ascii="Arial" w:hAnsi="Arial" w:cs="Arial"/>
          <w:sz w:val="24"/>
          <w:szCs w:val="24"/>
        </w:rPr>
        <w:t xml:space="preserve"> de plazo en el pago.</w:t>
      </w:r>
    </w:p>
    <w:p w14:paraId="02615865" w14:textId="77777777" w:rsidR="00C0588E" w:rsidRPr="00596DBD" w:rsidRDefault="00C0588E" w:rsidP="00C0588E">
      <w:pPr>
        <w:pStyle w:val="Prrafodelista"/>
        <w:rPr>
          <w:rFonts w:ascii="Arial" w:hAnsi="Arial" w:cs="Arial"/>
          <w:b/>
          <w:sz w:val="24"/>
          <w:szCs w:val="24"/>
          <w:lang w:val="es-ES"/>
        </w:rPr>
      </w:pPr>
    </w:p>
    <w:p w14:paraId="6B88C8C5" w14:textId="77777777" w:rsidR="00C0588E" w:rsidRPr="00596DBD" w:rsidRDefault="00C0588E" w:rsidP="00C0588E">
      <w:pPr>
        <w:jc w:val="both"/>
        <w:rPr>
          <w:rFonts w:ascii="Arial" w:hAnsi="Arial" w:cs="Arial"/>
          <w:sz w:val="24"/>
          <w:szCs w:val="24"/>
        </w:rPr>
      </w:pPr>
      <w:bookmarkStart w:id="5" w:name="_Hlk148908675"/>
      <w:proofErr w:type="gramStart"/>
      <w:r w:rsidRPr="00596DBD">
        <w:rPr>
          <w:rFonts w:ascii="Arial" w:hAnsi="Arial" w:cs="Arial"/>
          <w:sz w:val="24"/>
          <w:szCs w:val="24"/>
        </w:rPr>
        <w:t>a)La</w:t>
      </w:r>
      <w:proofErr w:type="gramEnd"/>
      <w:r w:rsidRPr="00596DBD">
        <w:rPr>
          <w:rFonts w:ascii="Arial" w:hAnsi="Arial" w:cs="Arial"/>
          <w:sz w:val="24"/>
          <w:szCs w:val="24"/>
        </w:rPr>
        <w:t xml:space="preserve"> Primera etapa del </w:t>
      </w:r>
      <w:r w:rsidRPr="00596DBD">
        <w:rPr>
          <w:rFonts w:ascii="Arial" w:hAnsi="Arial" w:cs="Arial"/>
          <w:b/>
          <w:sz w:val="24"/>
          <w:szCs w:val="24"/>
        </w:rPr>
        <w:t>REGLAS DE OPERACIÓN PARA ACCESO DEL SUELO PARA VIVIENDA</w:t>
      </w:r>
      <w:r w:rsidRPr="00596DBD">
        <w:rPr>
          <w:rFonts w:ascii="Arial" w:hAnsi="Arial" w:cs="Arial"/>
          <w:sz w:val="24"/>
          <w:szCs w:val="24"/>
        </w:rPr>
        <w:t xml:space="preserve"> cuenta con una sola modalidad de apoyo consistente en facilidades de plazo en el pago para adquirir suelo para acceso a la vivienda, que consiste en un anticipo de $25,000.00 (Veinticinco mil pesos 00/100 M. N.), abonos de 24 mensualidades de $2,500.00 (Dos mil quinientos pesos 00/100 M. N.), y un último pago de $199,500.00 (Ciento noventa y nueve mil pesos 00/100 M. N.), con las siguientes características: </w:t>
      </w:r>
    </w:p>
    <w:p w14:paraId="798B229B" w14:textId="77777777" w:rsidR="00C0588E" w:rsidRPr="00596DBD" w:rsidRDefault="00C0588E" w:rsidP="00C0588E">
      <w:pPr>
        <w:jc w:val="both"/>
        <w:rPr>
          <w:rFonts w:ascii="Arial" w:hAnsi="Arial" w:cs="Arial"/>
          <w:sz w:val="24"/>
          <w:szCs w:val="24"/>
        </w:rPr>
      </w:pPr>
      <w:r w:rsidRPr="00596DBD">
        <w:rPr>
          <w:rFonts w:ascii="Arial" w:hAnsi="Arial" w:cs="Arial"/>
          <w:sz w:val="24"/>
          <w:szCs w:val="24"/>
        </w:rPr>
        <w:t xml:space="preserve"> </w:t>
      </w:r>
    </w:p>
    <w:p w14:paraId="69BB7A95" w14:textId="77777777" w:rsidR="00C0588E" w:rsidRPr="00596DBD" w:rsidRDefault="00C0588E" w:rsidP="006322DE">
      <w:pPr>
        <w:pStyle w:val="Prrafodelista"/>
        <w:numPr>
          <w:ilvl w:val="0"/>
          <w:numId w:val="1"/>
        </w:numPr>
        <w:jc w:val="both"/>
        <w:rPr>
          <w:rFonts w:ascii="Arial" w:hAnsi="Arial" w:cs="Arial"/>
          <w:sz w:val="24"/>
          <w:szCs w:val="24"/>
        </w:rPr>
      </w:pPr>
      <w:bookmarkStart w:id="6" w:name="_Hlk157409449"/>
      <w:bookmarkEnd w:id="5"/>
      <w:r w:rsidRPr="00596DBD">
        <w:rPr>
          <w:rFonts w:ascii="Arial" w:hAnsi="Arial" w:cs="Arial"/>
          <w:sz w:val="24"/>
          <w:szCs w:val="24"/>
        </w:rPr>
        <w:t xml:space="preserve">6.00 m de frente 15.00 m de fondo; </w:t>
      </w:r>
    </w:p>
    <w:p w14:paraId="585AA415" w14:textId="77777777" w:rsidR="00C0588E" w:rsidRPr="00596DBD" w:rsidRDefault="00C0588E" w:rsidP="006322DE">
      <w:pPr>
        <w:pStyle w:val="Prrafodelista"/>
        <w:numPr>
          <w:ilvl w:val="0"/>
          <w:numId w:val="1"/>
        </w:numPr>
        <w:jc w:val="both"/>
        <w:rPr>
          <w:rFonts w:ascii="Arial" w:hAnsi="Arial" w:cs="Arial"/>
          <w:sz w:val="24"/>
          <w:szCs w:val="24"/>
        </w:rPr>
      </w:pPr>
      <w:r w:rsidRPr="00596DBD">
        <w:rPr>
          <w:rFonts w:ascii="Arial" w:hAnsi="Arial" w:cs="Arial"/>
          <w:sz w:val="24"/>
          <w:szCs w:val="24"/>
        </w:rPr>
        <w:t xml:space="preserve">Superficie: 90.00 m2; </w:t>
      </w:r>
    </w:p>
    <w:p w14:paraId="2855A06F" w14:textId="77777777" w:rsidR="00C0588E" w:rsidRPr="00596DBD" w:rsidRDefault="00C0588E" w:rsidP="006322DE">
      <w:pPr>
        <w:pStyle w:val="Prrafodelista"/>
        <w:numPr>
          <w:ilvl w:val="0"/>
          <w:numId w:val="1"/>
        </w:numPr>
        <w:jc w:val="both"/>
        <w:rPr>
          <w:rFonts w:ascii="Arial" w:hAnsi="Arial" w:cs="Arial"/>
          <w:sz w:val="24"/>
          <w:szCs w:val="24"/>
        </w:rPr>
      </w:pPr>
      <w:r w:rsidRPr="00596DBD">
        <w:rPr>
          <w:rFonts w:ascii="Arial" w:hAnsi="Arial" w:cs="Arial"/>
          <w:sz w:val="24"/>
          <w:szCs w:val="24"/>
        </w:rPr>
        <w:t xml:space="preserve">Red de Drenaje con descarga domiciliaria; </w:t>
      </w:r>
    </w:p>
    <w:p w14:paraId="77F87DE4" w14:textId="77777777" w:rsidR="00C0588E" w:rsidRPr="00596DBD" w:rsidRDefault="00C0588E" w:rsidP="006322DE">
      <w:pPr>
        <w:pStyle w:val="Prrafodelista"/>
        <w:numPr>
          <w:ilvl w:val="0"/>
          <w:numId w:val="1"/>
        </w:numPr>
        <w:jc w:val="both"/>
        <w:rPr>
          <w:rFonts w:ascii="Arial" w:hAnsi="Arial" w:cs="Arial"/>
          <w:sz w:val="24"/>
          <w:szCs w:val="24"/>
        </w:rPr>
      </w:pPr>
      <w:r w:rsidRPr="00596DBD">
        <w:rPr>
          <w:rFonts w:ascii="Arial" w:hAnsi="Arial" w:cs="Arial"/>
          <w:sz w:val="24"/>
          <w:szCs w:val="24"/>
        </w:rPr>
        <w:t>Red de Agua potable con toma domiciliaria;</w:t>
      </w:r>
    </w:p>
    <w:p w14:paraId="13027D2E" w14:textId="77777777" w:rsidR="00C0588E" w:rsidRPr="00596DBD" w:rsidRDefault="00C0588E" w:rsidP="006322DE">
      <w:pPr>
        <w:pStyle w:val="Prrafodelista"/>
        <w:numPr>
          <w:ilvl w:val="0"/>
          <w:numId w:val="1"/>
        </w:numPr>
        <w:jc w:val="both"/>
        <w:rPr>
          <w:rFonts w:ascii="Arial" w:hAnsi="Arial" w:cs="Arial"/>
          <w:sz w:val="24"/>
          <w:szCs w:val="24"/>
        </w:rPr>
      </w:pPr>
      <w:r w:rsidRPr="00596DBD">
        <w:rPr>
          <w:rFonts w:ascii="Arial" w:hAnsi="Arial" w:cs="Arial"/>
          <w:sz w:val="24"/>
          <w:szCs w:val="24"/>
        </w:rPr>
        <w:t xml:space="preserve">Red de electrificación y alumbrado público, </w:t>
      </w:r>
    </w:p>
    <w:p w14:paraId="6189102C" w14:textId="77777777" w:rsidR="00C0588E" w:rsidRPr="00596DBD" w:rsidRDefault="00C0588E" w:rsidP="006322DE">
      <w:pPr>
        <w:pStyle w:val="Prrafodelista"/>
        <w:numPr>
          <w:ilvl w:val="0"/>
          <w:numId w:val="1"/>
        </w:numPr>
        <w:jc w:val="both"/>
        <w:rPr>
          <w:rFonts w:ascii="Arial" w:hAnsi="Arial" w:cs="Arial"/>
          <w:sz w:val="24"/>
          <w:szCs w:val="24"/>
        </w:rPr>
      </w:pPr>
      <w:r w:rsidRPr="00596DBD">
        <w:rPr>
          <w:rFonts w:ascii="Arial" w:hAnsi="Arial" w:cs="Arial"/>
          <w:sz w:val="24"/>
          <w:szCs w:val="24"/>
        </w:rPr>
        <w:t>Terracerías (Base y Sub- Base), Machuelos y Pavimentos</w:t>
      </w:r>
    </w:p>
    <w:p w14:paraId="623E463E" w14:textId="77777777" w:rsidR="00C0588E" w:rsidRPr="00596DBD" w:rsidRDefault="00C0588E" w:rsidP="006322DE">
      <w:pPr>
        <w:pStyle w:val="Prrafodelista"/>
        <w:numPr>
          <w:ilvl w:val="0"/>
          <w:numId w:val="1"/>
        </w:numPr>
        <w:jc w:val="both"/>
        <w:rPr>
          <w:rFonts w:ascii="Arial" w:hAnsi="Arial" w:cs="Arial"/>
          <w:sz w:val="24"/>
          <w:szCs w:val="24"/>
        </w:rPr>
      </w:pPr>
      <w:r w:rsidRPr="00596DBD">
        <w:rPr>
          <w:rFonts w:ascii="Arial" w:hAnsi="Arial" w:cs="Arial"/>
          <w:sz w:val="24"/>
          <w:szCs w:val="24"/>
        </w:rPr>
        <w:t xml:space="preserve">Nomenclatura de calles; </w:t>
      </w:r>
    </w:p>
    <w:p w14:paraId="0A19A5B3" w14:textId="77777777" w:rsidR="00C0588E" w:rsidRPr="00596DBD" w:rsidRDefault="00C0588E" w:rsidP="006322DE">
      <w:pPr>
        <w:pStyle w:val="Prrafodelista"/>
        <w:numPr>
          <w:ilvl w:val="0"/>
          <w:numId w:val="1"/>
        </w:numPr>
        <w:jc w:val="both"/>
        <w:rPr>
          <w:rFonts w:ascii="Arial" w:hAnsi="Arial" w:cs="Arial"/>
          <w:sz w:val="24"/>
          <w:szCs w:val="24"/>
        </w:rPr>
      </w:pPr>
      <w:r w:rsidRPr="00596DBD">
        <w:rPr>
          <w:rFonts w:ascii="Arial" w:hAnsi="Arial" w:cs="Arial"/>
          <w:sz w:val="24"/>
          <w:szCs w:val="24"/>
        </w:rPr>
        <w:t>Escrituras a cada adquiriente</w:t>
      </w:r>
    </w:p>
    <w:bookmarkEnd w:id="6"/>
    <w:p w14:paraId="14F66A18" w14:textId="77777777" w:rsidR="00C0588E" w:rsidRPr="00596DBD" w:rsidRDefault="00C0588E" w:rsidP="00C0588E">
      <w:pPr>
        <w:jc w:val="both"/>
        <w:rPr>
          <w:rFonts w:ascii="Arial" w:hAnsi="Arial" w:cs="Arial"/>
          <w:sz w:val="24"/>
          <w:szCs w:val="24"/>
        </w:rPr>
      </w:pPr>
      <w:r w:rsidRPr="00596DBD">
        <w:rPr>
          <w:rFonts w:ascii="Arial" w:hAnsi="Arial" w:cs="Arial"/>
          <w:sz w:val="24"/>
          <w:szCs w:val="24"/>
        </w:rPr>
        <w:t>El precio a ofertar por lote para acceso al suelo para vivienda será financiado de la siguiente manera:</w:t>
      </w:r>
    </w:p>
    <w:p w14:paraId="4C50D8AF" w14:textId="77777777" w:rsidR="00C0588E" w:rsidRPr="00596DBD" w:rsidRDefault="00C0588E" w:rsidP="00C0588E">
      <w:pPr>
        <w:jc w:val="both"/>
        <w:rPr>
          <w:rFonts w:ascii="Arial" w:hAnsi="Arial" w:cs="Arial"/>
          <w:sz w:val="24"/>
          <w:szCs w:val="24"/>
        </w:rPr>
      </w:pPr>
    </w:p>
    <w:tbl>
      <w:tblPr>
        <w:tblpPr w:leftFromText="141" w:rightFromText="141" w:vertAnchor="text" w:horzAnchor="margin" w:tblpY="20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0"/>
        <w:gridCol w:w="1660"/>
        <w:gridCol w:w="5354"/>
      </w:tblGrid>
      <w:tr w:rsidR="00C0588E" w:rsidRPr="00596DBD" w14:paraId="20788B2E" w14:textId="77777777" w:rsidTr="00CF2FC4">
        <w:trPr>
          <w:trHeight w:val="557"/>
        </w:trPr>
        <w:tc>
          <w:tcPr>
            <w:tcW w:w="2620" w:type="dxa"/>
            <w:shd w:val="clear" w:color="auto" w:fill="auto"/>
            <w:vAlign w:val="center"/>
            <w:hideMark/>
          </w:tcPr>
          <w:p w14:paraId="549593BB"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Anticipo</w:t>
            </w:r>
          </w:p>
        </w:tc>
        <w:tc>
          <w:tcPr>
            <w:tcW w:w="1660" w:type="dxa"/>
            <w:shd w:val="clear" w:color="auto" w:fill="auto"/>
            <w:vAlign w:val="center"/>
            <w:hideMark/>
          </w:tcPr>
          <w:p w14:paraId="095144D4"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$25,000.00</w:t>
            </w:r>
          </w:p>
        </w:tc>
        <w:tc>
          <w:tcPr>
            <w:tcW w:w="5354" w:type="dxa"/>
            <w:shd w:val="clear" w:color="auto" w:fill="auto"/>
            <w:noWrap/>
            <w:vAlign w:val="bottom"/>
            <w:hideMark/>
          </w:tcPr>
          <w:p w14:paraId="0DCA2EF8"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 </w:t>
            </w:r>
          </w:p>
        </w:tc>
      </w:tr>
      <w:tr w:rsidR="00C0588E" w:rsidRPr="00596DBD" w14:paraId="2BDA85A6" w14:textId="77777777" w:rsidTr="00CF2FC4">
        <w:trPr>
          <w:trHeight w:val="450"/>
        </w:trPr>
        <w:tc>
          <w:tcPr>
            <w:tcW w:w="2620" w:type="dxa"/>
            <w:shd w:val="clear" w:color="auto" w:fill="auto"/>
            <w:vAlign w:val="center"/>
            <w:hideMark/>
          </w:tcPr>
          <w:p w14:paraId="4B802832"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 xml:space="preserve"> Ahorro</w:t>
            </w:r>
          </w:p>
          <w:p w14:paraId="0E92E0C1"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(24 mensualidades)</w:t>
            </w:r>
          </w:p>
        </w:tc>
        <w:tc>
          <w:tcPr>
            <w:tcW w:w="1660" w:type="dxa"/>
            <w:shd w:val="clear" w:color="auto" w:fill="auto"/>
            <w:vAlign w:val="center"/>
            <w:hideMark/>
          </w:tcPr>
          <w:p w14:paraId="33C516BE"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$60,000.00</w:t>
            </w:r>
          </w:p>
        </w:tc>
        <w:tc>
          <w:tcPr>
            <w:tcW w:w="5354" w:type="dxa"/>
            <w:shd w:val="clear" w:color="auto" w:fill="auto"/>
            <w:noWrap/>
            <w:hideMark/>
          </w:tcPr>
          <w:p w14:paraId="2B064D91"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(24 pagos  mensuales de   $2,500.00)</w:t>
            </w:r>
          </w:p>
        </w:tc>
      </w:tr>
      <w:tr w:rsidR="00C0588E" w:rsidRPr="00596DBD" w14:paraId="78647707" w14:textId="77777777" w:rsidTr="00CF2FC4">
        <w:trPr>
          <w:trHeight w:val="450"/>
        </w:trPr>
        <w:tc>
          <w:tcPr>
            <w:tcW w:w="2620" w:type="dxa"/>
            <w:shd w:val="clear" w:color="auto" w:fill="auto"/>
            <w:vAlign w:val="center"/>
            <w:hideMark/>
          </w:tcPr>
          <w:p w14:paraId="79460033"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 xml:space="preserve"> Finiquito</w:t>
            </w:r>
          </w:p>
          <w:p w14:paraId="0D82AF00"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(último pago)</w:t>
            </w:r>
          </w:p>
        </w:tc>
        <w:tc>
          <w:tcPr>
            <w:tcW w:w="1660" w:type="dxa"/>
            <w:shd w:val="clear" w:color="auto" w:fill="auto"/>
            <w:vAlign w:val="center"/>
            <w:hideMark/>
          </w:tcPr>
          <w:p w14:paraId="698039E3"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$199,500.00</w:t>
            </w:r>
          </w:p>
        </w:tc>
        <w:tc>
          <w:tcPr>
            <w:tcW w:w="5354" w:type="dxa"/>
            <w:shd w:val="clear" w:color="auto" w:fill="auto"/>
            <w:hideMark/>
          </w:tcPr>
          <w:p w14:paraId="77399DB7"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Puede pagarse de contado o a crédito (plazo y tasa de interés según caja popular de su  elección.)</w:t>
            </w:r>
          </w:p>
        </w:tc>
      </w:tr>
      <w:tr w:rsidR="00C0588E" w:rsidRPr="00596DBD" w14:paraId="33F3AA4E" w14:textId="77777777" w:rsidTr="00CF2FC4">
        <w:trPr>
          <w:trHeight w:val="600"/>
        </w:trPr>
        <w:tc>
          <w:tcPr>
            <w:tcW w:w="2620" w:type="dxa"/>
            <w:shd w:val="clear" w:color="auto" w:fill="auto"/>
            <w:vAlign w:val="center"/>
            <w:hideMark/>
          </w:tcPr>
          <w:p w14:paraId="413749FE"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Pago de Contado</w:t>
            </w:r>
          </w:p>
        </w:tc>
        <w:tc>
          <w:tcPr>
            <w:tcW w:w="1660" w:type="dxa"/>
            <w:shd w:val="clear" w:color="auto" w:fill="auto"/>
            <w:vAlign w:val="center"/>
            <w:hideMark/>
          </w:tcPr>
          <w:p w14:paraId="011E7842"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$275,500.00</w:t>
            </w:r>
          </w:p>
        </w:tc>
        <w:tc>
          <w:tcPr>
            <w:tcW w:w="5354" w:type="dxa"/>
            <w:shd w:val="clear" w:color="auto" w:fill="auto"/>
            <w:noWrap/>
            <w:vAlign w:val="bottom"/>
            <w:hideMark/>
          </w:tcPr>
          <w:p w14:paraId="08F82D6F" w14:textId="77777777" w:rsidR="00C0588E" w:rsidRPr="00596DBD" w:rsidRDefault="00C0588E" w:rsidP="00CF2FC4">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 </w:t>
            </w:r>
          </w:p>
        </w:tc>
      </w:tr>
    </w:tbl>
    <w:p w14:paraId="25D95368" w14:textId="77777777" w:rsidR="00C0588E" w:rsidRPr="00596DBD" w:rsidRDefault="00C0588E" w:rsidP="00C0588E">
      <w:pPr>
        <w:jc w:val="both"/>
        <w:rPr>
          <w:rFonts w:ascii="Arial" w:hAnsi="Arial" w:cs="Arial"/>
          <w:sz w:val="24"/>
          <w:szCs w:val="24"/>
        </w:rPr>
      </w:pPr>
    </w:p>
    <w:p w14:paraId="1D618F8B" w14:textId="77777777" w:rsidR="00C0588E" w:rsidRPr="00596DBD" w:rsidRDefault="00C0588E" w:rsidP="00C0588E">
      <w:pPr>
        <w:jc w:val="both"/>
        <w:rPr>
          <w:rFonts w:ascii="Arial" w:hAnsi="Arial" w:cs="Arial"/>
          <w:sz w:val="24"/>
          <w:szCs w:val="24"/>
        </w:rPr>
      </w:pPr>
      <w:r w:rsidRPr="00596DBD">
        <w:rPr>
          <w:rFonts w:ascii="Arial" w:hAnsi="Arial" w:cs="Arial"/>
          <w:sz w:val="24"/>
          <w:szCs w:val="24"/>
        </w:rPr>
        <w:t xml:space="preserve"> </w:t>
      </w:r>
    </w:p>
    <w:p w14:paraId="42CC7FA8" w14:textId="77777777" w:rsidR="00C0588E" w:rsidRPr="00574AE2" w:rsidRDefault="00C0588E" w:rsidP="00C0588E">
      <w:pPr>
        <w:jc w:val="both"/>
        <w:rPr>
          <w:rFonts w:ascii="Arial" w:hAnsi="Arial" w:cs="Arial"/>
          <w:lang w:val="es-ES"/>
        </w:rPr>
      </w:pPr>
    </w:p>
    <w:p w14:paraId="3A4A1C0C" w14:textId="77777777" w:rsidR="00C0588E" w:rsidRDefault="00C0588E" w:rsidP="00C0588E">
      <w:pPr>
        <w:pStyle w:val="Sinespaciado"/>
        <w:jc w:val="both"/>
        <w:rPr>
          <w:rFonts w:ascii="Arial" w:hAnsi="Arial" w:cs="Arial"/>
          <w:bCs/>
        </w:rPr>
      </w:pPr>
      <w:r w:rsidRPr="00596DBD">
        <w:rPr>
          <w:rFonts w:ascii="Arial" w:hAnsi="Arial" w:cs="Arial"/>
          <w:b/>
          <w:u w:val="single"/>
        </w:rPr>
        <w:t>9.La Etapa II del Programa “Acceso al Suelo Urbano para la Vivienda”, se estructura en cuatro fases</w:t>
      </w:r>
      <w:r w:rsidRPr="00B66F87">
        <w:rPr>
          <w:rFonts w:ascii="Arial" w:hAnsi="Arial" w:cs="Arial"/>
          <w:bCs/>
        </w:rPr>
        <w:t>:</w:t>
      </w:r>
    </w:p>
    <w:p w14:paraId="4822C995" w14:textId="77777777" w:rsidR="00C0588E" w:rsidRPr="00B66F87" w:rsidRDefault="00C0588E" w:rsidP="00C0588E">
      <w:pPr>
        <w:pStyle w:val="Sinespaciado"/>
        <w:ind w:firstLine="360"/>
        <w:jc w:val="both"/>
        <w:rPr>
          <w:rFonts w:ascii="Arial" w:hAnsi="Arial" w:cs="Arial"/>
          <w:bCs/>
        </w:rPr>
      </w:pPr>
    </w:p>
    <w:p w14:paraId="799C2F12" w14:textId="77777777" w:rsidR="00C0588E" w:rsidRPr="00596DBD" w:rsidRDefault="00C0588E" w:rsidP="006322DE">
      <w:pPr>
        <w:pStyle w:val="Sinespaciado"/>
        <w:numPr>
          <w:ilvl w:val="0"/>
          <w:numId w:val="36"/>
        </w:numPr>
        <w:jc w:val="both"/>
        <w:rPr>
          <w:rFonts w:ascii="Arial" w:hAnsi="Arial" w:cs="Arial"/>
          <w:bCs/>
        </w:rPr>
      </w:pPr>
      <w:r w:rsidRPr="00596DBD">
        <w:rPr>
          <w:rFonts w:ascii="Arial" w:hAnsi="Arial" w:cs="Arial"/>
          <w:bCs/>
        </w:rPr>
        <w:t>Fase 1. Plan de Integración Urbana</w:t>
      </w:r>
    </w:p>
    <w:p w14:paraId="77C6AC7D" w14:textId="77777777" w:rsidR="00C0588E" w:rsidRPr="00596DBD" w:rsidRDefault="00C0588E" w:rsidP="006322DE">
      <w:pPr>
        <w:pStyle w:val="Sinespaciado"/>
        <w:numPr>
          <w:ilvl w:val="0"/>
          <w:numId w:val="36"/>
        </w:numPr>
        <w:jc w:val="both"/>
        <w:rPr>
          <w:rFonts w:ascii="Arial" w:hAnsi="Arial" w:cs="Arial"/>
          <w:bCs/>
        </w:rPr>
      </w:pPr>
      <w:r w:rsidRPr="00596DBD">
        <w:rPr>
          <w:rFonts w:ascii="Arial" w:hAnsi="Arial" w:cs="Arial"/>
          <w:bCs/>
        </w:rPr>
        <w:t>Fase 2. Proyecto Definitivo de Urbanización y Obras Mínimas.</w:t>
      </w:r>
    </w:p>
    <w:p w14:paraId="1BD4276E" w14:textId="77777777" w:rsidR="00C0588E" w:rsidRPr="00596DBD" w:rsidRDefault="00C0588E" w:rsidP="006322DE">
      <w:pPr>
        <w:pStyle w:val="Sinespaciado"/>
        <w:numPr>
          <w:ilvl w:val="0"/>
          <w:numId w:val="36"/>
        </w:numPr>
        <w:jc w:val="both"/>
        <w:rPr>
          <w:rFonts w:ascii="Arial" w:hAnsi="Arial" w:cs="Arial"/>
          <w:bCs/>
        </w:rPr>
      </w:pPr>
      <w:r w:rsidRPr="00596DBD">
        <w:rPr>
          <w:rFonts w:ascii="Arial" w:hAnsi="Arial" w:cs="Arial"/>
          <w:bCs/>
        </w:rPr>
        <w:t>Fase 3. Consolidación Urbana e Incorporación a INFONAVIT.</w:t>
      </w:r>
    </w:p>
    <w:p w14:paraId="34F96FB8" w14:textId="77777777" w:rsidR="00C0588E" w:rsidRPr="00596DBD" w:rsidRDefault="00C0588E" w:rsidP="006322DE">
      <w:pPr>
        <w:pStyle w:val="Sinespaciado"/>
        <w:numPr>
          <w:ilvl w:val="0"/>
          <w:numId w:val="36"/>
        </w:numPr>
        <w:jc w:val="both"/>
        <w:rPr>
          <w:rFonts w:ascii="Arial" w:hAnsi="Arial" w:cs="Arial"/>
          <w:bCs/>
        </w:rPr>
      </w:pPr>
      <w:r w:rsidRPr="00596DBD">
        <w:rPr>
          <w:rFonts w:ascii="Arial" w:hAnsi="Arial" w:cs="Arial"/>
          <w:bCs/>
        </w:rPr>
        <w:t>Fase 4. Participación Vecinal y Obras Complementarias a través de Fideicomiso.</w:t>
      </w:r>
    </w:p>
    <w:p w14:paraId="603FA7A1" w14:textId="77777777" w:rsidR="00C0588E" w:rsidRDefault="00C0588E" w:rsidP="00C0588E">
      <w:pPr>
        <w:pStyle w:val="Sinespaciado"/>
        <w:ind w:left="360"/>
        <w:jc w:val="both"/>
        <w:rPr>
          <w:rFonts w:ascii="Arial" w:hAnsi="Arial" w:cs="Arial"/>
          <w:b/>
        </w:rPr>
      </w:pPr>
    </w:p>
    <w:p w14:paraId="050EB7C3" w14:textId="77777777" w:rsidR="00C0588E" w:rsidRPr="000E1CD8" w:rsidRDefault="00C0588E" w:rsidP="00C0588E">
      <w:pPr>
        <w:pStyle w:val="Sinespaciado"/>
        <w:ind w:left="360"/>
        <w:jc w:val="both"/>
        <w:rPr>
          <w:rFonts w:ascii="Arial" w:hAnsi="Arial" w:cs="Arial"/>
          <w:b/>
        </w:rPr>
      </w:pPr>
    </w:p>
    <w:p w14:paraId="20AC7960" w14:textId="77777777" w:rsidR="00C0588E" w:rsidRPr="00C640FA" w:rsidRDefault="00C0588E" w:rsidP="00C0588E">
      <w:pPr>
        <w:pStyle w:val="Sinespaciado"/>
        <w:jc w:val="both"/>
        <w:rPr>
          <w:rFonts w:ascii="Arial" w:hAnsi="Arial" w:cs="Arial"/>
          <w:b/>
          <w:u w:val="single"/>
        </w:rPr>
      </w:pPr>
      <w:r w:rsidRPr="00C640FA">
        <w:rPr>
          <w:rFonts w:ascii="Arial" w:hAnsi="Arial" w:cs="Arial"/>
          <w:b/>
          <w:u w:val="single"/>
          <w:lang w:val="es-ES"/>
        </w:rPr>
        <w:t xml:space="preserve">9.1 </w:t>
      </w:r>
      <w:r w:rsidRPr="00C640FA">
        <w:rPr>
          <w:rFonts w:ascii="Arial" w:hAnsi="Arial" w:cs="Arial"/>
          <w:b/>
          <w:u w:val="single"/>
        </w:rPr>
        <w:t>Fase 1. Plan de Integración Urbana</w:t>
      </w:r>
    </w:p>
    <w:p w14:paraId="13B920EF" w14:textId="77777777" w:rsidR="00C0588E" w:rsidRDefault="00C0588E" w:rsidP="00C0588E">
      <w:pPr>
        <w:pStyle w:val="Prrafodelista"/>
        <w:jc w:val="both"/>
        <w:rPr>
          <w:rFonts w:ascii="Arial" w:hAnsi="Arial" w:cs="Arial"/>
          <w:bCs/>
          <w:lang w:val="es-ES"/>
        </w:rPr>
      </w:pPr>
    </w:p>
    <w:p w14:paraId="4031281F"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En ejercicio pleno de sus atribuciones legales y con base en sus responsabilidades institucionales, la Dirección General de Gestión de la Ciudad debe proceder a la elaboración del Plan de Integración Urbana del predio rústico denominado “La Tijera”, recientemente adquirido por el Gobierno Municipal como parte del Programa de Acceso al Suelo Urbano para la Vivienda.</w:t>
      </w:r>
    </w:p>
    <w:p w14:paraId="38DD090D" w14:textId="77777777" w:rsidR="00C0588E" w:rsidRPr="00850C5D" w:rsidRDefault="00C0588E" w:rsidP="00C0588E">
      <w:pPr>
        <w:pStyle w:val="Prrafodelista"/>
        <w:ind w:left="0"/>
        <w:jc w:val="both"/>
        <w:rPr>
          <w:rFonts w:ascii="Arial" w:hAnsi="Arial" w:cs="Arial"/>
          <w:bCs/>
          <w:lang w:val="es-ES"/>
        </w:rPr>
      </w:pPr>
    </w:p>
    <w:p w14:paraId="12B0FEC2"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Esta Dirección General es la instancia responsable de articular las políticas de ordenamiento territorial, movilidad y sustentabilidad ambiental dentro del municipio. Su mandato incluye, entre otros aspectos, garantizar que el desarrollo urbano se realice con enfoque social, ambiental y territorialmente equilibrado. Asimismo, tiene la encomienda de planificar e integrar la infraestructura y los servicios de la ciudad, asegurando que las inversiones públicas generen impacto positivo, reduzcan brechas sociales, eliminen privilegios y fomenten la inclusión de las personas históricamente excluidas del desarrollo urbano.</w:t>
      </w:r>
    </w:p>
    <w:p w14:paraId="2B2A1372" w14:textId="77777777" w:rsidR="00C0588E" w:rsidRPr="00C640FA" w:rsidRDefault="00C0588E" w:rsidP="00C0588E">
      <w:pPr>
        <w:pStyle w:val="Prrafodelista"/>
        <w:ind w:left="0"/>
        <w:jc w:val="both"/>
        <w:rPr>
          <w:rFonts w:ascii="Arial" w:hAnsi="Arial" w:cs="Arial"/>
          <w:bCs/>
          <w:sz w:val="24"/>
          <w:szCs w:val="24"/>
          <w:lang w:val="es-ES"/>
        </w:rPr>
      </w:pPr>
    </w:p>
    <w:p w14:paraId="0838D462"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En este contexto, corresponde a esta Dirección activar los mecanismos técnicos y normativos que permitan iniciar el procedimiento de cambio de uso de suelo del predio “La Tijera”, conforme al Plan de Desarrollo Urbano vigente, a través de su Departamento de Ordenamiento Territorial. Esta acción debe estar sustentada en estudios técnicos rigurosos, que incluyan la factibilidad de servicios básicos (agua potable, drenaje y electrificación), la identificación de puntos de conexión a infraestructura existente, y la delimitación del área de aplicación del proyecto urbano.</w:t>
      </w:r>
    </w:p>
    <w:p w14:paraId="07387086" w14:textId="77777777" w:rsidR="00C0588E" w:rsidRPr="00C640FA" w:rsidRDefault="00C0588E" w:rsidP="00C0588E">
      <w:pPr>
        <w:pStyle w:val="Prrafodelista"/>
        <w:ind w:left="0"/>
        <w:jc w:val="both"/>
        <w:rPr>
          <w:rFonts w:ascii="Arial" w:hAnsi="Arial" w:cs="Arial"/>
          <w:bCs/>
          <w:sz w:val="24"/>
          <w:szCs w:val="24"/>
          <w:lang w:val="es-ES"/>
        </w:rPr>
      </w:pPr>
    </w:p>
    <w:p w14:paraId="1B416BA5"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Cabe destacar que la ubicación del predio “La Tijera” permite justificar el cambio de uso de suelo por dos vías normativas:</w:t>
      </w:r>
    </w:p>
    <w:p w14:paraId="37CB5DCD" w14:textId="77777777" w:rsidR="00C0588E" w:rsidRPr="00C640FA" w:rsidRDefault="00C0588E" w:rsidP="00C0588E">
      <w:pPr>
        <w:pStyle w:val="Prrafodelista"/>
        <w:ind w:left="0"/>
        <w:jc w:val="both"/>
        <w:rPr>
          <w:rFonts w:ascii="Arial" w:hAnsi="Arial" w:cs="Arial"/>
          <w:bCs/>
          <w:sz w:val="24"/>
          <w:szCs w:val="24"/>
          <w:lang w:val="es-ES"/>
        </w:rPr>
      </w:pPr>
    </w:p>
    <w:p w14:paraId="0FDA588B"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a</w:t>
      </w:r>
      <w:proofErr w:type="gramStart"/>
      <w:r w:rsidRPr="00C640FA">
        <w:rPr>
          <w:rFonts w:ascii="Arial" w:hAnsi="Arial" w:cs="Arial"/>
          <w:bCs/>
          <w:sz w:val="24"/>
          <w:szCs w:val="24"/>
          <w:lang w:val="es-ES"/>
        </w:rPr>
        <w:t>).-</w:t>
      </w:r>
      <w:proofErr w:type="gramEnd"/>
      <w:r w:rsidRPr="00C640FA">
        <w:rPr>
          <w:rFonts w:ascii="Arial" w:hAnsi="Arial" w:cs="Arial"/>
          <w:bCs/>
          <w:sz w:val="24"/>
          <w:szCs w:val="24"/>
          <w:lang w:val="es-ES"/>
        </w:rPr>
        <w:t>Por compatibilidad con la vialidad regional Atequizayán–Ciudad Guzmán, corredor estratégico donde se concentran actividades comerciales y de servicios, lo cual refuerza su viabilidad para el uso habitacional.</w:t>
      </w:r>
    </w:p>
    <w:p w14:paraId="46838285" w14:textId="77777777" w:rsidR="00C0588E" w:rsidRPr="00C640FA" w:rsidRDefault="00C0588E" w:rsidP="00C0588E">
      <w:pPr>
        <w:pStyle w:val="Prrafodelista"/>
        <w:ind w:left="0"/>
        <w:jc w:val="both"/>
        <w:rPr>
          <w:rFonts w:ascii="Arial" w:hAnsi="Arial" w:cs="Arial"/>
          <w:bCs/>
          <w:sz w:val="24"/>
          <w:szCs w:val="24"/>
          <w:lang w:val="es-ES"/>
        </w:rPr>
      </w:pPr>
    </w:p>
    <w:p w14:paraId="3E3300BB"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lastRenderedPageBreak/>
        <w:t>b</w:t>
      </w:r>
      <w:proofErr w:type="gramStart"/>
      <w:r w:rsidRPr="00C640FA">
        <w:rPr>
          <w:rFonts w:ascii="Arial" w:hAnsi="Arial" w:cs="Arial"/>
          <w:bCs/>
          <w:sz w:val="24"/>
          <w:szCs w:val="24"/>
          <w:lang w:val="es-ES"/>
        </w:rPr>
        <w:t>).-</w:t>
      </w:r>
      <w:proofErr w:type="gramEnd"/>
      <w:r w:rsidRPr="00C640FA">
        <w:rPr>
          <w:rFonts w:ascii="Arial" w:hAnsi="Arial" w:cs="Arial"/>
          <w:bCs/>
          <w:sz w:val="24"/>
          <w:szCs w:val="24"/>
          <w:lang w:val="es-ES"/>
        </w:rPr>
        <w:t>Por su clasificación como área de transición, lo que permite proponer un esquema de usos mixtos y adherir el predio al corredor urbano de Atequizayán, consolidando su integración al desarrollo urbano ordenado de la zona poniente de Ciudad Guzmán.</w:t>
      </w:r>
    </w:p>
    <w:p w14:paraId="45AFECA9" w14:textId="77777777" w:rsidR="00C0588E" w:rsidRPr="00C640FA" w:rsidRDefault="00C0588E" w:rsidP="00C0588E">
      <w:pPr>
        <w:pStyle w:val="Prrafodelista"/>
        <w:ind w:left="0"/>
        <w:jc w:val="both"/>
        <w:rPr>
          <w:rFonts w:ascii="Arial" w:hAnsi="Arial" w:cs="Arial"/>
          <w:bCs/>
          <w:sz w:val="24"/>
          <w:szCs w:val="24"/>
          <w:lang w:val="es-ES"/>
        </w:rPr>
      </w:pPr>
    </w:p>
    <w:p w14:paraId="0916EA5C"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Al concluir este procedimiento, se obtendrá el dictamen favorable de trazos, usos y destinos específicos, estableciendo el uso habitacional H4U y un tramo de usos mixtos como parte del corredor urbano. Esta etapa es esencial para continuar con la elaboración del Proyecto Definitivo de Urbanización, que permitirá dotar al predio de infraestructura básica y avanzar en la entrega de lotes con servicios para las familias beneficiarias del programa.</w:t>
      </w:r>
    </w:p>
    <w:p w14:paraId="4F299287" w14:textId="77777777" w:rsidR="00C0588E" w:rsidRPr="00C640FA" w:rsidRDefault="00C0588E" w:rsidP="00C0588E">
      <w:pPr>
        <w:pStyle w:val="Prrafodelista"/>
        <w:ind w:left="0"/>
        <w:jc w:val="both"/>
        <w:rPr>
          <w:rFonts w:ascii="Arial" w:hAnsi="Arial" w:cs="Arial"/>
          <w:bCs/>
          <w:sz w:val="24"/>
          <w:szCs w:val="24"/>
          <w:lang w:val="es-ES"/>
        </w:rPr>
      </w:pPr>
    </w:p>
    <w:p w14:paraId="08E72D59" w14:textId="77777777" w:rsidR="00C0588E" w:rsidRDefault="00C0588E" w:rsidP="00C0588E">
      <w:pPr>
        <w:pStyle w:val="Prrafodelista"/>
        <w:ind w:left="0"/>
        <w:jc w:val="both"/>
        <w:rPr>
          <w:rFonts w:ascii="Arial" w:hAnsi="Arial" w:cs="Arial"/>
          <w:bCs/>
          <w:lang w:val="es-ES"/>
        </w:rPr>
      </w:pPr>
    </w:p>
    <w:p w14:paraId="27C35CD1" w14:textId="77777777" w:rsidR="00C0588E" w:rsidRDefault="00C0588E" w:rsidP="00C0588E">
      <w:pPr>
        <w:pStyle w:val="Prrafodelista"/>
        <w:ind w:left="0"/>
        <w:jc w:val="both"/>
        <w:rPr>
          <w:rFonts w:ascii="Arial" w:hAnsi="Arial" w:cs="Arial"/>
          <w:bCs/>
          <w:lang w:val="es-ES"/>
        </w:rPr>
      </w:pPr>
    </w:p>
    <w:p w14:paraId="0CCC7B38" w14:textId="77777777" w:rsidR="00C0588E" w:rsidRPr="00C640FA" w:rsidRDefault="00C0588E" w:rsidP="00C0588E">
      <w:pPr>
        <w:pStyle w:val="Prrafodelista"/>
        <w:ind w:left="0"/>
        <w:jc w:val="both"/>
        <w:rPr>
          <w:rFonts w:ascii="Arial" w:hAnsi="Arial" w:cs="Arial"/>
          <w:b/>
          <w:sz w:val="24"/>
          <w:szCs w:val="24"/>
          <w:u w:val="single"/>
          <w:lang w:val="es-ES"/>
        </w:rPr>
      </w:pPr>
      <w:r w:rsidRPr="00C640FA">
        <w:rPr>
          <w:rFonts w:ascii="Arial" w:hAnsi="Arial" w:cs="Arial"/>
          <w:b/>
          <w:sz w:val="24"/>
          <w:szCs w:val="24"/>
          <w:u w:val="single"/>
          <w:lang w:val="es-ES"/>
        </w:rPr>
        <w:t>9.</w:t>
      </w:r>
      <w:r>
        <w:rPr>
          <w:rFonts w:ascii="Arial" w:hAnsi="Arial" w:cs="Arial"/>
          <w:b/>
          <w:sz w:val="24"/>
          <w:szCs w:val="24"/>
          <w:u w:val="single"/>
          <w:lang w:val="es-ES"/>
        </w:rPr>
        <w:t>1.1</w:t>
      </w:r>
      <w:r w:rsidRPr="00C640FA">
        <w:rPr>
          <w:rFonts w:ascii="Arial" w:hAnsi="Arial" w:cs="Arial"/>
          <w:b/>
          <w:sz w:val="24"/>
          <w:szCs w:val="24"/>
          <w:u w:val="single"/>
          <w:lang w:val="es-ES"/>
        </w:rPr>
        <w:t xml:space="preserve"> </w:t>
      </w:r>
      <w:r>
        <w:rPr>
          <w:rFonts w:ascii="Arial" w:hAnsi="Arial" w:cs="Arial"/>
          <w:b/>
          <w:sz w:val="24"/>
          <w:szCs w:val="24"/>
          <w:u w:val="single"/>
          <w:lang w:val="es-ES"/>
        </w:rPr>
        <w:t>E</w:t>
      </w:r>
      <w:r w:rsidRPr="00C640FA">
        <w:rPr>
          <w:rFonts w:ascii="Arial" w:hAnsi="Arial" w:cs="Arial"/>
          <w:b/>
          <w:sz w:val="24"/>
          <w:szCs w:val="24"/>
          <w:u w:val="single"/>
          <w:lang w:val="es-ES"/>
        </w:rPr>
        <w:t xml:space="preserve">l plan de integración urbana </w:t>
      </w:r>
      <w:r w:rsidRPr="00C640FA">
        <w:rPr>
          <w:rFonts w:ascii="Arial" w:eastAsia="Times New Roman" w:hAnsi="Arial" w:cs="Arial"/>
          <w:b/>
          <w:sz w:val="24"/>
          <w:szCs w:val="24"/>
          <w:u w:val="single"/>
          <w:lang w:eastAsia="es-MX"/>
        </w:rPr>
        <w:t xml:space="preserve">para el desarrollo del predio “la tijera” </w:t>
      </w:r>
    </w:p>
    <w:p w14:paraId="1B9FDD27" w14:textId="77777777" w:rsidR="00C0588E" w:rsidRDefault="00C0588E" w:rsidP="00C0588E">
      <w:pPr>
        <w:jc w:val="both"/>
        <w:rPr>
          <w:rFonts w:ascii="Arial" w:hAnsi="Arial" w:cs="Arial"/>
          <w:bCs/>
          <w:lang w:val="es-ES"/>
        </w:rPr>
      </w:pPr>
    </w:p>
    <w:p w14:paraId="5EF3D16C" w14:textId="35D7D18E" w:rsidR="00C0588E" w:rsidRPr="00C640FA" w:rsidRDefault="00C0588E" w:rsidP="00C0588E">
      <w:pPr>
        <w:jc w:val="both"/>
        <w:rPr>
          <w:rFonts w:ascii="Arial" w:hAnsi="Arial" w:cs="Arial"/>
          <w:bCs/>
          <w:sz w:val="24"/>
          <w:szCs w:val="24"/>
          <w:lang w:val="es-ES"/>
        </w:rPr>
      </w:pPr>
      <w:r w:rsidRPr="00C640FA">
        <w:rPr>
          <w:rFonts w:ascii="Arial" w:hAnsi="Arial" w:cs="Arial"/>
          <w:bCs/>
          <w:sz w:val="24"/>
          <w:szCs w:val="24"/>
          <w:lang w:val="es-ES"/>
        </w:rPr>
        <w:t>Una vez Aprobado estas nuevas reglas de ACCESO AL SUELO URBANO PARA LA VIVIENDA. ETAPA II PROYECTO DEFINITIVO DE URBANIZACIÓN Y OBRAS MÍNIMA</w:t>
      </w:r>
      <w:r w:rsidR="00840BB1">
        <w:rPr>
          <w:rFonts w:ascii="Arial" w:hAnsi="Arial" w:cs="Arial"/>
          <w:bCs/>
          <w:sz w:val="24"/>
          <w:szCs w:val="24"/>
          <w:lang w:val="es-ES"/>
        </w:rPr>
        <w:t>S</w:t>
      </w:r>
      <w:r w:rsidRPr="00C640FA">
        <w:rPr>
          <w:rFonts w:ascii="Arial" w:hAnsi="Arial" w:cs="Arial"/>
          <w:bCs/>
          <w:sz w:val="24"/>
          <w:szCs w:val="24"/>
          <w:lang w:val="es-ES"/>
        </w:rPr>
        <w:t>, deberá atender para ejecución las áreas responsables conforme el siguiente calendario;</w:t>
      </w:r>
    </w:p>
    <w:p w14:paraId="4AB5F52D" w14:textId="77777777" w:rsidR="00C0588E" w:rsidRPr="00C640FA" w:rsidRDefault="00C0588E" w:rsidP="00C0588E">
      <w:pPr>
        <w:pStyle w:val="Prrafodelista"/>
        <w:ind w:left="0"/>
        <w:jc w:val="both"/>
        <w:rPr>
          <w:rFonts w:ascii="Arial" w:hAnsi="Arial" w:cs="Arial"/>
          <w:bCs/>
          <w:sz w:val="24"/>
          <w:szCs w:val="24"/>
          <w:lang w:val="es-ES"/>
        </w:rPr>
      </w:pPr>
    </w:p>
    <w:p w14:paraId="418B8A20" w14:textId="1368F26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 xml:space="preserve">I.- En los próximos 60 días, la Dirección General de Gestión de la Ciudad, deberá presentar para su aprobación en Sesión de Ayuntamiento del </w:t>
      </w:r>
      <w:r w:rsidRPr="00C640FA">
        <w:rPr>
          <w:rFonts w:ascii="Arial" w:hAnsi="Arial" w:cs="Arial"/>
          <w:b/>
          <w:sz w:val="24"/>
          <w:szCs w:val="24"/>
          <w:lang w:val="es-ES"/>
        </w:rPr>
        <w:t>CAMBIO DE USO DE SUELO,</w:t>
      </w:r>
      <w:r w:rsidRPr="00C640FA">
        <w:rPr>
          <w:rFonts w:ascii="Arial" w:hAnsi="Arial" w:cs="Arial"/>
          <w:bCs/>
          <w:sz w:val="24"/>
          <w:szCs w:val="24"/>
          <w:lang w:val="es-ES"/>
        </w:rPr>
        <w:t xml:space="preserve"> consiste en autorizar que el predio rústico “La Tijera” pueda destinarse legalmente a uso habitacional, conforme al Plan de Desarrollo Urbano. Este proceso se sustenta en estudios técnicos de factibilidad, compatibilidad territorial y conectividad con la infraestructura urbana. Es el primer paso para integrar el predio al crecimiento ordenado de la ciudad.</w:t>
      </w:r>
    </w:p>
    <w:p w14:paraId="213ED21B" w14:textId="77777777" w:rsidR="00C0588E" w:rsidRPr="00C640FA" w:rsidRDefault="00C0588E" w:rsidP="00C0588E">
      <w:pPr>
        <w:pStyle w:val="Prrafodelista"/>
        <w:ind w:left="0"/>
        <w:jc w:val="both"/>
        <w:rPr>
          <w:rFonts w:ascii="Arial" w:hAnsi="Arial" w:cs="Arial"/>
          <w:bCs/>
          <w:sz w:val="24"/>
          <w:szCs w:val="24"/>
          <w:lang w:val="es-ES"/>
        </w:rPr>
      </w:pPr>
    </w:p>
    <w:p w14:paraId="020F1F8B"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II.- Cumplimentado el numeral I, en los próximos 30 días la Dirección General de Gestión de la Ciudad, deberá presentar</w:t>
      </w:r>
      <w:r w:rsidRPr="00C640FA">
        <w:rPr>
          <w:sz w:val="24"/>
          <w:szCs w:val="24"/>
        </w:rPr>
        <w:t xml:space="preserve"> </w:t>
      </w:r>
      <w:r w:rsidRPr="00C640FA">
        <w:rPr>
          <w:rFonts w:ascii="Arial" w:hAnsi="Arial" w:cs="Arial"/>
          <w:bCs/>
          <w:sz w:val="24"/>
          <w:szCs w:val="24"/>
          <w:lang w:val="es-ES"/>
        </w:rPr>
        <w:t xml:space="preserve">el </w:t>
      </w:r>
      <w:r w:rsidRPr="00C640FA">
        <w:rPr>
          <w:rFonts w:ascii="Arial" w:hAnsi="Arial" w:cs="Arial"/>
          <w:b/>
          <w:sz w:val="24"/>
          <w:szCs w:val="24"/>
          <w:lang w:val="es-ES"/>
        </w:rPr>
        <w:t xml:space="preserve">DICTAMEN DE USOS, TRAZOS Y DESTINOS </w:t>
      </w:r>
      <w:proofErr w:type="gramStart"/>
      <w:r w:rsidRPr="00C640FA">
        <w:rPr>
          <w:rFonts w:ascii="Arial" w:hAnsi="Arial" w:cs="Arial"/>
          <w:b/>
          <w:sz w:val="24"/>
          <w:szCs w:val="24"/>
          <w:lang w:val="es-ES"/>
        </w:rPr>
        <w:t>ESPECÍFICOS</w:t>
      </w:r>
      <w:r w:rsidRPr="00C640FA">
        <w:rPr>
          <w:rFonts w:ascii="Arial" w:hAnsi="Arial" w:cs="Arial"/>
          <w:bCs/>
          <w:sz w:val="24"/>
          <w:szCs w:val="24"/>
          <w:lang w:val="es-ES"/>
        </w:rPr>
        <w:t>,  es</w:t>
      </w:r>
      <w:proofErr w:type="gramEnd"/>
      <w:r w:rsidRPr="00C640FA">
        <w:rPr>
          <w:rFonts w:ascii="Arial" w:hAnsi="Arial" w:cs="Arial"/>
          <w:bCs/>
          <w:sz w:val="24"/>
          <w:szCs w:val="24"/>
          <w:lang w:val="es-ES"/>
        </w:rPr>
        <w:t xml:space="preserve"> el documento técnico y normativo que valida cómo se distribuirá el suelo dentro del predio para vivienda, vialidades, áreas verdes y equipamiento urbano. Establece el uso habitacional permitido y define la traza urbana del desarrollo. </w:t>
      </w:r>
    </w:p>
    <w:p w14:paraId="1939C0C9" w14:textId="77777777" w:rsidR="00C0588E" w:rsidRPr="00C640FA" w:rsidRDefault="00C0588E" w:rsidP="00C0588E">
      <w:pPr>
        <w:pStyle w:val="Prrafodelista"/>
        <w:ind w:left="0"/>
        <w:jc w:val="both"/>
        <w:rPr>
          <w:rFonts w:ascii="Arial" w:hAnsi="Arial" w:cs="Arial"/>
          <w:bCs/>
          <w:sz w:val="24"/>
          <w:szCs w:val="24"/>
          <w:lang w:val="es-ES"/>
        </w:rPr>
      </w:pPr>
    </w:p>
    <w:p w14:paraId="57A595B8"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 xml:space="preserve">III.- Cumplimentado el numeral 1, en los próximos 60 días, la Dirección General de Gestión de la </w:t>
      </w:r>
      <w:proofErr w:type="gramStart"/>
      <w:r w:rsidRPr="00C640FA">
        <w:rPr>
          <w:rFonts w:ascii="Arial" w:hAnsi="Arial" w:cs="Arial"/>
          <w:bCs/>
          <w:sz w:val="24"/>
          <w:szCs w:val="24"/>
          <w:lang w:val="es-ES"/>
        </w:rPr>
        <w:t>Ciudad  deberá</w:t>
      </w:r>
      <w:proofErr w:type="gramEnd"/>
      <w:r w:rsidRPr="00C640FA">
        <w:rPr>
          <w:rFonts w:ascii="Arial" w:hAnsi="Arial" w:cs="Arial"/>
          <w:bCs/>
          <w:sz w:val="24"/>
          <w:szCs w:val="24"/>
          <w:lang w:val="es-ES"/>
        </w:rPr>
        <w:t xml:space="preserve"> presentar el</w:t>
      </w:r>
      <w:r w:rsidRPr="00C640FA">
        <w:rPr>
          <w:rFonts w:ascii="Arial" w:hAnsi="Arial" w:cs="Arial"/>
          <w:sz w:val="24"/>
          <w:szCs w:val="24"/>
        </w:rPr>
        <w:t xml:space="preserve"> </w:t>
      </w:r>
      <w:r w:rsidRPr="00C640FA">
        <w:rPr>
          <w:rFonts w:ascii="Arial" w:hAnsi="Arial" w:cs="Arial"/>
          <w:b/>
          <w:bCs/>
          <w:sz w:val="24"/>
          <w:szCs w:val="24"/>
        </w:rPr>
        <w:t xml:space="preserve">ESTUDIO DE LA </w:t>
      </w:r>
      <w:r w:rsidRPr="00C640FA">
        <w:rPr>
          <w:rFonts w:ascii="Arial" w:hAnsi="Arial" w:cs="Arial"/>
          <w:b/>
          <w:bCs/>
          <w:sz w:val="24"/>
          <w:szCs w:val="24"/>
          <w:lang w:val="es-ES"/>
        </w:rPr>
        <w:t xml:space="preserve"> MECÁNICA DE SUELOS</w:t>
      </w:r>
      <w:r w:rsidRPr="00C640FA">
        <w:rPr>
          <w:rFonts w:ascii="Arial" w:hAnsi="Arial" w:cs="Arial"/>
          <w:bCs/>
          <w:sz w:val="24"/>
          <w:szCs w:val="24"/>
          <w:lang w:val="es-ES"/>
        </w:rPr>
        <w:t xml:space="preserve"> es un estudio técnico que analiza las características físicas y de resistencia del terreno, como su composición, capacidad de carga y comportamiento ante la humedad. Este </w:t>
      </w:r>
      <w:r w:rsidRPr="00C640FA">
        <w:rPr>
          <w:rFonts w:ascii="Arial" w:hAnsi="Arial" w:cs="Arial"/>
          <w:bCs/>
          <w:sz w:val="24"/>
          <w:szCs w:val="24"/>
          <w:lang w:val="es-ES"/>
        </w:rPr>
        <w:lastRenderedPageBreak/>
        <w:t xml:space="preserve">análisis permite determinar si el suelo es apto para la construcción de viviendas e infraestructura. </w:t>
      </w:r>
    </w:p>
    <w:p w14:paraId="066D9541" w14:textId="77777777" w:rsidR="00C0588E" w:rsidRPr="00C640FA" w:rsidRDefault="00C0588E" w:rsidP="00C0588E">
      <w:pPr>
        <w:pStyle w:val="Prrafodelista"/>
        <w:ind w:left="0"/>
        <w:jc w:val="both"/>
        <w:rPr>
          <w:rFonts w:ascii="Arial" w:hAnsi="Arial" w:cs="Arial"/>
          <w:bCs/>
          <w:sz w:val="24"/>
          <w:szCs w:val="24"/>
          <w:lang w:val="es-ES"/>
        </w:rPr>
      </w:pPr>
    </w:p>
    <w:p w14:paraId="3503972F"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 xml:space="preserve">IV.- Cumplimentado el numeral I, en los próximos 90 días la Dirección General de Gestión de la Ciudad, deberá presentar las </w:t>
      </w:r>
      <w:r w:rsidRPr="00C640FA">
        <w:rPr>
          <w:rFonts w:ascii="Arial" w:hAnsi="Arial" w:cs="Arial"/>
          <w:b/>
          <w:sz w:val="24"/>
          <w:szCs w:val="24"/>
          <w:lang w:val="es-ES"/>
        </w:rPr>
        <w:t>FACTIBILIDADES DE SERVICIOS PÚBLICOS</w:t>
      </w:r>
      <w:r w:rsidRPr="00C640FA">
        <w:rPr>
          <w:rFonts w:ascii="Arial" w:hAnsi="Arial" w:cs="Arial"/>
          <w:bCs/>
          <w:sz w:val="24"/>
          <w:szCs w:val="24"/>
          <w:lang w:val="es-ES"/>
        </w:rPr>
        <w:t xml:space="preserve"> son estudios técnicos que confirman la posibilidad de dotar al predio de infraestructura básica como agua potable, drenaje, electrificación y alumbrado.</w:t>
      </w:r>
    </w:p>
    <w:p w14:paraId="65CBC53B" w14:textId="77777777" w:rsidR="00C0588E" w:rsidRPr="00C640FA" w:rsidRDefault="00C0588E" w:rsidP="00C0588E">
      <w:pPr>
        <w:pStyle w:val="Prrafodelista"/>
        <w:ind w:left="0"/>
        <w:jc w:val="both"/>
        <w:rPr>
          <w:rFonts w:ascii="Arial" w:hAnsi="Arial" w:cs="Arial"/>
          <w:bCs/>
          <w:sz w:val="24"/>
          <w:szCs w:val="24"/>
          <w:lang w:val="es-ES"/>
        </w:rPr>
      </w:pPr>
    </w:p>
    <w:p w14:paraId="555A5C7F"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 xml:space="preserve">V.-Cumplimentado el numeral 1, en los próximos 90 días, la Dirección General de Gestión de la Ciudad, deberá presentar la </w:t>
      </w:r>
      <w:r w:rsidRPr="00C640FA">
        <w:rPr>
          <w:rFonts w:ascii="Arial" w:hAnsi="Arial" w:cs="Arial"/>
          <w:b/>
          <w:sz w:val="24"/>
          <w:szCs w:val="24"/>
          <w:lang w:val="es-ES"/>
        </w:rPr>
        <w:t>EL PROYECTO DE CONEXIÓN DE AGUA POTABLE, PLANTA DE TRATAMIENTO O FOSAS SEPTICAS Y CONEXIÓN ELÉCTRICA</w:t>
      </w:r>
      <w:r w:rsidRPr="00C640FA">
        <w:rPr>
          <w:rFonts w:ascii="Arial" w:hAnsi="Arial" w:cs="Arial"/>
          <w:bCs/>
          <w:sz w:val="24"/>
          <w:szCs w:val="24"/>
          <w:lang w:val="es-ES"/>
        </w:rPr>
        <w:t xml:space="preserve"> consiste en el diseño técnico que define cómo se integrará el fraccionamiento a las redes municipales de servicios. Incluye trazos, cálculos hidráulicos y eléctricos, ubicación de tomas, planta de tratamiento si es requerida y conexiones a la red general. </w:t>
      </w:r>
    </w:p>
    <w:p w14:paraId="069B5BD7" w14:textId="77777777" w:rsidR="00C0588E" w:rsidRPr="00C640FA" w:rsidRDefault="00C0588E" w:rsidP="00C0588E">
      <w:pPr>
        <w:pStyle w:val="Prrafodelista"/>
        <w:ind w:left="0"/>
        <w:jc w:val="both"/>
        <w:rPr>
          <w:rFonts w:ascii="Arial" w:hAnsi="Arial" w:cs="Arial"/>
          <w:bCs/>
          <w:sz w:val="24"/>
          <w:szCs w:val="24"/>
          <w:lang w:val="es-ES"/>
        </w:rPr>
      </w:pPr>
    </w:p>
    <w:p w14:paraId="111F0992" w14:textId="77777777" w:rsidR="00C0588E" w:rsidRPr="00C640FA" w:rsidRDefault="00C0588E" w:rsidP="00C0588E">
      <w:pPr>
        <w:pStyle w:val="Prrafodelista"/>
        <w:ind w:left="0"/>
        <w:jc w:val="both"/>
        <w:rPr>
          <w:rFonts w:ascii="Arial" w:hAnsi="Arial" w:cs="Arial"/>
          <w:bCs/>
          <w:sz w:val="24"/>
          <w:szCs w:val="24"/>
          <w:lang w:val="es-ES"/>
        </w:rPr>
      </w:pPr>
    </w:p>
    <w:p w14:paraId="6EBEDDEF"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 xml:space="preserve">VI.- Cumplimentado el numeral 1 en los próximos 90 días, la Dirección General de Gestión de la Ciudad, deberá presentar </w:t>
      </w:r>
      <w:r w:rsidRPr="00C640FA">
        <w:rPr>
          <w:rFonts w:ascii="Arial" w:hAnsi="Arial" w:cs="Arial"/>
          <w:b/>
          <w:sz w:val="24"/>
          <w:szCs w:val="24"/>
          <w:lang w:val="es-ES"/>
        </w:rPr>
        <w:t>EL PLAN DE INTEGRACIÓN URBANA</w:t>
      </w:r>
      <w:r w:rsidRPr="00C640FA">
        <w:rPr>
          <w:rFonts w:ascii="Arial" w:hAnsi="Arial" w:cs="Arial"/>
          <w:bCs/>
          <w:sz w:val="24"/>
          <w:szCs w:val="24"/>
          <w:lang w:val="es-ES"/>
        </w:rPr>
        <w:t xml:space="preserve"> consiste en entregar formalmente ante el Ayuntamiento de Zapotlán El Grande y las dependencias competentes el expediente técnico que justifica la incorporación del predio al desarrollo urbano.</w:t>
      </w:r>
    </w:p>
    <w:p w14:paraId="2B5506FF" w14:textId="77777777" w:rsidR="00C0588E" w:rsidRDefault="00C0588E" w:rsidP="00C0588E">
      <w:pPr>
        <w:pStyle w:val="Prrafodelista"/>
        <w:ind w:left="0"/>
        <w:jc w:val="both"/>
        <w:rPr>
          <w:rFonts w:ascii="Arial" w:hAnsi="Arial" w:cs="Arial"/>
          <w:bCs/>
          <w:lang w:val="es-ES"/>
        </w:rPr>
      </w:pPr>
    </w:p>
    <w:p w14:paraId="77FA3123" w14:textId="77777777" w:rsidR="00C0588E" w:rsidRDefault="00C0588E" w:rsidP="00C0588E">
      <w:pPr>
        <w:pStyle w:val="Prrafodelista"/>
        <w:ind w:left="0"/>
        <w:jc w:val="center"/>
        <w:rPr>
          <w:rFonts w:ascii="Arial" w:eastAsia="Times New Roman" w:hAnsi="Arial" w:cs="Arial"/>
          <w:b/>
          <w:bCs/>
          <w:sz w:val="24"/>
          <w:szCs w:val="24"/>
          <w:lang w:eastAsia="es-MX"/>
        </w:rPr>
      </w:pPr>
      <w:r w:rsidRPr="00B07EBC">
        <w:rPr>
          <w:rFonts w:ascii="Arial" w:eastAsia="Times New Roman" w:hAnsi="Arial" w:cs="Arial"/>
          <w:b/>
          <w:bCs/>
          <w:sz w:val="24"/>
          <w:szCs w:val="24"/>
          <w:lang w:eastAsia="es-MX"/>
        </w:rPr>
        <w:t>Calendario de Trabajo</w:t>
      </w:r>
    </w:p>
    <w:p w14:paraId="543BF703" w14:textId="77777777" w:rsidR="00C0588E" w:rsidRPr="00B07EBC" w:rsidRDefault="00C0588E" w:rsidP="00C0588E">
      <w:pPr>
        <w:pStyle w:val="Prrafodelista"/>
        <w:ind w:left="0"/>
        <w:jc w:val="both"/>
        <w:rPr>
          <w:rFonts w:ascii="Arial" w:hAnsi="Arial" w:cs="Arial"/>
          <w:bCs/>
          <w:lang w:val="es-ES"/>
        </w:rPr>
      </w:pPr>
      <w:r w:rsidRPr="00B07EBC">
        <w:rPr>
          <w:rFonts w:ascii="Arial" w:eastAsia="Times New Roman" w:hAnsi="Arial" w:cs="Arial"/>
          <w:b/>
          <w:bCs/>
          <w:sz w:val="24"/>
          <w:szCs w:val="24"/>
          <w:lang w:eastAsia="es-MX"/>
        </w:rPr>
        <w:t xml:space="preserve"> </w:t>
      </w:r>
      <w:r w:rsidRPr="00B07EBC">
        <w:rPr>
          <w:rFonts w:ascii="Arial" w:hAnsi="Arial" w:cs="Arial"/>
          <w:b/>
          <w:sz w:val="24"/>
          <w:szCs w:val="24"/>
          <w:lang w:val="es-ES"/>
        </w:rPr>
        <w:t>EL PLAN DE INTEGRACIÓN URBANA</w:t>
      </w:r>
      <w:r w:rsidRPr="00B07EBC">
        <w:rPr>
          <w:rFonts w:ascii="Arial" w:hAnsi="Arial" w:cs="Arial"/>
          <w:bCs/>
          <w:sz w:val="24"/>
          <w:szCs w:val="24"/>
          <w:lang w:val="es-ES"/>
        </w:rPr>
        <w:t xml:space="preserve"> </w:t>
      </w:r>
      <w:r w:rsidRPr="00B07EBC">
        <w:rPr>
          <w:rFonts w:ascii="Arial" w:eastAsia="Times New Roman" w:hAnsi="Arial" w:cs="Arial"/>
          <w:b/>
          <w:bCs/>
          <w:sz w:val="24"/>
          <w:szCs w:val="24"/>
          <w:lang w:eastAsia="es-MX"/>
        </w:rPr>
        <w:t xml:space="preserve">para el Desarrollo del Predio “La Tijera” </w:t>
      </w:r>
    </w:p>
    <w:p w14:paraId="1B800C21" w14:textId="4CB83267" w:rsidR="00C0588E" w:rsidRPr="00B07EBC" w:rsidRDefault="00C0588E" w:rsidP="00C0588E">
      <w:pPr>
        <w:spacing w:before="100" w:beforeAutospacing="1" w:after="100" w:afterAutospacing="1"/>
        <w:ind w:right="567"/>
        <w:jc w:val="both"/>
        <w:outlineLvl w:val="2"/>
        <w:rPr>
          <w:rFonts w:ascii="Arial" w:eastAsia="Times New Roman" w:hAnsi="Arial" w:cs="Arial"/>
          <w:b/>
          <w:bCs/>
          <w:sz w:val="24"/>
          <w:szCs w:val="24"/>
          <w:lang w:eastAsia="es-MX"/>
        </w:rPr>
      </w:pPr>
      <w:r>
        <w:rPr>
          <w:rFonts w:ascii="Arial" w:eastAsia="Times New Roman" w:hAnsi="Arial" w:cs="Arial"/>
          <w:b/>
          <w:bCs/>
          <w:lang w:eastAsia="es-MX"/>
        </w:rPr>
        <w:t xml:space="preserve">Responsable. - </w:t>
      </w:r>
      <w:r w:rsidRPr="00B07EBC">
        <w:rPr>
          <w:rFonts w:ascii="Arial" w:eastAsia="Times New Roman" w:hAnsi="Arial" w:cs="Arial"/>
          <w:b/>
          <w:bCs/>
          <w:sz w:val="24"/>
          <w:szCs w:val="24"/>
          <w:lang w:eastAsia="es-MX"/>
        </w:rPr>
        <w:t>Dirección General de Gestión de la Ciudad</w:t>
      </w:r>
      <w:r w:rsidR="00840BB1">
        <w:rPr>
          <w:rFonts w:ascii="Arial" w:eastAsia="Times New Roman" w:hAnsi="Arial" w:cs="Arial"/>
          <w:b/>
          <w:bCs/>
          <w:sz w:val="24"/>
          <w:szCs w:val="24"/>
          <w:lang w:eastAsia="es-MX"/>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3714"/>
        <w:gridCol w:w="831"/>
        <w:gridCol w:w="1703"/>
        <w:gridCol w:w="2793"/>
      </w:tblGrid>
      <w:tr w:rsidR="00C0588E" w:rsidRPr="00B07EBC" w14:paraId="14F53724" w14:textId="77777777" w:rsidTr="00CF2FC4">
        <w:trPr>
          <w:tblHeader/>
          <w:tblCellSpacing w:w="15" w:type="dxa"/>
        </w:trPr>
        <w:tc>
          <w:tcPr>
            <w:tcW w:w="0" w:type="auto"/>
            <w:vAlign w:val="center"/>
            <w:hideMark/>
          </w:tcPr>
          <w:p w14:paraId="1A5DFFE5" w14:textId="77777777" w:rsidR="00C0588E" w:rsidRPr="00B07EBC" w:rsidRDefault="00C0588E" w:rsidP="00CF2FC4">
            <w:pPr>
              <w:jc w:val="center"/>
              <w:rPr>
                <w:rFonts w:ascii="Arial" w:eastAsia="Times New Roman" w:hAnsi="Arial" w:cs="Arial"/>
                <w:b/>
                <w:bCs/>
                <w:lang w:eastAsia="es-MX"/>
              </w:rPr>
            </w:pPr>
            <w:r w:rsidRPr="00B07EBC">
              <w:rPr>
                <w:rFonts w:ascii="Arial" w:eastAsia="Times New Roman" w:hAnsi="Arial" w:cs="Arial"/>
                <w:b/>
                <w:bCs/>
                <w:lang w:eastAsia="es-MX"/>
              </w:rPr>
              <w:t>Nº</w:t>
            </w:r>
          </w:p>
        </w:tc>
        <w:tc>
          <w:tcPr>
            <w:tcW w:w="0" w:type="auto"/>
            <w:vAlign w:val="center"/>
            <w:hideMark/>
          </w:tcPr>
          <w:p w14:paraId="232EA69F" w14:textId="77777777" w:rsidR="00C0588E" w:rsidRPr="00B07EBC" w:rsidRDefault="00C0588E" w:rsidP="00CF2FC4">
            <w:pPr>
              <w:jc w:val="center"/>
              <w:rPr>
                <w:rFonts w:ascii="Arial" w:eastAsia="Times New Roman" w:hAnsi="Arial" w:cs="Arial"/>
                <w:b/>
                <w:bCs/>
                <w:lang w:eastAsia="es-MX"/>
              </w:rPr>
            </w:pPr>
            <w:r w:rsidRPr="00B07EBC">
              <w:rPr>
                <w:rFonts w:ascii="Arial" w:eastAsia="Times New Roman" w:hAnsi="Arial" w:cs="Arial"/>
                <w:b/>
                <w:bCs/>
                <w:lang w:eastAsia="es-MX"/>
              </w:rPr>
              <w:t>Actividad</w:t>
            </w:r>
          </w:p>
        </w:tc>
        <w:tc>
          <w:tcPr>
            <w:tcW w:w="0" w:type="auto"/>
            <w:vAlign w:val="center"/>
            <w:hideMark/>
          </w:tcPr>
          <w:p w14:paraId="4FBADE9A" w14:textId="77777777" w:rsidR="00C0588E" w:rsidRPr="00B07EBC" w:rsidRDefault="00C0588E" w:rsidP="00CF2FC4">
            <w:pPr>
              <w:jc w:val="center"/>
              <w:rPr>
                <w:rFonts w:ascii="Arial" w:eastAsia="Times New Roman" w:hAnsi="Arial" w:cs="Arial"/>
                <w:b/>
                <w:bCs/>
                <w:lang w:eastAsia="es-MX"/>
              </w:rPr>
            </w:pPr>
            <w:r w:rsidRPr="00B07EBC">
              <w:rPr>
                <w:rFonts w:ascii="Arial" w:eastAsia="Times New Roman" w:hAnsi="Arial" w:cs="Arial"/>
                <w:b/>
                <w:bCs/>
                <w:lang w:eastAsia="es-MX"/>
              </w:rPr>
              <w:t>Plazo (días)</w:t>
            </w:r>
          </w:p>
        </w:tc>
        <w:tc>
          <w:tcPr>
            <w:tcW w:w="0" w:type="auto"/>
            <w:vAlign w:val="center"/>
            <w:hideMark/>
          </w:tcPr>
          <w:p w14:paraId="4EFAA6AA" w14:textId="77777777" w:rsidR="00C0588E" w:rsidRPr="00B07EBC" w:rsidRDefault="00C0588E" w:rsidP="00CF2FC4">
            <w:pPr>
              <w:jc w:val="center"/>
              <w:rPr>
                <w:rFonts w:ascii="Arial" w:eastAsia="Times New Roman" w:hAnsi="Arial" w:cs="Arial"/>
                <w:b/>
                <w:bCs/>
                <w:lang w:eastAsia="es-MX"/>
              </w:rPr>
            </w:pPr>
            <w:r w:rsidRPr="00B07EBC">
              <w:rPr>
                <w:rFonts w:ascii="Arial" w:eastAsia="Times New Roman" w:hAnsi="Arial" w:cs="Arial"/>
                <w:b/>
                <w:bCs/>
                <w:lang w:eastAsia="es-MX"/>
              </w:rPr>
              <w:t>Dependencia</w:t>
            </w:r>
          </w:p>
        </w:tc>
        <w:tc>
          <w:tcPr>
            <w:tcW w:w="0" w:type="auto"/>
            <w:vAlign w:val="center"/>
            <w:hideMark/>
          </w:tcPr>
          <w:p w14:paraId="00D8B71B" w14:textId="77777777" w:rsidR="00C0588E" w:rsidRPr="00B07EBC" w:rsidRDefault="00C0588E" w:rsidP="00CF2FC4">
            <w:pPr>
              <w:jc w:val="center"/>
              <w:rPr>
                <w:rFonts w:ascii="Arial" w:eastAsia="Times New Roman" w:hAnsi="Arial" w:cs="Arial"/>
                <w:b/>
                <w:bCs/>
                <w:lang w:eastAsia="es-MX"/>
              </w:rPr>
            </w:pPr>
            <w:r w:rsidRPr="00B07EBC">
              <w:rPr>
                <w:rFonts w:ascii="Arial" w:eastAsia="Times New Roman" w:hAnsi="Arial" w:cs="Arial"/>
                <w:b/>
                <w:bCs/>
                <w:lang w:eastAsia="es-MX"/>
              </w:rPr>
              <w:t>Fecha estimada de entrega</w:t>
            </w:r>
            <w:r>
              <w:rPr>
                <w:rFonts w:ascii="Arial" w:eastAsia="Times New Roman" w:hAnsi="Arial" w:cs="Arial"/>
                <w:b/>
                <w:bCs/>
                <w:lang w:eastAsia="es-MX"/>
              </w:rPr>
              <w:t xml:space="preserve"> desde la aprobación de las reglas.</w:t>
            </w:r>
          </w:p>
        </w:tc>
      </w:tr>
      <w:tr w:rsidR="00C0588E" w:rsidRPr="00B07EBC" w14:paraId="331915F7" w14:textId="77777777" w:rsidTr="00CF2FC4">
        <w:trPr>
          <w:tblCellSpacing w:w="15" w:type="dxa"/>
        </w:trPr>
        <w:tc>
          <w:tcPr>
            <w:tcW w:w="0" w:type="auto"/>
            <w:vAlign w:val="center"/>
            <w:hideMark/>
          </w:tcPr>
          <w:p w14:paraId="1E5119A0"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I</w:t>
            </w:r>
          </w:p>
        </w:tc>
        <w:tc>
          <w:tcPr>
            <w:tcW w:w="0" w:type="auto"/>
            <w:vAlign w:val="center"/>
            <w:hideMark/>
          </w:tcPr>
          <w:p w14:paraId="2850E149"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b/>
                <w:bCs/>
                <w:lang w:eastAsia="es-MX"/>
              </w:rPr>
              <w:t>Cambio de Uso de Suelo</w:t>
            </w:r>
            <w:r w:rsidRPr="00B07EBC">
              <w:rPr>
                <w:rFonts w:ascii="Arial" w:eastAsia="Times New Roman" w:hAnsi="Arial" w:cs="Arial"/>
                <w:lang w:eastAsia="es-MX"/>
              </w:rPr>
              <w:t>: Presentación ante Ayuntamiento para su aprobación</w:t>
            </w:r>
          </w:p>
        </w:tc>
        <w:tc>
          <w:tcPr>
            <w:tcW w:w="0" w:type="auto"/>
            <w:vAlign w:val="center"/>
            <w:hideMark/>
          </w:tcPr>
          <w:p w14:paraId="41DF7AA9"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60</w:t>
            </w:r>
          </w:p>
        </w:tc>
        <w:tc>
          <w:tcPr>
            <w:tcW w:w="0" w:type="auto"/>
            <w:vAlign w:val="center"/>
            <w:hideMark/>
          </w:tcPr>
          <w:p w14:paraId="35716C04"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Inicio del acuerdo</w:t>
            </w:r>
          </w:p>
        </w:tc>
        <w:tc>
          <w:tcPr>
            <w:tcW w:w="0" w:type="auto"/>
            <w:vAlign w:val="center"/>
            <w:hideMark/>
          </w:tcPr>
          <w:p w14:paraId="5B49A3AD"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Día 60</w:t>
            </w:r>
          </w:p>
        </w:tc>
      </w:tr>
      <w:tr w:rsidR="00C0588E" w:rsidRPr="00B07EBC" w14:paraId="4A16007A" w14:textId="77777777" w:rsidTr="00CF2FC4">
        <w:trPr>
          <w:tblCellSpacing w:w="15" w:type="dxa"/>
        </w:trPr>
        <w:tc>
          <w:tcPr>
            <w:tcW w:w="0" w:type="auto"/>
            <w:vAlign w:val="center"/>
            <w:hideMark/>
          </w:tcPr>
          <w:p w14:paraId="646C70B5"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II</w:t>
            </w:r>
          </w:p>
        </w:tc>
        <w:tc>
          <w:tcPr>
            <w:tcW w:w="0" w:type="auto"/>
            <w:vAlign w:val="center"/>
            <w:hideMark/>
          </w:tcPr>
          <w:p w14:paraId="2F2CB0A3"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b/>
                <w:bCs/>
                <w:lang w:eastAsia="es-MX"/>
              </w:rPr>
              <w:t>Dictamen de Usos, Trazos y Destinos Específicos</w:t>
            </w:r>
          </w:p>
        </w:tc>
        <w:tc>
          <w:tcPr>
            <w:tcW w:w="0" w:type="auto"/>
            <w:vAlign w:val="center"/>
            <w:hideMark/>
          </w:tcPr>
          <w:p w14:paraId="608131BB"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30</w:t>
            </w:r>
          </w:p>
        </w:tc>
        <w:tc>
          <w:tcPr>
            <w:tcW w:w="0" w:type="auto"/>
            <w:vAlign w:val="center"/>
            <w:hideMark/>
          </w:tcPr>
          <w:p w14:paraId="575DCEF0"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Tras aprobación de Nº I</w:t>
            </w:r>
          </w:p>
        </w:tc>
        <w:tc>
          <w:tcPr>
            <w:tcW w:w="0" w:type="auto"/>
            <w:vAlign w:val="center"/>
            <w:hideMark/>
          </w:tcPr>
          <w:p w14:paraId="44D8BEA1"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Día 90</w:t>
            </w:r>
          </w:p>
        </w:tc>
      </w:tr>
      <w:tr w:rsidR="00C0588E" w:rsidRPr="00B07EBC" w14:paraId="3697A48A" w14:textId="77777777" w:rsidTr="00CF2FC4">
        <w:trPr>
          <w:tblCellSpacing w:w="15" w:type="dxa"/>
        </w:trPr>
        <w:tc>
          <w:tcPr>
            <w:tcW w:w="0" w:type="auto"/>
            <w:vAlign w:val="center"/>
            <w:hideMark/>
          </w:tcPr>
          <w:p w14:paraId="491D27EE"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III</w:t>
            </w:r>
          </w:p>
        </w:tc>
        <w:tc>
          <w:tcPr>
            <w:tcW w:w="0" w:type="auto"/>
            <w:vAlign w:val="center"/>
            <w:hideMark/>
          </w:tcPr>
          <w:p w14:paraId="7E91A69B"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b/>
                <w:bCs/>
                <w:lang w:eastAsia="es-MX"/>
              </w:rPr>
              <w:t>Estudio de Mecánica de Suelos</w:t>
            </w:r>
          </w:p>
        </w:tc>
        <w:tc>
          <w:tcPr>
            <w:tcW w:w="0" w:type="auto"/>
            <w:vAlign w:val="center"/>
            <w:hideMark/>
          </w:tcPr>
          <w:p w14:paraId="34B17DA6"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60</w:t>
            </w:r>
          </w:p>
        </w:tc>
        <w:tc>
          <w:tcPr>
            <w:tcW w:w="0" w:type="auto"/>
            <w:vAlign w:val="center"/>
            <w:hideMark/>
          </w:tcPr>
          <w:p w14:paraId="182E0E2B"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Tras aprobación de Nº I</w:t>
            </w:r>
          </w:p>
        </w:tc>
        <w:tc>
          <w:tcPr>
            <w:tcW w:w="0" w:type="auto"/>
            <w:vAlign w:val="center"/>
            <w:hideMark/>
          </w:tcPr>
          <w:p w14:paraId="39E23853"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 xml:space="preserve">Día </w:t>
            </w:r>
            <w:r>
              <w:rPr>
                <w:rFonts w:ascii="Arial" w:eastAsia="Times New Roman" w:hAnsi="Arial" w:cs="Arial"/>
                <w:lang w:eastAsia="es-MX"/>
              </w:rPr>
              <w:t>120</w:t>
            </w:r>
          </w:p>
        </w:tc>
      </w:tr>
      <w:tr w:rsidR="00C0588E" w:rsidRPr="00B07EBC" w14:paraId="21440F82" w14:textId="77777777" w:rsidTr="00CF2FC4">
        <w:trPr>
          <w:tblCellSpacing w:w="15" w:type="dxa"/>
        </w:trPr>
        <w:tc>
          <w:tcPr>
            <w:tcW w:w="0" w:type="auto"/>
            <w:vAlign w:val="center"/>
            <w:hideMark/>
          </w:tcPr>
          <w:p w14:paraId="72901A8C"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lastRenderedPageBreak/>
              <w:t>IV</w:t>
            </w:r>
          </w:p>
        </w:tc>
        <w:tc>
          <w:tcPr>
            <w:tcW w:w="0" w:type="auto"/>
            <w:vAlign w:val="center"/>
            <w:hideMark/>
          </w:tcPr>
          <w:p w14:paraId="1D575397"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b/>
                <w:bCs/>
                <w:lang w:eastAsia="es-MX"/>
              </w:rPr>
              <w:t>Factibilidades de Servicios Públicos</w:t>
            </w:r>
          </w:p>
        </w:tc>
        <w:tc>
          <w:tcPr>
            <w:tcW w:w="0" w:type="auto"/>
            <w:vAlign w:val="center"/>
            <w:hideMark/>
          </w:tcPr>
          <w:p w14:paraId="3A2E7C88"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90</w:t>
            </w:r>
          </w:p>
        </w:tc>
        <w:tc>
          <w:tcPr>
            <w:tcW w:w="0" w:type="auto"/>
            <w:vAlign w:val="center"/>
            <w:hideMark/>
          </w:tcPr>
          <w:p w14:paraId="246C3B7C"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Tras aprobación de Nº I</w:t>
            </w:r>
          </w:p>
        </w:tc>
        <w:tc>
          <w:tcPr>
            <w:tcW w:w="0" w:type="auto"/>
            <w:vAlign w:val="center"/>
            <w:hideMark/>
          </w:tcPr>
          <w:p w14:paraId="6732C1DC"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 xml:space="preserve">Día </w:t>
            </w:r>
            <w:r>
              <w:rPr>
                <w:rFonts w:ascii="Arial" w:eastAsia="Times New Roman" w:hAnsi="Arial" w:cs="Arial"/>
                <w:lang w:eastAsia="es-MX"/>
              </w:rPr>
              <w:t>120</w:t>
            </w:r>
          </w:p>
        </w:tc>
      </w:tr>
      <w:tr w:rsidR="00C0588E" w:rsidRPr="00B07EBC" w14:paraId="272ECCDD" w14:textId="77777777" w:rsidTr="00CF2FC4">
        <w:trPr>
          <w:tblCellSpacing w:w="15" w:type="dxa"/>
        </w:trPr>
        <w:tc>
          <w:tcPr>
            <w:tcW w:w="0" w:type="auto"/>
            <w:vAlign w:val="center"/>
            <w:hideMark/>
          </w:tcPr>
          <w:p w14:paraId="4B13A7FF"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V</w:t>
            </w:r>
          </w:p>
        </w:tc>
        <w:tc>
          <w:tcPr>
            <w:tcW w:w="0" w:type="auto"/>
            <w:vAlign w:val="center"/>
            <w:hideMark/>
          </w:tcPr>
          <w:p w14:paraId="4C20BD33"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b/>
                <w:bCs/>
                <w:lang w:eastAsia="es-MX"/>
              </w:rPr>
              <w:t>Proyecto de Conexión de Agua, Planta de Tratamiento o Fosas Sépticas y Electricidad</w:t>
            </w:r>
          </w:p>
        </w:tc>
        <w:tc>
          <w:tcPr>
            <w:tcW w:w="0" w:type="auto"/>
            <w:vAlign w:val="center"/>
            <w:hideMark/>
          </w:tcPr>
          <w:p w14:paraId="1F072605"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90</w:t>
            </w:r>
          </w:p>
        </w:tc>
        <w:tc>
          <w:tcPr>
            <w:tcW w:w="0" w:type="auto"/>
            <w:vAlign w:val="center"/>
            <w:hideMark/>
          </w:tcPr>
          <w:p w14:paraId="704A5525"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Tras aprobación de Nº I</w:t>
            </w:r>
          </w:p>
        </w:tc>
        <w:tc>
          <w:tcPr>
            <w:tcW w:w="0" w:type="auto"/>
            <w:vAlign w:val="center"/>
            <w:hideMark/>
          </w:tcPr>
          <w:p w14:paraId="6EB169A5"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 xml:space="preserve">Día </w:t>
            </w:r>
            <w:r>
              <w:rPr>
                <w:rFonts w:ascii="Arial" w:eastAsia="Times New Roman" w:hAnsi="Arial" w:cs="Arial"/>
                <w:lang w:eastAsia="es-MX"/>
              </w:rPr>
              <w:t>120</w:t>
            </w:r>
          </w:p>
        </w:tc>
      </w:tr>
      <w:tr w:rsidR="00C0588E" w:rsidRPr="00B07EBC" w14:paraId="778D0013" w14:textId="77777777" w:rsidTr="00CF2FC4">
        <w:trPr>
          <w:tblCellSpacing w:w="15" w:type="dxa"/>
        </w:trPr>
        <w:tc>
          <w:tcPr>
            <w:tcW w:w="0" w:type="auto"/>
            <w:vAlign w:val="center"/>
            <w:hideMark/>
          </w:tcPr>
          <w:p w14:paraId="4975FFBE"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VI</w:t>
            </w:r>
          </w:p>
        </w:tc>
        <w:tc>
          <w:tcPr>
            <w:tcW w:w="0" w:type="auto"/>
            <w:vAlign w:val="center"/>
            <w:hideMark/>
          </w:tcPr>
          <w:p w14:paraId="4EE10479"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b/>
                <w:bCs/>
                <w:lang w:eastAsia="es-MX"/>
              </w:rPr>
              <w:t>Plan de Integración Urbana</w:t>
            </w:r>
            <w:r w:rsidRPr="00B07EBC">
              <w:rPr>
                <w:rFonts w:ascii="Arial" w:eastAsia="Times New Roman" w:hAnsi="Arial" w:cs="Arial"/>
                <w:lang w:eastAsia="es-MX"/>
              </w:rPr>
              <w:t>: Presentación del expediente técnico ante Cabildo</w:t>
            </w:r>
          </w:p>
        </w:tc>
        <w:tc>
          <w:tcPr>
            <w:tcW w:w="0" w:type="auto"/>
            <w:vAlign w:val="center"/>
            <w:hideMark/>
          </w:tcPr>
          <w:p w14:paraId="297577BD"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90</w:t>
            </w:r>
          </w:p>
        </w:tc>
        <w:tc>
          <w:tcPr>
            <w:tcW w:w="0" w:type="auto"/>
            <w:vAlign w:val="center"/>
            <w:hideMark/>
          </w:tcPr>
          <w:p w14:paraId="1A7F6913"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Tras aprobación de Nº I</w:t>
            </w:r>
          </w:p>
        </w:tc>
        <w:tc>
          <w:tcPr>
            <w:tcW w:w="0" w:type="auto"/>
            <w:vAlign w:val="center"/>
            <w:hideMark/>
          </w:tcPr>
          <w:p w14:paraId="24EEC875" w14:textId="77777777" w:rsidR="00C0588E" w:rsidRPr="00B07EBC" w:rsidRDefault="00C0588E" w:rsidP="00CF2FC4">
            <w:pPr>
              <w:rPr>
                <w:rFonts w:ascii="Arial" w:eastAsia="Times New Roman" w:hAnsi="Arial" w:cs="Arial"/>
                <w:lang w:eastAsia="es-MX"/>
              </w:rPr>
            </w:pPr>
            <w:r w:rsidRPr="00B07EBC">
              <w:rPr>
                <w:rFonts w:ascii="Arial" w:eastAsia="Times New Roman" w:hAnsi="Arial" w:cs="Arial"/>
                <w:lang w:eastAsia="es-MX"/>
              </w:rPr>
              <w:t>Día 120</w:t>
            </w:r>
          </w:p>
        </w:tc>
      </w:tr>
    </w:tbl>
    <w:p w14:paraId="7748D55B" w14:textId="77777777" w:rsidR="00C0588E" w:rsidRPr="00B07EBC" w:rsidRDefault="00C0588E" w:rsidP="00C0588E">
      <w:pPr>
        <w:spacing w:before="100" w:beforeAutospacing="1" w:after="100" w:afterAutospacing="1"/>
        <w:rPr>
          <w:rFonts w:ascii="Arial" w:eastAsia="Times New Roman" w:hAnsi="Arial" w:cs="Arial"/>
          <w:sz w:val="24"/>
          <w:szCs w:val="24"/>
          <w:lang w:eastAsia="es-MX"/>
        </w:rPr>
      </w:pPr>
      <w:r w:rsidRPr="00B07EBC">
        <w:rPr>
          <w:rFonts w:ascii="Arial" w:eastAsia="Times New Roman" w:hAnsi="Arial" w:cs="Arial"/>
          <w:sz w:val="24"/>
          <w:szCs w:val="24"/>
          <w:lang w:eastAsia="es-MX"/>
        </w:rPr>
        <w:t xml:space="preserve"> </w:t>
      </w:r>
      <w:r w:rsidRPr="00B07EBC">
        <w:rPr>
          <w:rFonts w:ascii="Arial" w:eastAsia="Times New Roman" w:hAnsi="Arial" w:cs="Arial"/>
          <w:b/>
          <w:bCs/>
          <w:sz w:val="24"/>
          <w:szCs w:val="24"/>
          <w:lang w:eastAsia="es-MX"/>
        </w:rPr>
        <w:t>Notas importantes</w:t>
      </w:r>
      <w:r w:rsidRPr="00B07EBC">
        <w:rPr>
          <w:rFonts w:ascii="Arial" w:eastAsia="Times New Roman" w:hAnsi="Arial" w:cs="Arial"/>
          <w:sz w:val="24"/>
          <w:szCs w:val="24"/>
          <w:lang w:eastAsia="es-MX"/>
        </w:rPr>
        <w:t>:</w:t>
      </w:r>
    </w:p>
    <w:p w14:paraId="402DF906" w14:textId="77777777" w:rsidR="00C0588E" w:rsidRPr="00B07EBC" w:rsidRDefault="00C0588E" w:rsidP="00840BB1">
      <w:pPr>
        <w:numPr>
          <w:ilvl w:val="0"/>
          <w:numId w:val="20"/>
        </w:numPr>
        <w:spacing w:before="100" w:beforeAutospacing="1" w:after="100" w:afterAutospacing="1" w:line="240" w:lineRule="auto"/>
        <w:jc w:val="both"/>
        <w:rPr>
          <w:rFonts w:ascii="Arial" w:eastAsia="Times New Roman" w:hAnsi="Arial" w:cs="Arial"/>
          <w:sz w:val="24"/>
          <w:szCs w:val="24"/>
          <w:lang w:eastAsia="es-MX"/>
        </w:rPr>
      </w:pPr>
      <w:r w:rsidRPr="00B07EBC">
        <w:rPr>
          <w:rFonts w:ascii="Arial" w:eastAsia="Times New Roman" w:hAnsi="Arial" w:cs="Arial"/>
          <w:sz w:val="24"/>
          <w:szCs w:val="24"/>
          <w:lang w:eastAsia="es-MX"/>
        </w:rPr>
        <w:t xml:space="preserve">Las actividades II a VI dependen de la </w:t>
      </w:r>
      <w:r w:rsidRPr="00B07EBC">
        <w:rPr>
          <w:rFonts w:ascii="Arial" w:eastAsia="Times New Roman" w:hAnsi="Arial" w:cs="Arial"/>
          <w:b/>
          <w:bCs/>
          <w:sz w:val="24"/>
          <w:szCs w:val="24"/>
          <w:lang w:eastAsia="es-MX"/>
        </w:rPr>
        <w:t>aprobación formal del Cambio de Uso de Suelo (actividad I)</w:t>
      </w:r>
      <w:r w:rsidRPr="00B07EBC">
        <w:rPr>
          <w:rFonts w:ascii="Arial" w:eastAsia="Times New Roman" w:hAnsi="Arial" w:cs="Arial"/>
          <w:sz w:val="24"/>
          <w:szCs w:val="24"/>
          <w:lang w:eastAsia="es-MX"/>
        </w:rPr>
        <w:t>.</w:t>
      </w:r>
    </w:p>
    <w:p w14:paraId="3EB7237C" w14:textId="31ED506E" w:rsidR="00C0588E" w:rsidRPr="00B07EBC" w:rsidRDefault="00C0588E" w:rsidP="00840BB1">
      <w:pPr>
        <w:numPr>
          <w:ilvl w:val="0"/>
          <w:numId w:val="20"/>
        </w:numPr>
        <w:spacing w:before="100" w:beforeAutospacing="1" w:after="100" w:afterAutospacing="1" w:line="240" w:lineRule="auto"/>
        <w:jc w:val="both"/>
        <w:rPr>
          <w:rFonts w:ascii="Arial" w:eastAsia="Times New Roman" w:hAnsi="Arial" w:cs="Arial"/>
          <w:sz w:val="24"/>
          <w:szCs w:val="24"/>
          <w:lang w:eastAsia="es-MX"/>
        </w:rPr>
      </w:pPr>
      <w:r w:rsidRPr="00B07EBC">
        <w:rPr>
          <w:rFonts w:ascii="Arial" w:eastAsia="Times New Roman" w:hAnsi="Arial" w:cs="Arial"/>
          <w:sz w:val="24"/>
          <w:szCs w:val="24"/>
          <w:lang w:eastAsia="es-MX"/>
        </w:rPr>
        <w:t xml:space="preserve">Las actividades IV, V y VI tienen </w:t>
      </w:r>
      <w:r w:rsidRPr="00B07EBC">
        <w:rPr>
          <w:rFonts w:ascii="Arial" w:eastAsia="Times New Roman" w:hAnsi="Arial" w:cs="Arial"/>
          <w:b/>
          <w:bCs/>
          <w:sz w:val="24"/>
          <w:szCs w:val="24"/>
          <w:lang w:eastAsia="es-MX"/>
        </w:rPr>
        <w:t>plazos paralelos</w:t>
      </w:r>
      <w:r w:rsidRPr="00B07EBC">
        <w:rPr>
          <w:rFonts w:ascii="Arial" w:eastAsia="Times New Roman" w:hAnsi="Arial" w:cs="Arial"/>
          <w:sz w:val="24"/>
          <w:szCs w:val="24"/>
          <w:lang w:eastAsia="es-MX"/>
        </w:rPr>
        <w:t>, por lo que</w:t>
      </w:r>
      <w:r w:rsidR="0042043B">
        <w:rPr>
          <w:rFonts w:ascii="Arial" w:eastAsia="Times New Roman" w:hAnsi="Arial" w:cs="Arial"/>
          <w:sz w:val="24"/>
          <w:szCs w:val="24"/>
          <w:lang w:eastAsia="es-MX"/>
        </w:rPr>
        <w:t>,</w:t>
      </w:r>
      <w:r w:rsidRPr="00B07EBC">
        <w:rPr>
          <w:rFonts w:ascii="Arial" w:eastAsia="Times New Roman" w:hAnsi="Arial" w:cs="Arial"/>
          <w:sz w:val="24"/>
          <w:szCs w:val="24"/>
          <w:lang w:eastAsia="es-MX"/>
        </w:rPr>
        <w:t xml:space="preserve"> pueden desarrollarse de manera simultánea, optimizando tiempos.</w:t>
      </w:r>
    </w:p>
    <w:p w14:paraId="12D930C1" w14:textId="6869FAF7" w:rsidR="00C0588E" w:rsidRPr="00B07EBC" w:rsidRDefault="00C0588E" w:rsidP="00840BB1">
      <w:pPr>
        <w:numPr>
          <w:ilvl w:val="0"/>
          <w:numId w:val="20"/>
        </w:numPr>
        <w:spacing w:before="100" w:beforeAutospacing="1" w:after="100" w:afterAutospacing="1" w:line="240" w:lineRule="auto"/>
        <w:jc w:val="both"/>
        <w:rPr>
          <w:rFonts w:ascii="Arial" w:eastAsia="Times New Roman" w:hAnsi="Arial" w:cs="Arial"/>
          <w:sz w:val="24"/>
          <w:szCs w:val="24"/>
          <w:lang w:eastAsia="es-MX"/>
        </w:rPr>
      </w:pPr>
      <w:r w:rsidRPr="00B07EBC">
        <w:rPr>
          <w:rFonts w:ascii="Arial" w:eastAsia="Times New Roman" w:hAnsi="Arial" w:cs="Arial"/>
          <w:sz w:val="24"/>
          <w:szCs w:val="24"/>
          <w:lang w:eastAsia="es-MX"/>
        </w:rPr>
        <w:t xml:space="preserve">Las fechas concretas pueden ajustarse según el calendario del Ayuntamiento o las sesiones programadas del </w:t>
      </w:r>
      <w:r w:rsidR="0042043B">
        <w:rPr>
          <w:rFonts w:ascii="Arial" w:eastAsia="Times New Roman" w:hAnsi="Arial" w:cs="Arial"/>
          <w:sz w:val="24"/>
          <w:szCs w:val="24"/>
          <w:lang w:eastAsia="es-MX"/>
        </w:rPr>
        <w:t>mismo</w:t>
      </w:r>
      <w:r w:rsidRPr="00B07EBC">
        <w:rPr>
          <w:rFonts w:ascii="Arial" w:eastAsia="Times New Roman" w:hAnsi="Arial" w:cs="Arial"/>
          <w:sz w:val="24"/>
          <w:szCs w:val="24"/>
          <w:lang w:eastAsia="es-MX"/>
        </w:rPr>
        <w:t>.</w:t>
      </w:r>
    </w:p>
    <w:p w14:paraId="31301463" w14:textId="77777777" w:rsidR="00C0588E" w:rsidRPr="00B07EBC" w:rsidRDefault="00C0588E" w:rsidP="00C0588E">
      <w:pPr>
        <w:spacing w:before="100" w:beforeAutospacing="1" w:after="100" w:afterAutospacing="1"/>
        <w:rPr>
          <w:rFonts w:ascii="Times New Roman" w:eastAsia="Times New Roman" w:hAnsi="Times New Roman" w:cs="Times New Roman"/>
          <w:lang w:eastAsia="es-MX"/>
        </w:rPr>
      </w:pPr>
    </w:p>
    <w:p w14:paraId="1C8ADD41" w14:textId="77777777" w:rsidR="00C0588E" w:rsidRPr="00C640FA" w:rsidRDefault="00C0588E" w:rsidP="00C0588E">
      <w:pPr>
        <w:pStyle w:val="Sinespaciado"/>
        <w:jc w:val="both"/>
        <w:rPr>
          <w:rFonts w:ascii="Arial" w:hAnsi="Arial" w:cs="Arial"/>
          <w:b/>
          <w:sz w:val="24"/>
          <w:szCs w:val="24"/>
        </w:rPr>
      </w:pPr>
      <w:r w:rsidRPr="00C640FA">
        <w:rPr>
          <w:rFonts w:ascii="Arial" w:hAnsi="Arial" w:cs="Arial"/>
          <w:b/>
          <w:sz w:val="24"/>
          <w:szCs w:val="24"/>
        </w:rPr>
        <w:t>9.2.1 Fase 2. Proyecto Definitivo de Urbanización y Obras Mínimas.</w:t>
      </w:r>
    </w:p>
    <w:p w14:paraId="1656BE70" w14:textId="77777777" w:rsidR="00C0588E" w:rsidRPr="00C640FA" w:rsidRDefault="00C0588E" w:rsidP="00C0588E">
      <w:pPr>
        <w:pStyle w:val="Prrafodelista"/>
        <w:jc w:val="both"/>
        <w:rPr>
          <w:rFonts w:ascii="Arial" w:hAnsi="Arial" w:cs="Arial"/>
          <w:bCs/>
          <w:sz w:val="24"/>
          <w:szCs w:val="24"/>
          <w:lang w:val="es-ES"/>
        </w:rPr>
      </w:pPr>
    </w:p>
    <w:p w14:paraId="18D48E87" w14:textId="77777777" w:rsidR="00C0588E" w:rsidRPr="00C640FA" w:rsidRDefault="00C0588E" w:rsidP="00C0588E">
      <w:pPr>
        <w:pStyle w:val="Prrafodelista"/>
        <w:jc w:val="center"/>
        <w:rPr>
          <w:rFonts w:ascii="Arial" w:hAnsi="Arial" w:cs="Arial"/>
          <w:b/>
          <w:sz w:val="24"/>
          <w:szCs w:val="24"/>
          <w:lang w:val="es-ES"/>
        </w:rPr>
      </w:pPr>
      <w:r w:rsidRPr="00C640FA">
        <w:rPr>
          <w:rFonts w:ascii="Arial" w:hAnsi="Arial" w:cs="Arial"/>
          <w:b/>
          <w:sz w:val="24"/>
          <w:szCs w:val="24"/>
          <w:lang w:val="es-ES"/>
        </w:rPr>
        <w:t>Desarrollo del Proyecto Definitivo de Urbanización y Obras Mínimas en el Predio “La Tijera” como Acción Urbanística de Objetivo Social.</w:t>
      </w:r>
    </w:p>
    <w:p w14:paraId="2D6CA198" w14:textId="77777777" w:rsidR="00C0588E" w:rsidRPr="00C640FA" w:rsidRDefault="00C0588E" w:rsidP="00C0588E">
      <w:pPr>
        <w:pStyle w:val="Prrafodelista"/>
        <w:jc w:val="center"/>
        <w:rPr>
          <w:rFonts w:ascii="Arial" w:hAnsi="Arial" w:cs="Arial"/>
          <w:b/>
          <w:sz w:val="24"/>
          <w:szCs w:val="24"/>
          <w:lang w:val="es-ES"/>
        </w:rPr>
      </w:pPr>
    </w:p>
    <w:p w14:paraId="3B8001CF"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En el uso de sus atribuciones y capacidades técnicas, administrativas y jurídicas, la Dirección General de Gestión de la Ciudad debe desarrollar y presentar el Proyecto Definitivo de Urbanización correspondiente al predio rústico denominado “La Tijera”, recientemente adquirido por el Ayuntamiento en el marco del Programa de Acceso al Suelo Urbano para la Vivienda. Esta labor debe entenderse como parte de una acción urbanística de objetivo social, conforme a lo previsto en los artículos 325 al 332 del Código Urbano vigente del Estado de Jalisco.</w:t>
      </w:r>
    </w:p>
    <w:p w14:paraId="38D247E1" w14:textId="77777777" w:rsidR="00C0588E" w:rsidRPr="00C640FA" w:rsidRDefault="00C0588E" w:rsidP="00C0588E">
      <w:pPr>
        <w:pStyle w:val="Prrafodelista"/>
        <w:ind w:left="0"/>
        <w:jc w:val="both"/>
        <w:rPr>
          <w:rFonts w:ascii="Arial" w:hAnsi="Arial" w:cs="Arial"/>
          <w:bCs/>
          <w:sz w:val="24"/>
          <w:szCs w:val="24"/>
          <w:lang w:val="es-ES"/>
        </w:rPr>
      </w:pPr>
    </w:p>
    <w:p w14:paraId="761C48DE" w14:textId="19AB5650"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La Dirección General de Gestión de la Ciudad es la autoridad integrador</w:t>
      </w:r>
      <w:r w:rsidR="0072484A">
        <w:rPr>
          <w:rFonts w:ascii="Arial" w:hAnsi="Arial" w:cs="Arial"/>
          <w:bCs/>
          <w:sz w:val="24"/>
          <w:szCs w:val="24"/>
          <w:lang w:val="es-ES"/>
        </w:rPr>
        <w:t>a</w:t>
      </w:r>
      <w:r w:rsidRPr="00C640FA">
        <w:rPr>
          <w:rFonts w:ascii="Arial" w:hAnsi="Arial" w:cs="Arial"/>
          <w:bCs/>
          <w:sz w:val="24"/>
          <w:szCs w:val="24"/>
          <w:lang w:val="es-ES"/>
        </w:rPr>
        <w:t xml:space="preserve">  de las políticas de ordenamiento territorial, planeación urbana, movilidad sostenible, y distribución equitativa de la inversión pública. Tiene como propósito garantizar que el crecimiento de la ciudad ocurra en condiciones de sustentabilidad, equidad y justicia social, propiciando </w:t>
      </w:r>
      <w:r w:rsidRPr="00C640FA">
        <w:rPr>
          <w:rFonts w:ascii="Arial" w:hAnsi="Arial" w:cs="Arial"/>
          <w:bCs/>
          <w:sz w:val="24"/>
          <w:szCs w:val="24"/>
          <w:lang w:val="es-ES"/>
        </w:rPr>
        <w:lastRenderedPageBreak/>
        <w:t>la integración urbana de las personas que tradicionalmente han quedado fuera del desarrollo económico y territorial.</w:t>
      </w:r>
    </w:p>
    <w:p w14:paraId="36246D73" w14:textId="77777777" w:rsidR="00C0588E" w:rsidRPr="00C640FA" w:rsidRDefault="00C0588E" w:rsidP="00C0588E">
      <w:pPr>
        <w:pStyle w:val="Prrafodelista"/>
        <w:ind w:left="0"/>
        <w:jc w:val="both"/>
        <w:rPr>
          <w:rFonts w:ascii="Arial" w:hAnsi="Arial" w:cs="Arial"/>
          <w:bCs/>
          <w:sz w:val="24"/>
          <w:szCs w:val="24"/>
          <w:lang w:val="es-ES"/>
        </w:rPr>
      </w:pPr>
    </w:p>
    <w:p w14:paraId="2E87B7E9"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En ese sentido, el Artículo 325 establece que la acción urbanística de objetivo social es el mecanismo mediante el cual el municipio o el estado, o ambos, pueden desarrollar urbanizaciones de forma progresiva para atender la demanda de suelo urbano destinado a la vivienda de interés social, previniendo así el crecimiento irregular de la ciudad. Esta modalidad permite no sólo la creación de nuevos desarrollos, sino también el mejoramiento y regularización de asentamientos humanos.</w:t>
      </w:r>
    </w:p>
    <w:p w14:paraId="27A72509" w14:textId="77777777" w:rsidR="00C0588E" w:rsidRPr="00C640FA" w:rsidRDefault="00C0588E" w:rsidP="00C0588E">
      <w:pPr>
        <w:pStyle w:val="Prrafodelista"/>
        <w:ind w:left="0"/>
        <w:jc w:val="both"/>
        <w:rPr>
          <w:rFonts w:ascii="Arial" w:hAnsi="Arial" w:cs="Arial"/>
          <w:bCs/>
          <w:sz w:val="24"/>
          <w:szCs w:val="24"/>
          <w:lang w:val="es-ES"/>
        </w:rPr>
      </w:pPr>
    </w:p>
    <w:p w14:paraId="5244975F"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La elaboración del Proyecto Definitivo de Urbanización es, por tanto, un requisito esencial y obligatorio bajo esta figura. Dicho proyecto, conforme al marco legal, debe contener los planos, memorias técnicas y diseño de la infraestructura básica, incluyendo:</w:t>
      </w:r>
    </w:p>
    <w:p w14:paraId="2C6FEDD5" w14:textId="77777777" w:rsidR="00C0588E" w:rsidRPr="00C640FA" w:rsidRDefault="00C0588E" w:rsidP="00C0588E">
      <w:pPr>
        <w:pStyle w:val="Prrafodelista"/>
        <w:ind w:left="0"/>
        <w:jc w:val="both"/>
        <w:rPr>
          <w:rFonts w:ascii="Arial" w:hAnsi="Arial" w:cs="Arial"/>
          <w:bCs/>
          <w:sz w:val="24"/>
          <w:szCs w:val="24"/>
          <w:lang w:val="es-ES"/>
        </w:rPr>
      </w:pPr>
    </w:p>
    <w:p w14:paraId="5D03C172" w14:textId="77777777" w:rsidR="00C0588E" w:rsidRPr="00C640FA" w:rsidRDefault="00C0588E" w:rsidP="006322DE">
      <w:pPr>
        <w:pStyle w:val="Prrafodelista"/>
        <w:numPr>
          <w:ilvl w:val="0"/>
          <w:numId w:val="37"/>
        </w:numPr>
        <w:jc w:val="both"/>
        <w:rPr>
          <w:rFonts w:ascii="Arial" w:hAnsi="Arial" w:cs="Arial"/>
          <w:bCs/>
          <w:sz w:val="24"/>
          <w:szCs w:val="24"/>
          <w:lang w:val="es-ES"/>
        </w:rPr>
      </w:pPr>
      <w:r w:rsidRPr="00C640FA">
        <w:rPr>
          <w:rFonts w:ascii="Arial" w:hAnsi="Arial" w:cs="Arial"/>
          <w:bCs/>
          <w:sz w:val="24"/>
          <w:szCs w:val="24"/>
          <w:lang w:val="es-ES"/>
        </w:rPr>
        <w:t>Red de agua potable con tomas por manzana.</w:t>
      </w:r>
    </w:p>
    <w:p w14:paraId="74210DAD" w14:textId="77777777" w:rsidR="00C0588E" w:rsidRPr="00C640FA" w:rsidRDefault="00C0588E" w:rsidP="00C0588E">
      <w:pPr>
        <w:pStyle w:val="Prrafodelista"/>
        <w:ind w:left="0"/>
        <w:jc w:val="both"/>
        <w:rPr>
          <w:rFonts w:ascii="Arial" w:hAnsi="Arial" w:cs="Arial"/>
          <w:bCs/>
          <w:sz w:val="24"/>
          <w:szCs w:val="24"/>
          <w:lang w:val="es-ES"/>
        </w:rPr>
      </w:pPr>
    </w:p>
    <w:p w14:paraId="331688D4" w14:textId="77777777" w:rsidR="00C0588E" w:rsidRPr="00C640FA" w:rsidRDefault="00C0588E" w:rsidP="006322DE">
      <w:pPr>
        <w:pStyle w:val="Prrafodelista"/>
        <w:numPr>
          <w:ilvl w:val="0"/>
          <w:numId w:val="37"/>
        </w:numPr>
        <w:jc w:val="both"/>
        <w:rPr>
          <w:rFonts w:ascii="Arial" w:hAnsi="Arial" w:cs="Arial"/>
          <w:bCs/>
          <w:sz w:val="24"/>
          <w:szCs w:val="24"/>
          <w:lang w:val="es-ES"/>
        </w:rPr>
      </w:pPr>
      <w:r w:rsidRPr="00C640FA">
        <w:rPr>
          <w:rFonts w:ascii="Arial" w:hAnsi="Arial" w:cs="Arial"/>
          <w:bCs/>
          <w:sz w:val="24"/>
          <w:szCs w:val="24"/>
          <w:lang w:val="es-ES"/>
        </w:rPr>
        <w:t>Red de electrificación y alumbrado público.</w:t>
      </w:r>
    </w:p>
    <w:p w14:paraId="028C04E9" w14:textId="77777777" w:rsidR="00C0588E" w:rsidRPr="00C640FA" w:rsidRDefault="00C0588E" w:rsidP="00C0588E">
      <w:pPr>
        <w:pStyle w:val="Prrafodelista"/>
        <w:ind w:left="0"/>
        <w:jc w:val="both"/>
        <w:rPr>
          <w:rFonts w:ascii="Arial" w:hAnsi="Arial" w:cs="Arial"/>
          <w:bCs/>
          <w:sz w:val="24"/>
          <w:szCs w:val="24"/>
          <w:lang w:val="es-ES"/>
        </w:rPr>
      </w:pPr>
    </w:p>
    <w:p w14:paraId="50A51498" w14:textId="77777777" w:rsidR="00C0588E" w:rsidRPr="00C640FA" w:rsidRDefault="00C0588E" w:rsidP="006322DE">
      <w:pPr>
        <w:pStyle w:val="Prrafodelista"/>
        <w:numPr>
          <w:ilvl w:val="0"/>
          <w:numId w:val="37"/>
        </w:numPr>
        <w:jc w:val="both"/>
        <w:rPr>
          <w:rFonts w:ascii="Arial" w:hAnsi="Arial" w:cs="Arial"/>
          <w:bCs/>
          <w:sz w:val="24"/>
          <w:szCs w:val="24"/>
          <w:lang w:val="es-ES"/>
        </w:rPr>
      </w:pPr>
      <w:r w:rsidRPr="00C640FA">
        <w:rPr>
          <w:rFonts w:ascii="Arial" w:hAnsi="Arial" w:cs="Arial"/>
          <w:bCs/>
          <w:sz w:val="24"/>
          <w:szCs w:val="24"/>
          <w:lang w:val="es-ES"/>
        </w:rPr>
        <w:t>Sistema de drenaje con descargas domiciliarias (previa validación de SAPAZA).</w:t>
      </w:r>
    </w:p>
    <w:p w14:paraId="6813DCAB" w14:textId="77777777" w:rsidR="00C0588E" w:rsidRPr="00C640FA" w:rsidRDefault="00C0588E" w:rsidP="00C0588E">
      <w:pPr>
        <w:pStyle w:val="Prrafodelista"/>
        <w:ind w:left="0"/>
        <w:jc w:val="both"/>
        <w:rPr>
          <w:rFonts w:ascii="Arial" w:hAnsi="Arial" w:cs="Arial"/>
          <w:bCs/>
          <w:sz w:val="24"/>
          <w:szCs w:val="24"/>
          <w:lang w:val="es-ES"/>
        </w:rPr>
      </w:pPr>
    </w:p>
    <w:p w14:paraId="5D05679B" w14:textId="77777777" w:rsidR="00C0588E" w:rsidRPr="00C640FA" w:rsidRDefault="00C0588E" w:rsidP="006322DE">
      <w:pPr>
        <w:pStyle w:val="Prrafodelista"/>
        <w:numPr>
          <w:ilvl w:val="0"/>
          <w:numId w:val="37"/>
        </w:numPr>
        <w:jc w:val="both"/>
        <w:rPr>
          <w:rFonts w:ascii="Arial" w:hAnsi="Arial" w:cs="Arial"/>
          <w:bCs/>
          <w:sz w:val="24"/>
          <w:szCs w:val="24"/>
          <w:lang w:val="es-ES"/>
        </w:rPr>
      </w:pPr>
      <w:r w:rsidRPr="00C640FA">
        <w:rPr>
          <w:rFonts w:ascii="Arial" w:hAnsi="Arial" w:cs="Arial"/>
          <w:bCs/>
          <w:sz w:val="24"/>
          <w:szCs w:val="24"/>
          <w:lang w:val="es-ES"/>
        </w:rPr>
        <w:t>Trazado, nivelación y apertura de calles.</w:t>
      </w:r>
    </w:p>
    <w:p w14:paraId="33649D32" w14:textId="77777777" w:rsidR="00C0588E" w:rsidRPr="00C640FA" w:rsidRDefault="00C0588E" w:rsidP="00C0588E">
      <w:pPr>
        <w:pStyle w:val="Prrafodelista"/>
        <w:ind w:left="0"/>
        <w:jc w:val="both"/>
        <w:rPr>
          <w:rFonts w:ascii="Arial" w:hAnsi="Arial" w:cs="Arial"/>
          <w:bCs/>
          <w:sz w:val="24"/>
          <w:szCs w:val="24"/>
          <w:lang w:val="es-ES"/>
        </w:rPr>
      </w:pPr>
    </w:p>
    <w:p w14:paraId="35EF529E"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Estas obras mínimas permitirán posteriormente gestionar la subdivisión del predio y la escrituración de los lotes a favor de los beneficiarios del programa, tal como establece el Artículo 327 del Código Urbano, el cual también exige estudios técnicos y sociales previos que justifiquen la viabilidad del desarrollo y el cumplimiento del plan de desarrollo urbano.</w:t>
      </w:r>
    </w:p>
    <w:p w14:paraId="39414DDE" w14:textId="77777777" w:rsidR="00C0588E" w:rsidRPr="00C640FA" w:rsidRDefault="00C0588E" w:rsidP="00C0588E">
      <w:pPr>
        <w:pStyle w:val="Prrafodelista"/>
        <w:ind w:left="0"/>
        <w:jc w:val="both"/>
        <w:rPr>
          <w:rFonts w:ascii="Arial" w:hAnsi="Arial" w:cs="Arial"/>
          <w:bCs/>
          <w:sz w:val="24"/>
          <w:szCs w:val="24"/>
          <w:lang w:val="es-ES"/>
        </w:rPr>
      </w:pPr>
    </w:p>
    <w:p w14:paraId="195508A8"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Una vez concluidas las obras mínimas, el municipio podrá levantar el acta de recepción y, conforme al Artículo 328, las obras faltantes de urbanización podrán ejecutarse progresivamente, mediante convenios firmados entre el Ayuntamiento y los beneficiarios, quienes estarán obligados a integrarse en una asociación vecinal para facilitar dichas gestiones.</w:t>
      </w:r>
    </w:p>
    <w:p w14:paraId="6E39C1B0" w14:textId="77777777" w:rsidR="00C0588E" w:rsidRPr="00C640FA" w:rsidRDefault="00C0588E" w:rsidP="00C0588E">
      <w:pPr>
        <w:pStyle w:val="Prrafodelista"/>
        <w:ind w:left="0"/>
        <w:jc w:val="both"/>
        <w:rPr>
          <w:rFonts w:ascii="Arial" w:hAnsi="Arial" w:cs="Arial"/>
          <w:bCs/>
          <w:sz w:val="24"/>
          <w:szCs w:val="24"/>
          <w:lang w:val="es-ES"/>
        </w:rPr>
      </w:pPr>
    </w:p>
    <w:p w14:paraId="38C860AB"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El Artículo 329 permite que dicha asociación, con autorización del Ayuntamiento, solicite la ejecución de las obras faltantes conforme a sus capacidades económicas. Esta progresividad otorga flexibilidad, sin renunciar al cumplimiento gradual de una urbanización completa, digna y funcional.</w:t>
      </w:r>
    </w:p>
    <w:p w14:paraId="7A3150F7" w14:textId="77777777" w:rsidR="00C0588E" w:rsidRPr="00C640FA" w:rsidRDefault="00C0588E" w:rsidP="00C0588E">
      <w:pPr>
        <w:pStyle w:val="Prrafodelista"/>
        <w:ind w:left="0"/>
        <w:jc w:val="both"/>
        <w:rPr>
          <w:rFonts w:ascii="Arial" w:hAnsi="Arial" w:cs="Arial"/>
          <w:bCs/>
          <w:sz w:val="24"/>
          <w:szCs w:val="24"/>
          <w:lang w:val="es-ES"/>
        </w:rPr>
      </w:pPr>
    </w:p>
    <w:p w14:paraId="50FC138F"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 xml:space="preserve">Durante este proceso, como lo indican los artículos 330 y 331, la administración municipal no podrá levantar el acta final de recepción hasta que las obras estén </w:t>
      </w:r>
      <w:r w:rsidRPr="00C640FA">
        <w:rPr>
          <w:rFonts w:ascii="Arial" w:hAnsi="Arial" w:cs="Arial"/>
          <w:bCs/>
          <w:sz w:val="24"/>
          <w:szCs w:val="24"/>
          <w:lang w:val="es-ES"/>
        </w:rPr>
        <w:lastRenderedPageBreak/>
        <w:t>completamente concluidas. Los beneficiarios serán responsables solidarios del cumplimiento de las obligaciones derivadas de la urbanización, lo cual se asentará en las escrituras y el Registro Público de la Propiedad.</w:t>
      </w:r>
    </w:p>
    <w:p w14:paraId="71872A4A" w14:textId="77777777" w:rsidR="00C0588E" w:rsidRPr="00C640FA" w:rsidRDefault="00C0588E" w:rsidP="00C0588E">
      <w:pPr>
        <w:pStyle w:val="Prrafodelista"/>
        <w:ind w:left="0"/>
        <w:jc w:val="both"/>
        <w:rPr>
          <w:rFonts w:ascii="Arial" w:hAnsi="Arial" w:cs="Arial"/>
          <w:bCs/>
          <w:sz w:val="24"/>
          <w:szCs w:val="24"/>
          <w:lang w:val="es-ES"/>
        </w:rPr>
      </w:pPr>
    </w:p>
    <w:p w14:paraId="696E54D0"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Finalmente, el Artículo 332 establece que, una vez concluidas satisfactoriamente las obras y cumplidos los requisitos normativos, se levantará el acta final de recepción, permitiendo con ello la cancelación de las restricciones registrales y consolidando la plena integración jurídica y urbanística del nuevo fraccionamiento.</w:t>
      </w:r>
    </w:p>
    <w:p w14:paraId="48B89A2F" w14:textId="77777777" w:rsidR="00C0588E" w:rsidRPr="00C640FA" w:rsidRDefault="00C0588E" w:rsidP="00C0588E">
      <w:pPr>
        <w:pStyle w:val="Prrafodelista"/>
        <w:ind w:left="0"/>
        <w:jc w:val="both"/>
        <w:rPr>
          <w:rFonts w:ascii="Arial" w:hAnsi="Arial" w:cs="Arial"/>
          <w:bCs/>
          <w:sz w:val="24"/>
          <w:szCs w:val="24"/>
          <w:lang w:val="es-ES"/>
        </w:rPr>
      </w:pPr>
    </w:p>
    <w:p w14:paraId="6CFFE91E" w14:textId="77777777"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Por todo lo anterior, el desarrollo del Proyecto Definitivo de Urbanización en el predio “La Tijera” representa un ejercicio legítimo de acción urbanística de objetivo social, donde el Ayuntamiento, a través de la Dirección General de Gestión de la Ciudad, garantiza el acceso a suelo urbano regularizado a familias en situación de vulnerabilidad, bajo esquemas técnicos y legales que aseguran un crecimiento urbano ordenado, solidario y sustentable.</w:t>
      </w:r>
    </w:p>
    <w:p w14:paraId="309F2141" w14:textId="77777777" w:rsidR="00C0588E" w:rsidRPr="00C640FA" w:rsidRDefault="00C0588E" w:rsidP="00C0588E">
      <w:pPr>
        <w:pStyle w:val="Prrafodelista"/>
        <w:jc w:val="both"/>
        <w:rPr>
          <w:rFonts w:ascii="Arial" w:hAnsi="Arial" w:cs="Arial"/>
          <w:bCs/>
          <w:sz w:val="24"/>
          <w:szCs w:val="24"/>
          <w:lang w:val="es-ES"/>
        </w:rPr>
      </w:pPr>
    </w:p>
    <w:p w14:paraId="63CB901B" w14:textId="77777777" w:rsidR="00C0588E" w:rsidRPr="00C640FA" w:rsidRDefault="00C0588E" w:rsidP="00C0588E">
      <w:pPr>
        <w:pStyle w:val="Prrafodelista"/>
        <w:jc w:val="both"/>
        <w:rPr>
          <w:rFonts w:ascii="Arial" w:hAnsi="Arial" w:cs="Arial"/>
          <w:b/>
          <w:sz w:val="24"/>
          <w:szCs w:val="24"/>
          <w:lang w:val="es-ES"/>
        </w:rPr>
      </w:pPr>
    </w:p>
    <w:p w14:paraId="13643F51" w14:textId="77777777" w:rsidR="00C0588E" w:rsidRPr="00CC4123" w:rsidRDefault="00C0588E" w:rsidP="00C0588E">
      <w:pPr>
        <w:pStyle w:val="Ttulo3"/>
        <w:jc w:val="both"/>
        <w:rPr>
          <w:rFonts w:ascii="Arial" w:hAnsi="Arial" w:cs="Arial"/>
          <w:sz w:val="24"/>
          <w:szCs w:val="24"/>
        </w:rPr>
      </w:pPr>
      <w:r w:rsidRPr="00CC4123">
        <w:rPr>
          <w:rStyle w:val="Textoennegrita"/>
          <w:rFonts w:ascii="Arial" w:hAnsi="Arial" w:cs="Arial"/>
          <w:b/>
          <w:bCs/>
          <w:sz w:val="24"/>
          <w:szCs w:val="24"/>
        </w:rPr>
        <w:t>9.2.2 Calendario de Trabajo para la Elaboración del Proyecto Ejecutivo de Urbanización – Predio “La Tijera”</w:t>
      </w:r>
    </w:p>
    <w:p w14:paraId="07DDC24C" w14:textId="77777777" w:rsidR="00C0588E" w:rsidRPr="00C640FA" w:rsidRDefault="00C0588E" w:rsidP="00C0588E">
      <w:pPr>
        <w:jc w:val="both"/>
        <w:rPr>
          <w:rFonts w:ascii="Arial" w:hAnsi="Arial" w:cs="Arial"/>
          <w:bCs/>
          <w:sz w:val="24"/>
          <w:szCs w:val="24"/>
          <w:lang w:val="es-ES"/>
        </w:rPr>
      </w:pPr>
    </w:p>
    <w:p w14:paraId="6173961B" w14:textId="77777777" w:rsidR="00C0588E" w:rsidRPr="00C640FA" w:rsidRDefault="00C0588E" w:rsidP="00C0588E">
      <w:pPr>
        <w:jc w:val="both"/>
        <w:rPr>
          <w:rFonts w:ascii="Arial" w:hAnsi="Arial" w:cs="Arial"/>
          <w:bCs/>
          <w:sz w:val="24"/>
          <w:szCs w:val="24"/>
          <w:lang w:val="es-ES"/>
        </w:rPr>
      </w:pPr>
      <w:r w:rsidRPr="00C640FA">
        <w:rPr>
          <w:rFonts w:ascii="Arial" w:hAnsi="Arial" w:cs="Arial"/>
          <w:bCs/>
          <w:sz w:val="24"/>
          <w:szCs w:val="24"/>
          <w:lang w:val="es-ES"/>
        </w:rPr>
        <w:t xml:space="preserve">Una vez culminado el Plan de Integración </w:t>
      </w:r>
      <w:r w:rsidRPr="00C640FA">
        <w:rPr>
          <w:rFonts w:ascii="Arial" w:hAnsi="Arial" w:cs="Arial"/>
          <w:bCs/>
          <w:lang w:val="es-ES"/>
        </w:rPr>
        <w:t>Urbana, se</w:t>
      </w:r>
      <w:r w:rsidRPr="00C640FA">
        <w:rPr>
          <w:rFonts w:ascii="Arial" w:hAnsi="Arial" w:cs="Arial"/>
          <w:bCs/>
          <w:sz w:val="24"/>
          <w:szCs w:val="24"/>
          <w:lang w:val="es-ES"/>
        </w:rPr>
        <w:t xml:space="preserve"> debe desarrollar el Proyecto DEFINITIVO DE URBANIZACIÓN, deberán atender para ejecución las áreas responsables conforme el siguiente calendario;</w:t>
      </w:r>
    </w:p>
    <w:p w14:paraId="2A526200" w14:textId="77777777" w:rsidR="00C0588E" w:rsidRPr="00CC4123" w:rsidRDefault="00C0588E" w:rsidP="00C0588E">
      <w:pPr>
        <w:jc w:val="both"/>
        <w:rPr>
          <w:rFonts w:ascii="Arial" w:hAnsi="Arial" w:cs="Arial"/>
          <w:b/>
          <w:sz w:val="24"/>
          <w:szCs w:val="24"/>
          <w:lang w:val="es-ES"/>
        </w:rPr>
      </w:pPr>
    </w:p>
    <w:p w14:paraId="35866BD3" w14:textId="77777777" w:rsidR="00C0588E" w:rsidRPr="00C640FA" w:rsidRDefault="00C0588E" w:rsidP="00C0588E">
      <w:pPr>
        <w:jc w:val="both"/>
        <w:rPr>
          <w:rFonts w:ascii="Arial" w:hAnsi="Arial" w:cs="Arial"/>
          <w:bCs/>
          <w:sz w:val="24"/>
          <w:szCs w:val="24"/>
          <w:lang w:val="es-ES"/>
        </w:rPr>
      </w:pPr>
      <w:r w:rsidRPr="00CC4123">
        <w:rPr>
          <w:rFonts w:ascii="Arial" w:hAnsi="Arial" w:cs="Arial"/>
          <w:bCs/>
          <w:sz w:val="24"/>
          <w:szCs w:val="24"/>
          <w:lang w:val="es-ES"/>
        </w:rPr>
        <w:t>I)</w:t>
      </w:r>
      <w:r w:rsidRPr="00CC4123">
        <w:rPr>
          <w:rFonts w:ascii="Arial" w:eastAsia="Times New Roman" w:hAnsi="Arial" w:cs="Arial"/>
          <w:sz w:val="24"/>
          <w:szCs w:val="24"/>
          <w:lang w:eastAsia="es-MX"/>
        </w:rPr>
        <w:t xml:space="preserve"> Aprobado por Cabildo el P</w:t>
      </w:r>
      <w:r w:rsidRPr="00B07EBC">
        <w:rPr>
          <w:rFonts w:ascii="Arial" w:eastAsia="Times New Roman" w:hAnsi="Arial" w:cs="Arial"/>
          <w:sz w:val="24"/>
          <w:szCs w:val="24"/>
          <w:lang w:eastAsia="es-MX"/>
        </w:rPr>
        <w:t>lan de Integración Urbana</w:t>
      </w:r>
      <w:r w:rsidRPr="00C640FA">
        <w:rPr>
          <w:rFonts w:ascii="Arial" w:eastAsia="Times New Roman" w:hAnsi="Arial" w:cs="Arial"/>
          <w:sz w:val="24"/>
          <w:szCs w:val="24"/>
          <w:lang w:eastAsia="es-MX"/>
        </w:rPr>
        <w:t xml:space="preserve"> para el desarrollo el Predio la Tijera </w:t>
      </w:r>
      <w:r w:rsidRPr="00B07EBC">
        <w:rPr>
          <w:rFonts w:ascii="Arial" w:eastAsia="Times New Roman" w:hAnsi="Arial" w:cs="Arial"/>
          <w:sz w:val="24"/>
          <w:szCs w:val="24"/>
          <w:lang w:eastAsia="es-MX"/>
        </w:rPr>
        <w:t>ante Cabildo</w:t>
      </w:r>
      <w:r w:rsidRPr="00C640FA">
        <w:rPr>
          <w:rFonts w:ascii="Arial" w:eastAsia="Times New Roman" w:hAnsi="Arial" w:cs="Arial"/>
          <w:sz w:val="24"/>
          <w:szCs w:val="24"/>
          <w:lang w:eastAsia="es-MX"/>
        </w:rPr>
        <w:t xml:space="preserve">, </w:t>
      </w:r>
      <w:r w:rsidRPr="00C640FA">
        <w:rPr>
          <w:rFonts w:ascii="Arial" w:hAnsi="Arial" w:cs="Arial"/>
          <w:bCs/>
          <w:sz w:val="24"/>
          <w:szCs w:val="24"/>
          <w:lang w:val="es-ES"/>
        </w:rPr>
        <w:t>en los próximos 60 días la Dirección General de Gestión de la Ciudad, deberá presentar</w:t>
      </w:r>
      <w:r w:rsidRPr="00C640FA">
        <w:rPr>
          <w:sz w:val="24"/>
          <w:szCs w:val="24"/>
        </w:rPr>
        <w:t xml:space="preserve"> </w:t>
      </w:r>
      <w:r w:rsidRPr="00CC4123">
        <w:rPr>
          <w:rFonts w:ascii="Arial" w:hAnsi="Arial" w:cs="Arial"/>
          <w:bCs/>
          <w:sz w:val="24"/>
          <w:szCs w:val="24"/>
          <w:lang w:val="es-ES"/>
        </w:rPr>
        <w:t>LAS INGENIERÍAS (PDU)</w:t>
      </w:r>
      <w:r w:rsidRPr="00C640FA">
        <w:rPr>
          <w:rFonts w:ascii="Arial" w:hAnsi="Arial" w:cs="Arial"/>
          <w:b/>
          <w:sz w:val="24"/>
          <w:szCs w:val="24"/>
          <w:lang w:val="es-ES"/>
        </w:rPr>
        <w:t xml:space="preserve"> </w:t>
      </w:r>
      <w:r w:rsidRPr="00C640FA">
        <w:rPr>
          <w:rFonts w:ascii="Arial" w:hAnsi="Arial" w:cs="Arial"/>
          <w:bCs/>
          <w:sz w:val="24"/>
          <w:szCs w:val="24"/>
          <w:lang w:val="es-ES"/>
        </w:rPr>
        <w:t>del Proyecto Definitivo de Urbanización son los planos técnicos y cálculos especializados que detallan cómo se construirán las infraestructuras básicas de un fraccionamiento. Incluye</w:t>
      </w:r>
    </w:p>
    <w:p w14:paraId="00E33E9F" w14:textId="77777777" w:rsidR="00C0588E" w:rsidRPr="00C640FA" w:rsidRDefault="00C0588E" w:rsidP="00C0588E">
      <w:pPr>
        <w:jc w:val="both"/>
        <w:rPr>
          <w:rFonts w:ascii="Arial" w:hAnsi="Arial" w:cs="Arial"/>
          <w:bCs/>
          <w:sz w:val="24"/>
          <w:szCs w:val="24"/>
          <w:lang w:val="es-ES"/>
        </w:rPr>
      </w:pPr>
    </w:p>
    <w:p w14:paraId="28E5F962" w14:textId="77777777" w:rsidR="00C0588E" w:rsidRPr="00C640FA" w:rsidRDefault="00C0588E" w:rsidP="006322DE">
      <w:pPr>
        <w:pStyle w:val="Prrafodelista"/>
        <w:numPr>
          <w:ilvl w:val="0"/>
          <w:numId w:val="21"/>
        </w:numPr>
        <w:jc w:val="both"/>
        <w:rPr>
          <w:rFonts w:ascii="Arial" w:hAnsi="Arial" w:cs="Arial"/>
          <w:bCs/>
          <w:sz w:val="24"/>
          <w:szCs w:val="24"/>
          <w:lang w:val="es-ES"/>
        </w:rPr>
      </w:pPr>
      <w:r w:rsidRPr="00C640FA">
        <w:rPr>
          <w:rFonts w:ascii="Arial" w:hAnsi="Arial" w:cs="Arial"/>
          <w:bCs/>
          <w:sz w:val="24"/>
          <w:szCs w:val="24"/>
          <w:lang w:val="es-ES"/>
        </w:rPr>
        <w:t>Ingeniería hidráulica: distribución de agua potable.</w:t>
      </w:r>
    </w:p>
    <w:p w14:paraId="199CF11B" w14:textId="77777777" w:rsidR="00C0588E" w:rsidRPr="00C640FA" w:rsidRDefault="00C0588E" w:rsidP="006322DE">
      <w:pPr>
        <w:pStyle w:val="Prrafodelista"/>
        <w:numPr>
          <w:ilvl w:val="0"/>
          <w:numId w:val="21"/>
        </w:numPr>
        <w:jc w:val="both"/>
        <w:rPr>
          <w:rFonts w:ascii="Arial" w:hAnsi="Arial" w:cs="Arial"/>
          <w:bCs/>
          <w:sz w:val="24"/>
          <w:szCs w:val="24"/>
          <w:lang w:val="es-ES"/>
        </w:rPr>
      </w:pPr>
      <w:r w:rsidRPr="00C640FA">
        <w:rPr>
          <w:rFonts w:ascii="Arial" w:hAnsi="Arial" w:cs="Arial"/>
          <w:bCs/>
          <w:sz w:val="24"/>
          <w:szCs w:val="24"/>
          <w:lang w:val="es-ES"/>
        </w:rPr>
        <w:t>Ingeniería sanitaria: red de drenaje y alcantarillado.</w:t>
      </w:r>
    </w:p>
    <w:p w14:paraId="34DA693F" w14:textId="77777777" w:rsidR="00C0588E" w:rsidRPr="00C640FA" w:rsidRDefault="00C0588E" w:rsidP="006322DE">
      <w:pPr>
        <w:pStyle w:val="Prrafodelista"/>
        <w:numPr>
          <w:ilvl w:val="0"/>
          <w:numId w:val="21"/>
        </w:numPr>
        <w:jc w:val="both"/>
        <w:rPr>
          <w:rFonts w:ascii="Arial" w:hAnsi="Arial" w:cs="Arial"/>
          <w:bCs/>
          <w:sz w:val="24"/>
          <w:szCs w:val="24"/>
          <w:lang w:val="es-ES"/>
        </w:rPr>
      </w:pPr>
      <w:r w:rsidRPr="00C640FA">
        <w:rPr>
          <w:rFonts w:ascii="Arial" w:hAnsi="Arial" w:cs="Arial"/>
          <w:bCs/>
          <w:sz w:val="24"/>
          <w:szCs w:val="24"/>
          <w:lang w:val="es-ES"/>
        </w:rPr>
        <w:t>Ingeniería eléctrica: diseño del sistema de electrificación y alumbrado público.</w:t>
      </w:r>
    </w:p>
    <w:p w14:paraId="3A045C35" w14:textId="77777777" w:rsidR="00C0588E" w:rsidRPr="00C640FA" w:rsidRDefault="00C0588E" w:rsidP="006322DE">
      <w:pPr>
        <w:pStyle w:val="Prrafodelista"/>
        <w:numPr>
          <w:ilvl w:val="0"/>
          <w:numId w:val="21"/>
        </w:numPr>
        <w:jc w:val="both"/>
        <w:rPr>
          <w:rFonts w:ascii="Arial" w:hAnsi="Arial" w:cs="Arial"/>
          <w:bCs/>
          <w:sz w:val="24"/>
          <w:szCs w:val="24"/>
          <w:lang w:val="es-ES"/>
        </w:rPr>
      </w:pPr>
      <w:r w:rsidRPr="00C640FA">
        <w:rPr>
          <w:rFonts w:ascii="Arial" w:hAnsi="Arial" w:cs="Arial"/>
          <w:bCs/>
          <w:sz w:val="24"/>
          <w:szCs w:val="24"/>
          <w:lang w:val="es-ES"/>
        </w:rPr>
        <w:t>Ingeniería vial: trazo, nivelación y pavimentación de calles.</w:t>
      </w:r>
    </w:p>
    <w:p w14:paraId="545235EE" w14:textId="77777777" w:rsidR="00C0588E" w:rsidRPr="00C640FA" w:rsidRDefault="00C0588E" w:rsidP="006322DE">
      <w:pPr>
        <w:pStyle w:val="Prrafodelista"/>
        <w:numPr>
          <w:ilvl w:val="0"/>
          <w:numId w:val="21"/>
        </w:numPr>
        <w:jc w:val="both"/>
        <w:rPr>
          <w:rFonts w:ascii="Arial" w:hAnsi="Arial" w:cs="Arial"/>
          <w:bCs/>
          <w:sz w:val="24"/>
          <w:szCs w:val="24"/>
          <w:lang w:val="es-ES"/>
        </w:rPr>
      </w:pPr>
      <w:r w:rsidRPr="00C640FA">
        <w:rPr>
          <w:rFonts w:ascii="Arial" w:hAnsi="Arial" w:cs="Arial"/>
          <w:bCs/>
          <w:sz w:val="24"/>
          <w:szCs w:val="24"/>
          <w:lang w:val="es-ES"/>
        </w:rPr>
        <w:t>Obras complementarias: señalética, accesos, banquetas, áreas verdes, etc.</w:t>
      </w:r>
    </w:p>
    <w:p w14:paraId="70EBD75B" w14:textId="77777777" w:rsidR="00C0588E" w:rsidRPr="00C640FA" w:rsidRDefault="00C0588E" w:rsidP="00C0588E">
      <w:pPr>
        <w:jc w:val="both"/>
        <w:rPr>
          <w:rFonts w:ascii="Arial" w:hAnsi="Arial" w:cs="Arial"/>
          <w:bCs/>
          <w:sz w:val="24"/>
          <w:szCs w:val="24"/>
          <w:lang w:val="es-ES"/>
        </w:rPr>
      </w:pPr>
    </w:p>
    <w:p w14:paraId="22B1AD7B" w14:textId="77777777" w:rsidR="00C0588E" w:rsidRPr="00C640FA" w:rsidRDefault="00C0588E" w:rsidP="00C0588E">
      <w:pPr>
        <w:jc w:val="both"/>
        <w:rPr>
          <w:rFonts w:ascii="Arial" w:hAnsi="Arial" w:cs="Arial"/>
          <w:bCs/>
          <w:sz w:val="24"/>
          <w:szCs w:val="24"/>
          <w:lang w:val="es-ES"/>
        </w:rPr>
      </w:pPr>
      <w:r w:rsidRPr="00C640FA">
        <w:rPr>
          <w:rFonts w:ascii="Arial" w:hAnsi="Arial" w:cs="Arial"/>
          <w:bCs/>
          <w:sz w:val="24"/>
          <w:szCs w:val="24"/>
          <w:lang w:val="es-ES"/>
        </w:rPr>
        <w:lastRenderedPageBreak/>
        <w:t>Estas ingenierías garantizan que el fraccionamiento cumpla con la normatividad, sea funcional y seguro para sus habitantes.</w:t>
      </w:r>
    </w:p>
    <w:p w14:paraId="123D9ED8" w14:textId="77777777" w:rsidR="00C0588E" w:rsidRPr="00C640FA" w:rsidRDefault="00C0588E" w:rsidP="00C0588E">
      <w:pPr>
        <w:jc w:val="both"/>
        <w:rPr>
          <w:rFonts w:ascii="Arial" w:hAnsi="Arial" w:cs="Arial"/>
          <w:bCs/>
          <w:sz w:val="24"/>
          <w:szCs w:val="24"/>
          <w:lang w:val="es-ES"/>
        </w:rPr>
      </w:pPr>
    </w:p>
    <w:p w14:paraId="61038761" w14:textId="259BD043" w:rsidR="00C0588E" w:rsidRPr="00C640FA" w:rsidRDefault="00C0588E" w:rsidP="00C0588E">
      <w:pPr>
        <w:jc w:val="both"/>
        <w:rPr>
          <w:rFonts w:ascii="Arial" w:hAnsi="Arial" w:cs="Arial"/>
          <w:bCs/>
          <w:sz w:val="24"/>
          <w:szCs w:val="24"/>
          <w:lang w:val="es-ES"/>
        </w:rPr>
      </w:pPr>
      <w:r w:rsidRPr="00C640FA">
        <w:rPr>
          <w:rFonts w:ascii="Arial" w:hAnsi="Arial" w:cs="Arial"/>
          <w:bCs/>
          <w:sz w:val="24"/>
          <w:szCs w:val="24"/>
          <w:lang w:val="es-ES"/>
        </w:rPr>
        <w:t>II)</w:t>
      </w:r>
      <w:r w:rsidRPr="00C640FA">
        <w:rPr>
          <w:rFonts w:ascii="Arial" w:eastAsia="Times New Roman" w:hAnsi="Arial" w:cs="Arial"/>
          <w:b/>
          <w:bCs/>
          <w:sz w:val="24"/>
          <w:szCs w:val="24"/>
          <w:lang w:eastAsia="es-MX"/>
        </w:rPr>
        <w:t xml:space="preserve"> </w:t>
      </w:r>
      <w:r w:rsidRPr="00CC4123">
        <w:rPr>
          <w:rFonts w:ascii="Arial" w:eastAsia="Times New Roman" w:hAnsi="Arial" w:cs="Arial"/>
          <w:sz w:val="24"/>
          <w:szCs w:val="24"/>
          <w:lang w:eastAsia="es-MX"/>
        </w:rPr>
        <w:t xml:space="preserve">Aprobado por </w:t>
      </w:r>
      <w:r w:rsidR="0072484A">
        <w:rPr>
          <w:rFonts w:ascii="Arial" w:eastAsia="Times New Roman" w:hAnsi="Arial" w:cs="Arial"/>
          <w:sz w:val="24"/>
          <w:szCs w:val="24"/>
          <w:lang w:eastAsia="es-MX"/>
        </w:rPr>
        <w:t>el Ayuntamiento</w:t>
      </w:r>
      <w:r w:rsidRPr="00CC4123">
        <w:rPr>
          <w:rFonts w:ascii="Arial" w:eastAsia="Times New Roman" w:hAnsi="Arial" w:cs="Arial"/>
          <w:sz w:val="24"/>
          <w:szCs w:val="24"/>
          <w:lang w:eastAsia="es-MX"/>
        </w:rPr>
        <w:t xml:space="preserve"> el P</w:t>
      </w:r>
      <w:r w:rsidRPr="00B07EBC">
        <w:rPr>
          <w:rFonts w:ascii="Arial" w:eastAsia="Times New Roman" w:hAnsi="Arial" w:cs="Arial"/>
          <w:sz w:val="24"/>
          <w:szCs w:val="24"/>
          <w:lang w:eastAsia="es-MX"/>
        </w:rPr>
        <w:t>lan de Integración Urbana</w:t>
      </w:r>
      <w:r w:rsidRPr="00C640FA">
        <w:rPr>
          <w:rFonts w:ascii="Arial" w:eastAsia="Times New Roman" w:hAnsi="Arial" w:cs="Arial"/>
          <w:sz w:val="24"/>
          <w:szCs w:val="24"/>
          <w:lang w:eastAsia="es-MX"/>
        </w:rPr>
        <w:t xml:space="preserve"> para el</w:t>
      </w:r>
      <w:r w:rsidR="0072484A">
        <w:rPr>
          <w:rFonts w:ascii="Arial" w:eastAsia="Times New Roman" w:hAnsi="Arial" w:cs="Arial"/>
          <w:sz w:val="24"/>
          <w:szCs w:val="24"/>
          <w:lang w:eastAsia="es-MX"/>
        </w:rPr>
        <w:t xml:space="preserve"> desarrollo el Predio la Tijera </w:t>
      </w:r>
      <w:r w:rsidRPr="00C640FA">
        <w:rPr>
          <w:rFonts w:ascii="Arial" w:hAnsi="Arial" w:cs="Arial"/>
          <w:bCs/>
          <w:sz w:val="24"/>
          <w:szCs w:val="24"/>
          <w:lang w:val="es-ES"/>
        </w:rPr>
        <w:t>en los próximos 60 días la Dirección General de Gestión de la Ciudad, deberá presenta</w:t>
      </w:r>
      <w:r w:rsidRPr="00C640FA">
        <w:rPr>
          <w:sz w:val="24"/>
          <w:szCs w:val="24"/>
        </w:rPr>
        <w:t xml:space="preserve"> </w:t>
      </w:r>
      <w:r w:rsidRPr="00CC4123">
        <w:rPr>
          <w:rFonts w:ascii="Arial" w:hAnsi="Arial" w:cs="Arial"/>
          <w:bCs/>
          <w:sz w:val="24"/>
          <w:szCs w:val="24"/>
          <w:lang w:val="es-ES"/>
        </w:rPr>
        <w:t>EL PROYECTO HIDRÁULICO INTEGRAL</w:t>
      </w:r>
      <w:r w:rsidRPr="00C640FA">
        <w:rPr>
          <w:rFonts w:ascii="Arial" w:hAnsi="Arial" w:cs="Arial"/>
          <w:bCs/>
          <w:sz w:val="24"/>
          <w:szCs w:val="24"/>
          <w:lang w:val="es-ES"/>
        </w:rPr>
        <w:t xml:space="preserve"> entre Predios Vecinos consiste en diseñar una red conjunta de distribución de agua potable que permita aprovechar y optimizar los pozos existentes en la zona. Su objetivo es garantizar el abasto eficiente de agua para todos los desarrollos colindantes, reducir costos y evitar perforaciones innecesarias. </w:t>
      </w:r>
    </w:p>
    <w:p w14:paraId="5F6D75F1" w14:textId="77777777" w:rsidR="00C0588E" w:rsidRPr="00C640FA" w:rsidRDefault="00C0588E" w:rsidP="00C0588E">
      <w:pPr>
        <w:jc w:val="both"/>
        <w:rPr>
          <w:rFonts w:ascii="Arial" w:hAnsi="Arial" w:cs="Arial"/>
          <w:bCs/>
          <w:sz w:val="24"/>
          <w:szCs w:val="24"/>
          <w:lang w:val="es-ES"/>
        </w:rPr>
      </w:pPr>
    </w:p>
    <w:p w14:paraId="0552995D" w14:textId="1A923D62" w:rsidR="00C0588E" w:rsidRPr="00C640FA" w:rsidRDefault="00C0588E" w:rsidP="00C0588E">
      <w:pPr>
        <w:jc w:val="both"/>
        <w:rPr>
          <w:rFonts w:ascii="Arial" w:hAnsi="Arial" w:cs="Arial"/>
          <w:bCs/>
          <w:sz w:val="24"/>
          <w:szCs w:val="24"/>
          <w:lang w:val="es-ES"/>
        </w:rPr>
      </w:pPr>
      <w:r w:rsidRPr="00C640FA">
        <w:rPr>
          <w:rFonts w:ascii="Arial" w:hAnsi="Arial" w:cs="Arial"/>
          <w:bCs/>
          <w:sz w:val="24"/>
          <w:szCs w:val="24"/>
          <w:lang w:val="es-ES"/>
        </w:rPr>
        <w:t>III)</w:t>
      </w:r>
      <w:r w:rsidRPr="00C640FA">
        <w:rPr>
          <w:rFonts w:ascii="Arial" w:eastAsia="Times New Roman" w:hAnsi="Arial" w:cs="Arial"/>
          <w:b/>
          <w:bCs/>
          <w:sz w:val="24"/>
          <w:szCs w:val="24"/>
          <w:lang w:eastAsia="es-MX"/>
        </w:rPr>
        <w:t xml:space="preserve"> </w:t>
      </w:r>
      <w:r w:rsidRPr="00CC4123">
        <w:rPr>
          <w:rFonts w:ascii="Arial" w:eastAsia="Times New Roman" w:hAnsi="Arial" w:cs="Arial"/>
          <w:sz w:val="24"/>
          <w:szCs w:val="24"/>
          <w:lang w:eastAsia="es-MX"/>
        </w:rPr>
        <w:t xml:space="preserve">Aprobado por </w:t>
      </w:r>
      <w:r w:rsidR="0072484A">
        <w:rPr>
          <w:rFonts w:ascii="Arial" w:eastAsia="Times New Roman" w:hAnsi="Arial" w:cs="Arial"/>
          <w:sz w:val="24"/>
          <w:szCs w:val="24"/>
          <w:lang w:eastAsia="es-MX"/>
        </w:rPr>
        <w:t xml:space="preserve">el Ayuntamiento </w:t>
      </w:r>
      <w:r w:rsidRPr="00CC4123">
        <w:rPr>
          <w:rFonts w:ascii="Arial" w:eastAsia="Times New Roman" w:hAnsi="Arial" w:cs="Arial"/>
          <w:sz w:val="24"/>
          <w:szCs w:val="24"/>
          <w:lang w:eastAsia="es-MX"/>
        </w:rPr>
        <w:t>el P</w:t>
      </w:r>
      <w:r w:rsidRPr="00B07EBC">
        <w:rPr>
          <w:rFonts w:ascii="Arial" w:eastAsia="Times New Roman" w:hAnsi="Arial" w:cs="Arial"/>
          <w:sz w:val="24"/>
          <w:szCs w:val="24"/>
          <w:lang w:eastAsia="es-MX"/>
        </w:rPr>
        <w:t>lan de Integración Urbana</w:t>
      </w:r>
      <w:r w:rsidRPr="00C640FA">
        <w:rPr>
          <w:rFonts w:ascii="Arial" w:eastAsia="Times New Roman" w:hAnsi="Arial" w:cs="Arial"/>
          <w:sz w:val="24"/>
          <w:szCs w:val="24"/>
          <w:lang w:eastAsia="es-MX"/>
        </w:rPr>
        <w:t xml:space="preserve"> para el desarrollo el Predio la Tijera </w:t>
      </w:r>
      <w:r w:rsidRPr="00B07EBC">
        <w:rPr>
          <w:rFonts w:ascii="Arial" w:eastAsia="Times New Roman" w:hAnsi="Arial" w:cs="Arial"/>
          <w:sz w:val="24"/>
          <w:szCs w:val="24"/>
          <w:lang w:eastAsia="es-MX"/>
        </w:rPr>
        <w:t xml:space="preserve">ante </w:t>
      </w:r>
      <w:r w:rsidR="00C1753F">
        <w:rPr>
          <w:rFonts w:ascii="Arial" w:eastAsia="Times New Roman" w:hAnsi="Arial" w:cs="Arial"/>
          <w:sz w:val="24"/>
          <w:szCs w:val="24"/>
          <w:lang w:eastAsia="es-MX"/>
        </w:rPr>
        <w:t>el mismo</w:t>
      </w:r>
      <w:r w:rsidRPr="00C640FA">
        <w:rPr>
          <w:rFonts w:ascii="Arial" w:eastAsia="Times New Roman" w:hAnsi="Arial" w:cs="Arial"/>
          <w:sz w:val="24"/>
          <w:szCs w:val="24"/>
          <w:lang w:eastAsia="es-MX"/>
        </w:rPr>
        <w:t xml:space="preserve">, </w:t>
      </w:r>
      <w:r w:rsidRPr="00C640FA">
        <w:rPr>
          <w:rFonts w:ascii="Arial" w:hAnsi="Arial" w:cs="Arial"/>
          <w:bCs/>
          <w:sz w:val="24"/>
          <w:szCs w:val="24"/>
          <w:lang w:val="es-ES"/>
        </w:rPr>
        <w:t xml:space="preserve">en los próximos 60 días la Dirección General de Gestión de la Ciudad, deberá </w:t>
      </w:r>
      <w:proofErr w:type="gramStart"/>
      <w:r w:rsidRPr="00C640FA">
        <w:rPr>
          <w:rFonts w:ascii="Arial" w:hAnsi="Arial" w:cs="Arial"/>
          <w:bCs/>
          <w:sz w:val="24"/>
          <w:szCs w:val="24"/>
          <w:lang w:val="es-ES"/>
        </w:rPr>
        <w:t xml:space="preserve">presenta </w:t>
      </w:r>
      <w:r w:rsidRPr="00C640FA">
        <w:rPr>
          <w:sz w:val="24"/>
          <w:szCs w:val="24"/>
        </w:rPr>
        <w:t xml:space="preserve"> </w:t>
      </w:r>
      <w:r w:rsidRPr="00CC4123">
        <w:rPr>
          <w:rFonts w:ascii="Arial" w:hAnsi="Arial" w:cs="Arial"/>
          <w:bCs/>
          <w:sz w:val="24"/>
          <w:szCs w:val="24"/>
          <w:lang w:val="es-ES"/>
        </w:rPr>
        <w:t>EL</w:t>
      </w:r>
      <w:proofErr w:type="gramEnd"/>
      <w:r w:rsidRPr="00CC4123">
        <w:rPr>
          <w:rFonts w:ascii="Arial" w:hAnsi="Arial" w:cs="Arial"/>
          <w:bCs/>
          <w:sz w:val="24"/>
          <w:szCs w:val="24"/>
          <w:lang w:val="es-ES"/>
        </w:rPr>
        <w:t xml:space="preserve"> PROYECTO SANITARIO</w:t>
      </w:r>
      <w:r w:rsidRPr="00C640FA">
        <w:rPr>
          <w:rFonts w:ascii="Arial" w:hAnsi="Arial" w:cs="Arial"/>
          <w:bCs/>
          <w:sz w:val="24"/>
          <w:szCs w:val="24"/>
          <w:lang w:val="es-ES"/>
        </w:rPr>
        <w:t xml:space="preserve"> con opciones de planta de tratamiento o fosa séptica, establece soluciones para el manejo adecuado de aguas residuales en desarrollos habitacionales. Considera la instalación de una planta de tratamiento compartida o sistemas individuales como fosas sépticas, según la viabilidad técnica y normativa. </w:t>
      </w:r>
    </w:p>
    <w:p w14:paraId="04C4E046" w14:textId="77777777" w:rsidR="0072484A" w:rsidRDefault="0072484A" w:rsidP="00C0588E">
      <w:pPr>
        <w:pStyle w:val="Prrafodelista"/>
        <w:ind w:left="0"/>
        <w:jc w:val="both"/>
        <w:rPr>
          <w:rFonts w:ascii="Arial" w:hAnsi="Arial" w:cs="Arial"/>
          <w:bCs/>
          <w:sz w:val="24"/>
          <w:szCs w:val="24"/>
          <w:lang w:val="es-ES"/>
        </w:rPr>
      </w:pPr>
    </w:p>
    <w:p w14:paraId="2A0AFEB3" w14:textId="618C1B8D" w:rsidR="00C0588E" w:rsidRPr="00C640FA" w:rsidRDefault="00C0588E" w:rsidP="00C0588E">
      <w:pPr>
        <w:pStyle w:val="Prrafodelista"/>
        <w:ind w:left="0"/>
        <w:jc w:val="both"/>
        <w:rPr>
          <w:rFonts w:ascii="Arial" w:hAnsi="Arial" w:cs="Arial"/>
          <w:bCs/>
          <w:sz w:val="24"/>
          <w:szCs w:val="24"/>
          <w:lang w:val="es-ES"/>
        </w:rPr>
      </w:pPr>
      <w:r w:rsidRPr="00C640FA">
        <w:rPr>
          <w:rFonts w:ascii="Arial" w:hAnsi="Arial" w:cs="Arial"/>
          <w:bCs/>
          <w:sz w:val="24"/>
          <w:szCs w:val="24"/>
          <w:lang w:val="es-ES"/>
        </w:rPr>
        <w:t>III)</w:t>
      </w:r>
      <w:r w:rsidRPr="00C640FA">
        <w:rPr>
          <w:rFonts w:ascii="Arial" w:eastAsia="Times New Roman" w:hAnsi="Arial" w:cs="Arial"/>
          <w:b/>
          <w:bCs/>
          <w:sz w:val="24"/>
          <w:szCs w:val="24"/>
          <w:lang w:eastAsia="es-MX"/>
        </w:rPr>
        <w:t xml:space="preserve"> </w:t>
      </w:r>
      <w:r w:rsidRPr="00CC4123">
        <w:rPr>
          <w:rFonts w:ascii="Arial" w:eastAsia="Times New Roman" w:hAnsi="Arial" w:cs="Arial"/>
          <w:sz w:val="24"/>
          <w:szCs w:val="24"/>
          <w:lang w:eastAsia="es-MX"/>
        </w:rPr>
        <w:t xml:space="preserve">Aprobado por </w:t>
      </w:r>
      <w:r w:rsidR="0072484A">
        <w:rPr>
          <w:rFonts w:ascii="Arial" w:eastAsia="Times New Roman" w:hAnsi="Arial" w:cs="Arial"/>
          <w:sz w:val="24"/>
          <w:szCs w:val="24"/>
          <w:lang w:eastAsia="es-MX"/>
        </w:rPr>
        <w:t xml:space="preserve">el Ayuntamiento </w:t>
      </w:r>
      <w:r w:rsidRPr="00CC4123">
        <w:rPr>
          <w:rFonts w:ascii="Arial" w:eastAsia="Times New Roman" w:hAnsi="Arial" w:cs="Arial"/>
          <w:sz w:val="24"/>
          <w:szCs w:val="24"/>
          <w:lang w:eastAsia="es-MX"/>
        </w:rPr>
        <w:t>el P</w:t>
      </w:r>
      <w:r w:rsidRPr="00B07EBC">
        <w:rPr>
          <w:rFonts w:ascii="Arial" w:eastAsia="Times New Roman" w:hAnsi="Arial" w:cs="Arial"/>
          <w:sz w:val="24"/>
          <w:szCs w:val="24"/>
          <w:lang w:eastAsia="es-MX"/>
        </w:rPr>
        <w:t>lan de Integración Urbana</w:t>
      </w:r>
      <w:r w:rsidRPr="00C640FA">
        <w:rPr>
          <w:rFonts w:ascii="Arial" w:eastAsia="Times New Roman" w:hAnsi="Arial" w:cs="Arial"/>
          <w:sz w:val="24"/>
          <w:szCs w:val="24"/>
          <w:lang w:eastAsia="es-MX"/>
        </w:rPr>
        <w:t xml:space="preserve"> para el desarrollo el Predio la Tijera </w:t>
      </w:r>
      <w:r w:rsidRPr="00B07EBC">
        <w:rPr>
          <w:rFonts w:ascii="Arial" w:eastAsia="Times New Roman" w:hAnsi="Arial" w:cs="Arial"/>
          <w:sz w:val="24"/>
          <w:szCs w:val="24"/>
          <w:lang w:eastAsia="es-MX"/>
        </w:rPr>
        <w:t xml:space="preserve">ante </w:t>
      </w:r>
      <w:r w:rsidR="00C1753F">
        <w:rPr>
          <w:rFonts w:ascii="Arial" w:eastAsia="Times New Roman" w:hAnsi="Arial" w:cs="Arial"/>
          <w:sz w:val="24"/>
          <w:szCs w:val="24"/>
          <w:lang w:eastAsia="es-MX"/>
        </w:rPr>
        <w:t>el mismo</w:t>
      </w:r>
      <w:r w:rsidRPr="00C640FA">
        <w:rPr>
          <w:rFonts w:ascii="Arial" w:eastAsia="Times New Roman" w:hAnsi="Arial" w:cs="Arial"/>
          <w:sz w:val="24"/>
          <w:szCs w:val="24"/>
          <w:lang w:eastAsia="es-MX"/>
        </w:rPr>
        <w:t xml:space="preserve">, </w:t>
      </w:r>
      <w:r w:rsidRPr="00C640FA">
        <w:rPr>
          <w:rFonts w:ascii="Arial" w:hAnsi="Arial" w:cs="Arial"/>
          <w:bCs/>
          <w:sz w:val="24"/>
          <w:szCs w:val="24"/>
          <w:lang w:val="es-ES"/>
        </w:rPr>
        <w:t>en los próximos 60 días la Dirección General de Gestión de la Ciudad, deberá presenta</w:t>
      </w:r>
      <w:r w:rsidR="0076664C">
        <w:rPr>
          <w:rFonts w:ascii="Arial" w:hAnsi="Arial" w:cs="Arial"/>
          <w:bCs/>
          <w:sz w:val="24"/>
          <w:szCs w:val="24"/>
          <w:lang w:val="es-ES"/>
        </w:rPr>
        <w:t>r</w:t>
      </w:r>
      <w:r w:rsidRPr="00C640FA">
        <w:rPr>
          <w:rFonts w:ascii="Arial" w:hAnsi="Arial" w:cs="Arial"/>
          <w:bCs/>
          <w:sz w:val="24"/>
          <w:szCs w:val="24"/>
          <w:lang w:val="es-ES"/>
        </w:rPr>
        <w:t xml:space="preserve"> EL</w:t>
      </w:r>
      <w:r w:rsidRPr="00C640FA">
        <w:rPr>
          <w:rFonts w:ascii="Arial" w:hAnsi="Arial" w:cs="Arial"/>
          <w:b/>
          <w:sz w:val="24"/>
          <w:szCs w:val="24"/>
          <w:lang w:val="es-ES"/>
        </w:rPr>
        <w:t xml:space="preserve"> </w:t>
      </w:r>
      <w:r w:rsidRPr="00CC4123">
        <w:rPr>
          <w:rFonts w:ascii="Arial" w:hAnsi="Arial" w:cs="Arial"/>
          <w:bCs/>
          <w:sz w:val="24"/>
          <w:szCs w:val="24"/>
          <w:lang w:val="es-ES"/>
        </w:rPr>
        <w:t>DICTAMEN DE RIESGOS</w:t>
      </w:r>
      <w:r w:rsidRPr="00C640FA">
        <w:rPr>
          <w:rFonts w:ascii="Arial" w:hAnsi="Arial" w:cs="Arial"/>
          <w:bCs/>
          <w:sz w:val="24"/>
          <w:szCs w:val="24"/>
          <w:lang w:val="es-ES"/>
        </w:rPr>
        <w:t xml:space="preserve"> es un estudio técnico que evalúa si el predio presenta amenazas naturales o antrópicas, como inundaciones, deslizamientos o proximidad a infraestructuras peligrosas. Su finalidad es garantizar la seguridad de los futuros habitantes y determinar las medidas de mitigación necesarias. </w:t>
      </w:r>
    </w:p>
    <w:p w14:paraId="02D9D87F" w14:textId="77777777" w:rsidR="00C0588E" w:rsidRPr="00C640FA" w:rsidRDefault="00C0588E" w:rsidP="00C0588E">
      <w:pPr>
        <w:pStyle w:val="Prrafodelista"/>
        <w:jc w:val="both"/>
        <w:rPr>
          <w:rFonts w:ascii="Arial" w:hAnsi="Arial" w:cs="Arial"/>
          <w:b/>
          <w:sz w:val="24"/>
          <w:szCs w:val="24"/>
          <w:lang w:val="es-ES"/>
        </w:rPr>
      </w:pPr>
    </w:p>
    <w:p w14:paraId="7A532DD7" w14:textId="3C09D198" w:rsidR="00C0588E" w:rsidRPr="00C640FA" w:rsidRDefault="00C0588E" w:rsidP="00C0588E">
      <w:pPr>
        <w:jc w:val="both"/>
        <w:rPr>
          <w:rFonts w:ascii="Arial" w:hAnsi="Arial" w:cs="Arial"/>
          <w:bCs/>
          <w:sz w:val="24"/>
          <w:szCs w:val="24"/>
          <w:lang w:val="es-ES"/>
        </w:rPr>
      </w:pPr>
      <w:r w:rsidRPr="00C640FA">
        <w:rPr>
          <w:rFonts w:ascii="Arial" w:hAnsi="Arial" w:cs="Arial"/>
          <w:bCs/>
          <w:sz w:val="24"/>
          <w:szCs w:val="24"/>
          <w:lang w:val="es-ES"/>
        </w:rPr>
        <w:t xml:space="preserve">IV) </w:t>
      </w:r>
      <w:r w:rsidRPr="00CC4123">
        <w:rPr>
          <w:rFonts w:ascii="Arial" w:eastAsia="Times New Roman" w:hAnsi="Arial" w:cs="Arial"/>
          <w:sz w:val="24"/>
          <w:szCs w:val="24"/>
          <w:lang w:eastAsia="es-MX"/>
        </w:rPr>
        <w:t xml:space="preserve">Aprobado por </w:t>
      </w:r>
      <w:r w:rsidR="00C1753F">
        <w:rPr>
          <w:rFonts w:ascii="Arial" w:eastAsia="Times New Roman" w:hAnsi="Arial" w:cs="Arial"/>
          <w:sz w:val="24"/>
          <w:szCs w:val="24"/>
          <w:lang w:eastAsia="es-MX"/>
        </w:rPr>
        <w:t xml:space="preserve">el Ayuntamiento </w:t>
      </w:r>
      <w:r w:rsidRPr="00CC4123">
        <w:rPr>
          <w:rFonts w:ascii="Arial" w:eastAsia="Times New Roman" w:hAnsi="Arial" w:cs="Arial"/>
          <w:sz w:val="24"/>
          <w:szCs w:val="24"/>
          <w:lang w:eastAsia="es-MX"/>
        </w:rPr>
        <w:t>el P</w:t>
      </w:r>
      <w:r w:rsidRPr="00B07EBC">
        <w:rPr>
          <w:rFonts w:ascii="Arial" w:eastAsia="Times New Roman" w:hAnsi="Arial" w:cs="Arial"/>
          <w:sz w:val="24"/>
          <w:szCs w:val="24"/>
          <w:lang w:eastAsia="es-MX"/>
        </w:rPr>
        <w:t>lan de Integración Urbana</w:t>
      </w:r>
      <w:r w:rsidRPr="00C640FA">
        <w:rPr>
          <w:rFonts w:ascii="Arial" w:eastAsia="Times New Roman" w:hAnsi="Arial" w:cs="Arial"/>
          <w:sz w:val="24"/>
          <w:szCs w:val="24"/>
          <w:lang w:eastAsia="es-MX"/>
        </w:rPr>
        <w:t xml:space="preserve"> para el desarrollo el Predio la Tijera </w:t>
      </w:r>
      <w:r w:rsidR="00C1753F">
        <w:rPr>
          <w:rFonts w:ascii="Arial" w:eastAsia="Times New Roman" w:hAnsi="Arial" w:cs="Arial"/>
          <w:sz w:val="24"/>
          <w:szCs w:val="24"/>
          <w:lang w:eastAsia="es-MX"/>
        </w:rPr>
        <w:t>ante el mismo</w:t>
      </w:r>
      <w:r w:rsidRPr="00C640FA">
        <w:rPr>
          <w:rFonts w:ascii="Arial" w:eastAsia="Times New Roman" w:hAnsi="Arial" w:cs="Arial"/>
          <w:sz w:val="24"/>
          <w:szCs w:val="24"/>
          <w:lang w:eastAsia="es-MX"/>
        </w:rPr>
        <w:t xml:space="preserve">, </w:t>
      </w:r>
      <w:r w:rsidRPr="00C640FA">
        <w:rPr>
          <w:rFonts w:ascii="Arial" w:hAnsi="Arial" w:cs="Arial"/>
          <w:bCs/>
          <w:sz w:val="24"/>
          <w:szCs w:val="24"/>
          <w:lang w:val="es-ES"/>
        </w:rPr>
        <w:t xml:space="preserve">en los próximos 60 días la Dirección General de Gestión de la Ciudad, deberá </w:t>
      </w:r>
      <w:proofErr w:type="gramStart"/>
      <w:r w:rsidRPr="00C640FA">
        <w:rPr>
          <w:rFonts w:ascii="Arial" w:hAnsi="Arial" w:cs="Arial"/>
          <w:bCs/>
          <w:sz w:val="24"/>
          <w:szCs w:val="24"/>
          <w:lang w:val="es-ES"/>
        </w:rPr>
        <w:t xml:space="preserve">presenta  </w:t>
      </w:r>
      <w:r w:rsidRPr="00CC4123">
        <w:rPr>
          <w:rFonts w:ascii="Arial" w:hAnsi="Arial" w:cs="Arial"/>
          <w:bCs/>
          <w:sz w:val="24"/>
          <w:szCs w:val="24"/>
          <w:lang w:val="es-ES"/>
        </w:rPr>
        <w:t>EL</w:t>
      </w:r>
      <w:proofErr w:type="gramEnd"/>
      <w:r w:rsidRPr="00CC4123">
        <w:rPr>
          <w:rFonts w:ascii="Arial" w:hAnsi="Arial" w:cs="Arial"/>
          <w:bCs/>
          <w:sz w:val="24"/>
          <w:szCs w:val="24"/>
          <w:lang w:val="es-ES"/>
        </w:rPr>
        <w:t xml:space="preserve"> PROYECTO DE ALUMBRADO PÚBLICO</w:t>
      </w:r>
      <w:r w:rsidRPr="00C640FA">
        <w:rPr>
          <w:rFonts w:ascii="Arial" w:hAnsi="Arial" w:cs="Arial"/>
          <w:bCs/>
          <w:sz w:val="24"/>
          <w:szCs w:val="24"/>
          <w:lang w:val="es-ES"/>
        </w:rPr>
        <w:t xml:space="preserve"> es el diseño técnico que determina la ubicación, tipo y cantidad de luminarias necesarias para iluminar vialidades, áreas comunes y espacios públicos dentro de un desarrollo urbano. Incluye cálculos eléctricos y especificaciones conforme a la normatividad vigente. </w:t>
      </w:r>
    </w:p>
    <w:p w14:paraId="641289AA" w14:textId="77777777" w:rsidR="00C0588E" w:rsidRPr="00C640FA" w:rsidRDefault="00C0588E" w:rsidP="00C0588E">
      <w:pPr>
        <w:jc w:val="both"/>
        <w:rPr>
          <w:rFonts w:ascii="Arial" w:hAnsi="Arial" w:cs="Arial"/>
          <w:bCs/>
          <w:sz w:val="24"/>
          <w:szCs w:val="24"/>
          <w:lang w:val="es-ES"/>
        </w:rPr>
      </w:pPr>
    </w:p>
    <w:p w14:paraId="36383991" w14:textId="42EEAFA7" w:rsidR="00C0588E" w:rsidRPr="00C640FA" w:rsidRDefault="00C0588E" w:rsidP="00C0588E">
      <w:pPr>
        <w:jc w:val="both"/>
        <w:rPr>
          <w:rFonts w:ascii="Arial" w:hAnsi="Arial" w:cs="Arial"/>
          <w:bCs/>
          <w:sz w:val="24"/>
          <w:szCs w:val="24"/>
          <w:lang w:val="es-ES"/>
        </w:rPr>
      </w:pPr>
      <w:r w:rsidRPr="00C640FA">
        <w:rPr>
          <w:rFonts w:ascii="Arial" w:hAnsi="Arial" w:cs="Arial"/>
          <w:bCs/>
          <w:sz w:val="24"/>
          <w:szCs w:val="24"/>
          <w:lang w:val="es-ES"/>
        </w:rPr>
        <w:t xml:space="preserve">IV) </w:t>
      </w:r>
      <w:r w:rsidRPr="00CC4123">
        <w:rPr>
          <w:rFonts w:ascii="Arial" w:eastAsia="Times New Roman" w:hAnsi="Arial" w:cs="Arial"/>
          <w:sz w:val="24"/>
          <w:szCs w:val="24"/>
          <w:lang w:eastAsia="es-MX"/>
        </w:rPr>
        <w:t xml:space="preserve">Aprobado por </w:t>
      </w:r>
      <w:r w:rsidR="00C1753F">
        <w:rPr>
          <w:rFonts w:ascii="Arial" w:eastAsia="Times New Roman" w:hAnsi="Arial" w:cs="Arial"/>
          <w:sz w:val="24"/>
          <w:szCs w:val="24"/>
          <w:lang w:eastAsia="es-MX"/>
        </w:rPr>
        <w:t>el Ayuntamiento</w:t>
      </w:r>
      <w:r w:rsidRPr="00CC4123">
        <w:rPr>
          <w:rFonts w:ascii="Arial" w:eastAsia="Times New Roman" w:hAnsi="Arial" w:cs="Arial"/>
          <w:sz w:val="24"/>
          <w:szCs w:val="24"/>
          <w:lang w:eastAsia="es-MX"/>
        </w:rPr>
        <w:t xml:space="preserve"> el P</w:t>
      </w:r>
      <w:r w:rsidRPr="00B07EBC">
        <w:rPr>
          <w:rFonts w:ascii="Arial" w:eastAsia="Times New Roman" w:hAnsi="Arial" w:cs="Arial"/>
          <w:sz w:val="24"/>
          <w:szCs w:val="24"/>
          <w:lang w:eastAsia="es-MX"/>
        </w:rPr>
        <w:t>lan de Integración Urbana</w:t>
      </w:r>
      <w:r w:rsidRPr="00C640FA">
        <w:rPr>
          <w:rFonts w:ascii="Arial" w:eastAsia="Times New Roman" w:hAnsi="Arial" w:cs="Arial"/>
          <w:sz w:val="24"/>
          <w:szCs w:val="24"/>
          <w:lang w:eastAsia="es-MX"/>
        </w:rPr>
        <w:t xml:space="preserve"> para el desarrollo el Predio la Tijera </w:t>
      </w:r>
      <w:r w:rsidRPr="00B07EBC">
        <w:rPr>
          <w:rFonts w:ascii="Arial" w:eastAsia="Times New Roman" w:hAnsi="Arial" w:cs="Arial"/>
          <w:sz w:val="24"/>
          <w:szCs w:val="24"/>
          <w:lang w:eastAsia="es-MX"/>
        </w:rPr>
        <w:t xml:space="preserve">ante </w:t>
      </w:r>
      <w:r w:rsidR="00C1753F">
        <w:rPr>
          <w:rFonts w:ascii="Arial" w:eastAsia="Times New Roman" w:hAnsi="Arial" w:cs="Arial"/>
          <w:sz w:val="24"/>
          <w:szCs w:val="24"/>
          <w:lang w:eastAsia="es-MX"/>
        </w:rPr>
        <w:t>mismo</w:t>
      </w:r>
      <w:r w:rsidRPr="00C640FA">
        <w:rPr>
          <w:rFonts w:ascii="Arial" w:eastAsia="Times New Roman" w:hAnsi="Arial" w:cs="Arial"/>
          <w:sz w:val="24"/>
          <w:szCs w:val="24"/>
          <w:lang w:eastAsia="es-MX"/>
        </w:rPr>
        <w:t xml:space="preserve">, </w:t>
      </w:r>
      <w:r w:rsidRPr="00C640FA">
        <w:rPr>
          <w:rFonts w:ascii="Arial" w:hAnsi="Arial" w:cs="Arial"/>
          <w:bCs/>
          <w:sz w:val="24"/>
          <w:szCs w:val="24"/>
          <w:lang w:val="es-ES"/>
        </w:rPr>
        <w:t xml:space="preserve">en los próximos 60 días la Dirección General de Gestión de la Ciudad, deberá presenta </w:t>
      </w:r>
      <w:r w:rsidRPr="00CC4123">
        <w:rPr>
          <w:rFonts w:ascii="Arial" w:hAnsi="Arial" w:cs="Arial"/>
          <w:bCs/>
          <w:sz w:val="24"/>
          <w:szCs w:val="24"/>
          <w:lang w:val="es-ES"/>
        </w:rPr>
        <w:t>EL PROYECTO DE ELECTRIFICACIÓN</w:t>
      </w:r>
      <w:r w:rsidRPr="00C640FA">
        <w:rPr>
          <w:rFonts w:ascii="Arial" w:hAnsi="Arial" w:cs="Arial"/>
          <w:bCs/>
          <w:sz w:val="24"/>
          <w:szCs w:val="24"/>
          <w:lang w:val="es-ES"/>
        </w:rPr>
        <w:t xml:space="preserve"> es el diseño técnico que define cómo se llevará la energía eléctrica al desarrollo habitacional, incluyendo el </w:t>
      </w:r>
      <w:r w:rsidRPr="00C640FA">
        <w:rPr>
          <w:rFonts w:ascii="Arial" w:hAnsi="Arial" w:cs="Arial"/>
          <w:bCs/>
          <w:sz w:val="24"/>
          <w:szCs w:val="24"/>
          <w:lang w:val="es-ES"/>
        </w:rPr>
        <w:lastRenderedPageBreak/>
        <w:t>trazo de líneas, ubicación de transformadores, postes y acometidas domiciliarias. Su objetivo es garantizar el suministro seguro y eficiente de electricidad a cada lote. Este proyecto debe cumplir con las normas de la Comisión Federal de Electricidad (CFE) y coordinarse con los demás servicios urbanos.</w:t>
      </w:r>
    </w:p>
    <w:p w14:paraId="26053E5A" w14:textId="77777777" w:rsidR="00C0588E" w:rsidRPr="00C640FA" w:rsidRDefault="00C0588E" w:rsidP="00C0588E">
      <w:pPr>
        <w:jc w:val="both"/>
        <w:rPr>
          <w:rFonts w:ascii="Arial" w:hAnsi="Arial" w:cs="Arial"/>
          <w:bCs/>
          <w:sz w:val="24"/>
          <w:szCs w:val="24"/>
          <w:lang w:val="es-ES"/>
        </w:rPr>
      </w:pPr>
    </w:p>
    <w:p w14:paraId="3235D1E5" w14:textId="78F2510A" w:rsidR="00C0588E" w:rsidRPr="00C640FA" w:rsidRDefault="00C0588E" w:rsidP="00C0588E">
      <w:pPr>
        <w:jc w:val="both"/>
        <w:rPr>
          <w:rFonts w:ascii="Arial" w:hAnsi="Arial" w:cs="Arial"/>
          <w:bCs/>
          <w:sz w:val="24"/>
          <w:szCs w:val="24"/>
          <w:lang w:val="es-ES"/>
        </w:rPr>
      </w:pPr>
      <w:r w:rsidRPr="00CC4123">
        <w:rPr>
          <w:rFonts w:ascii="Arial" w:eastAsia="Times New Roman" w:hAnsi="Arial" w:cs="Arial"/>
          <w:sz w:val="24"/>
          <w:szCs w:val="24"/>
          <w:lang w:eastAsia="es-MX"/>
        </w:rPr>
        <w:t xml:space="preserve">IV) Aprobado por </w:t>
      </w:r>
      <w:r w:rsidR="00C1753F">
        <w:rPr>
          <w:rFonts w:ascii="Arial" w:eastAsia="Times New Roman" w:hAnsi="Arial" w:cs="Arial"/>
          <w:sz w:val="24"/>
          <w:szCs w:val="24"/>
          <w:lang w:eastAsia="es-MX"/>
        </w:rPr>
        <w:t>el Ayuntamiento</w:t>
      </w:r>
      <w:r w:rsidRPr="00CC4123">
        <w:rPr>
          <w:rFonts w:ascii="Arial" w:eastAsia="Times New Roman" w:hAnsi="Arial" w:cs="Arial"/>
          <w:sz w:val="24"/>
          <w:szCs w:val="24"/>
          <w:lang w:eastAsia="es-MX"/>
        </w:rPr>
        <w:t xml:space="preserve"> el P</w:t>
      </w:r>
      <w:r w:rsidRPr="00B07EBC">
        <w:rPr>
          <w:rFonts w:ascii="Arial" w:eastAsia="Times New Roman" w:hAnsi="Arial" w:cs="Arial"/>
          <w:sz w:val="24"/>
          <w:szCs w:val="24"/>
          <w:lang w:eastAsia="es-MX"/>
        </w:rPr>
        <w:t>lan de Integración Urbana</w:t>
      </w:r>
      <w:r w:rsidRPr="00CC4123">
        <w:rPr>
          <w:rFonts w:ascii="Arial" w:eastAsia="Times New Roman" w:hAnsi="Arial" w:cs="Arial"/>
          <w:sz w:val="24"/>
          <w:szCs w:val="24"/>
          <w:lang w:eastAsia="es-MX"/>
        </w:rPr>
        <w:t xml:space="preserve"> para el desarrollo el Predio la Tijera </w:t>
      </w:r>
      <w:r w:rsidRPr="00B07EBC">
        <w:rPr>
          <w:rFonts w:ascii="Arial" w:eastAsia="Times New Roman" w:hAnsi="Arial" w:cs="Arial"/>
          <w:sz w:val="24"/>
          <w:szCs w:val="24"/>
          <w:lang w:eastAsia="es-MX"/>
        </w:rPr>
        <w:t xml:space="preserve">ante </w:t>
      </w:r>
      <w:r w:rsidR="00C1753F">
        <w:rPr>
          <w:rFonts w:ascii="Arial" w:eastAsia="Times New Roman" w:hAnsi="Arial" w:cs="Arial"/>
          <w:sz w:val="24"/>
          <w:szCs w:val="24"/>
          <w:lang w:eastAsia="es-MX"/>
        </w:rPr>
        <w:t>el mismo</w:t>
      </w:r>
      <w:r w:rsidRPr="00CC4123">
        <w:rPr>
          <w:rFonts w:ascii="Arial" w:eastAsia="Times New Roman" w:hAnsi="Arial" w:cs="Arial"/>
          <w:sz w:val="24"/>
          <w:szCs w:val="24"/>
          <w:lang w:eastAsia="es-MX"/>
        </w:rPr>
        <w:t xml:space="preserve">, </w:t>
      </w:r>
      <w:r w:rsidRPr="00CC4123">
        <w:rPr>
          <w:rFonts w:ascii="Arial" w:hAnsi="Arial" w:cs="Arial"/>
          <w:sz w:val="24"/>
          <w:szCs w:val="24"/>
          <w:lang w:val="es-ES"/>
        </w:rPr>
        <w:t xml:space="preserve">en los próximos 60 días la Dirección General de Gestión de la Ciudad, deberá </w:t>
      </w:r>
      <w:proofErr w:type="gramStart"/>
      <w:r w:rsidRPr="00CC4123">
        <w:rPr>
          <w:rFonts w:ascii="Arial" w:hAnsi="Arial" w:cs="Arial"/>
          <w:sz w:val="24"/>
          <w:szCs w:val="24"/>
          <w:lang w:val="es-ES"/>
        </w:rPr>
        <w:t>presenta  EL</w:t>
      </w:r>
      <w:proofErr w:type="gramEnd"/>
      <w:r w:rsidRPr="00CC4123">
        <w:rPr>
          <w:rFonts w:ascii="Arial" w:hAnsi="Arial" w:cs="Arial"/>
          <w:sz w:val="24"/>
          <w:szCs w:val="24"/>
          <w:lang w:val="es-ES"/>
        </w:rPr>
        <w:t xml:space="preserve"> MANIFIESTO DE IMPACTO AMBIENTAL (MIA)</w:t>
      </w:r>
      <w:r w:rsidRPr="00C640FA">
        <w:rPr>
          <w:rFonts w:ascii="Arial" w:hAnsi="Arial" w:cs="Arial"/>
          <w:bCs/>
          <w:sz w:val="24"/>
          <w:szCs w:val="24"/>
          <w:lang w:val="es-ES"/>
        </w:rPr>
        <w:t xml:space="preserve"> es un documento técnico que evalúa los efectos que una obra o proyecto puede generar sobre el medio ambiente. Analiza aspectos como el uso de recursos naturales, generación de residuos, impacto en flora y fauna, y medidas de mitigación. </w:t>
      </w:r>
    </w:p>
    <w:p w14:paraId="55C217CE" w14:textId="77777777" w:rsidR="00C0588E" w:rsidRPr="00C640FA" w:rsidRDefault="00C0588E" w:rsidP="00C0588E">
      <w:pPr>
        <w:jc w:val="both"/>
        <w:rPr>
          <w:rFonts w:ascii="Arial" w:hAnsi="Arial" w:cs="Arial"/>
          <w:bCs/>
          <w:sz w:val="24"/>
          <w:szCs w:val="24"/>
          <w:lang w:val="es-ES"/>
        </w:rPr>
      </w:pPr>
    </w:p>
    <w:p w14:paraId="12181CF8" w14:textId="49E10F21" w:rsidR="00C0588E" w:rsidRPr="00C640FA" w:rsidRDefault="00C0588E" w:rsidP="00C0588E">
      <w:pPr>
        <w:jc w:val="both"/>
        <w:rPr>
          <w:rFonts w:ascii="Arial" w:hAnsi="Arial" w:cs="Arial"/>
          <w:bCs/>
          <w:sz w:val="24"/>
          <w:szCs w:val="24"/>
          <w:lang w:val="es-ES"/>
        </w:rPr>
      </w:pPr>
      <w:r w:rsidRPr="00C640FA">
        <w:rPr>
          <w:rFonts w:ascii="Arial" w:eastAsia="Times New Roman" w:hAnsi="Arial" w:cs="Arial"/>
          <w:b/>
          <w:bCs/>
          <w:sz w:val="24"/>
          <w:szCs w:val="24"/>
          <w:lang w:eastAsia="es-MX"/>
        </w:rPr>
        <w:t xml:space="preserve">V) </w:t>
      </w:r>
      <w:r w:rsidRPr="00CC4123">
        <w:rPr>
          <w:rFonts w:ascii="Arial" w:eastAsia="Times New Roman" w:hAnsi="Arial" w:cs="Arial"/>
          <w:sz w:val="24"/>
          <w:szCs w:val="24"/>
          <w:lang w:eastAsia="es-MX"/>
        </w:rPr>
        <w:t xml:space="preserve">Aprobado por </w:t>
      </w:r>
      <w:r w:rsidR="00C1753F">
        <w:rPr>
          <w:rFonts w:ascii="Arial" w:eastAsia="Times New Roman" w:hAnsi="Arial" w:cs="Arial"/>
          <w:sz w:val="24"/>
          <w:szCs w:val="24"/>
          <w:lang w:eastAsia="es-MX"/>
        </w:rPr>
        <w:t>el Ayuntamiento</w:t>
      </w:r>
      <w:r w:rsidRPr="00CC4123">
        <w:rPr>
          <w:rFonts w:ascii="Arial" w:eastAsia="Times New Roman" w:hAnsi="Arial" w:cs="Arial"/>
          <w:sz w:val="24"/>
          <w:szCs w:val="24"/>
          <w:lang w:eastAsia="es-MX"/>
        </w:rPr>
        <w:t xml:space="preserve"> el P</w:t>
      </w:r>
      <w:r w:rsidRPr="00B07EBC">
        <w:rPr>
          <w:rFonts w:ascii="Arial" w:eastAsia="Times New Roman" w:hAnsi="Arial" w:cs="Arial"/>
          <w:sz w:val="24"/>
          <w:szCs w:val="24"/>
          <w:lang w:eastAsia="es-MX"/>
        </w:rPr>
        <w:t>lan de Integración Urbana</w:t>
      </w:r>
      <w:r w:rsidRPr="00C640FA">
        <w:rPr>
          <w:rFonts w:ascii="Arial" w:eastAsia="Times New Roman" w:hAnsi="Arial" w:cs="Arial"/>
          <w:sz w:val="24"/>
          <w:szCs w:val="24"/>
          <w:lang w:eastAsia="es-MX"/>
        </w:rPr>
        <w:t xml:space="preserve"> para el desarrollo el Predio la Tijera </w:t>
      </w:r>
      <w:r w:rsidRPr="00B07EBC">
        <w:rPr>
          <w:rFonts w:ascii="Arial" w:eastAsia="Times New Roman" w:hAnsi="Arial" w:cs="Arial"/>
          <w:sz w:val="24"/>
          <w:szCs w:val="24"/>
          <w:lang w:eastAsia="es-MX"/>
        </w:rPr>
        <w:t xml:space="preserve">ante </w:t>
      </w:r>
      <w:r w:rsidR="00C1753F">
        <w:rPr>
          <w:rFonts w:ascii="Arial" w:eastAsia="Times New Roman" w:hAnsi="Arial" w:cs="Arial"/>
          <w:sz w:val="24"/>
          <w:szCs w:val="24"/>
          <w:lang w:eastAsia="es-MX"/>
        </w:rPr>
        <w:t>el mismo</w:t>
      </w:r>
      <w:r w:rsidRPr="00C640FA">
        <w:rPr>
          <w:rFonts w:ascii="Arial" w:eastAsia="Times New Roman" w:hAnsi="Arial" w:cs="Arial"/>
          <w:sz w:val="24"/>
          <w:szCs w:val="24"/>
          <w:lang w:eastAsia="es-MX"/>
        </w:rPr>
        <w:t xml:space="preserve">, </w:t>
      </w:r>
      <w:r w:rsidRPr="00C640FA">
        <w:rPr>
          <w:rFonts w:ascii="Arial" w:hAnsi="Arial" w:cs="Arial"/>
          <w:bCs/>
          <w:sz w:val="24"/>
          <w:szCs w:val="24"/>
          <w:lang w:val="es-ES"/>
        </w:rPr>
        <w:t xml:space="preserve">en los próximos 60 días la Dirección General de Gestión de la Ciudad, deberá presenta </w:t>
      </w:r>
      <w:r w:rsidRPr="00CC4123">
        <w:rPr>
          <w:rFonts w:ascii="Arial" w:hAnsi="Arial" w:cs="Arial"/>
          <w:bCs/>
          <w:sz w:val="24"/>
          <w:szCs w:val="24"/>
          <w:lang w:val="es-ES"/>
        </w:rPr>
        <w:t>EL PROYECTO DE ÁREAS DE CESIÓN PARA DESTINOS</w:t>
      </w:r>
      <w:r w:rsidRPr="00C640FA">
        <w:rPr>
          <w:rFonts w:ascii="Arial" w:hAnsi="Arial" w:cs="Arial"/>
          <w:bCs/>
          <w:sz w:val="24"/>
          <w:szCs w:val="24"/>
          <w:lang w:val="es-ES"/>
        </w:rPr>
        <w:t xml:space="preserve"> consiste en definir y delimitar los espacios dentro de un desarrollo urbano que serán entregados al municipio para uso público, como vialidades, áreas verdes, parques, escuelas o centros de salud. </w:t>
      </w:r>
    </w:p>
    <w:p w14:paraId="421C157C" w14:textId="77777777" w:rsidR="00C0588E" w:rsidRPr="00C640FA" w:rsidRDefault="00C0588E" w:rsidP="00C0588E">
      <w:pPr>
        <w:jc w:val="both"/>
        <w:rPr>
          <w:rFonts w:ascii="Arial" w:hAnsi="Arial" w:cs="Arial"/>
          <w:bCs/>
          <w:sz w:val="24"/>
          <w:szCs w:val="24"/>
          <w:lang w:val="es-ES"/>
        </w:rPr>
      </w:pPr>
    </w:p>
    <w:p w14:paraId="4A710326" w14:textId="31EB712C" w:rsidR="00C0588E" w:rsidRPr="00CC4123" w:rsidRDefault="00C0588E" w:rsidP="00C0588E">
      <w:pPr>
        <w:jc w:val="both"/>
        <w:rPr>
          <w:rFonts w:ascii="Arial" w:hAnsi="Arial" w:cs="Arial"/>
          <w:sz w:val="24"/>
          <w:szCs w:val="24"/>
          <w:lang w:val="es-ES"/>
        </w:rPr>
      </w:pPr>
      <w:r w:rsidRPr="00CC4123">
        <w:rPr>
          <w:rFonts w:ascii="Arial" w:eastAsia="Times New Roman" w:hAnsi="Arial" w:cs="Arial"/>
          <w:sz w:val="24"/>
          <w:szCs w:val="24"/>
          <w:lang w:eastAsia="es-MX"/>
        </w:rPr>
        <w:t xml:space="preserve">VI) Aprobado por </w:t>
      </w:r>
      <w:r w:rsidR="00C1753F">
        <w:rPr>
          <w:rFonts w:ascii="Arial" w:eastAsia="Times New Roman" w:hAnsi="Arial" w:cs="Arial"/>
          <w:sz w:val="24"/>
          <w:szCs w:val="24"/>
          <w:lang w:eastAsia="es-MX"/>
        </w:rPr>
        <w:t>el Ayuntamiento</w:t>
      </w:r>
      <w:r w:rsidRPr="00CC4123">
        <w:rPr>
          <w:rFonts w:ascii="Arial" w:eastAsia="Times New Roman" w:hAnsi="Arial" w:cs="Arial"/>
          <w:sz w:val="24"/>
          <w:szCs w:val="24"/>
          <w:lang w:eastAsia="es-MX"/>
        </w:rPr>
        <w:t xml:space="preserve"> el P</w:t>
      </w:r>
      <w:r w:rsidRPr="00B07EBC">
        <w:rPr>
          <w:rFonts w:ascii="Arial" w:eastAsia="Times New Roman" w:hAnsi="Arial" w:cs="Arial"/>
          <w:sz w:val="24"/>
          <w:szCs w:val="24"/>
          <w:lang w:eastAsia="es-MX"/>
        </w:rPr>
        <w:t>lan de Integración Urbana</w:t>
      </w:r>
      <w:r w:rsidRPr="00CC4123">
        <w:rPr>
          <w:rFonts w:ascii="Arial" w:eastAsia="Times New Roman" w:hAnsi="Arial" w:cs="Arial"/>
          <w:sz w:val="24"/>
          <w:szCs w:val="24"/>
          <w:lang w:eastAsia="es-MX"/>
        </w:rPr>
        <w:t xml:space="preserve"> para el desarrollo el Predio la Tijera </w:t>
      </w:r>
      <w:r w:rsidR="00C1753F">
        <w:rPr>
          <w:rFonts w:ascii="Arial" w:eastAsia="Times New Roman" w:hAnsi="Arial" w:cs="Arial"/>
          <w:sz w:val="24"/>
          <w:szCs w:val="24"/>
          <w:lang w:eastAsia="es-MX"/>
        </w:rPr>
        <w:t>ante el mismo</w:t>
      </w:r>
      <w:r w:rsidRPr="00CC4123">
        <w:rPr>
          <w:rFonts w:ascii="Arial" w:eastAsia="Times New Roman" w:hAnsi="Arial" w:cs="Arial"/>
          <w:sz w:val="24"/>
          <w:szCs w:val="24"/>
          <w:lang w:eastAsia="es-MX"/>
        </w:rPr>
        <w:t xml:space="preserve">, </w:t>
      </w:r>
      <w:r w:rsidRPr="00CC4123">
        <w:rPr>
          <w:rFonts w:ascii="Arial" w:hAnsi="Arial" w:cs="Arial"/>
          <w:sz w:val="24"/>
          <w:szCs w:val="24"/>
          <w:lang w:val="es-ES"/>
        </w:rPr>
        <w:t>en los próximos 60 días la Dirección General de Gestión de la Ciudad, deberá presenta EL PROYECTO DE SUBDIVISIONES es el documento técnico y jurídico que establece la división legal de un terreno en lotes individuales con medidas y colindancias definidas. Este proyecto permite la escrituración individual a favor de los beneficiarios y debe ser autorizado por la autoridad municipal conforme a la normatividad urbana vigente.</w:t>
      </w:r>
    </w:p>
    <w:p w14:paraId="6C929F1F" w14:textId="77777777" w:rsidR="00C0588E" w:rsidRPr="00C640FA" w:rsidRDefault="00C0588E" w:rsidP="00C0588E">
      <w:pPr>
        <w:jc w:val="both"/>
        <w:rPr>
          <w:rFonts w:ascii="Arial" w:hAnsi="Arial" w:cs="Arial"/>
          <w:bCs/>
          <w:sz w:val="24"/>
          <w:szCs w:val="24"/>
          <w:lang w:val="es-ES"/>
        </w:rPr>
      </w:pPr>
    </w:p>
    <w:p w14:paraId="4FEF4BB1" w14:textId="77777777" w:rsidR="00C0588E" w:rsidRPr="00CC4123" w:rsidRDefault="00C0588E" w:rsidP="00C0588E">
      <w:pPr>
        <w:jc w:val="both"/>
        <w:rPr>
          <w:rFonts w:ascii="Arial" w:hAnsi="Arial" w:cs="Arial"/>
          <w:bCs/>
          <w:sz w:val="24"/>
          <w:szCs w:val="24"/>
          <w:lang w:val="es-ES"/>
        </w:rPr>
      </w:pPr>
      <w:r w:rsidRPr="00CC4123">
        <w:rPr>
          <w:rFonts w:ascii="Arial" w:hAnsi="Arial" w:cs="Arial"/>
          <w:bCs/>
          <w:sz w:val="24"/>
          <w:szCs w:val="24"/>
          <w:lang w:val="es-ES"/>
        </w:rPr>
        <w:t xml:space="preserve">VII)Una vez presentadas todos los dictámenes señalas en los incisos del I al VI, en los próximos 30 días la Dirección General de Gestión de la Ciudad, deberá PRESENTAR EL PROYECTO DEFINITIVO DE URBANIZACIÓN es un documento técnico que detalla de manera precisa y completa las obras e infraestructuras necesarias para el desarrollo de un fraccionamiento o asentamiento urbano. Incluye trazos de vialidades, sistemas de agua potable, drenaje, electrificación y áreas verdes. </w:t>
      </w:r>
    </w:p>
    <w:p w14:paraId="2A37A0A4" w14:textId="77777777" w:rsidR="00C0588E" w:rsidRPr="00C640FA" w:rsidRDefault="00C0588E" w:rsidP="00C0588E">
      <w:pPr>
        <w:jc w:val="both"/>
        <w:rPr>
          <w:rFonts w:ascii="Arial" w:hAnsi="Arial" w:cs="Arial"/>
          <w:bCs/>
          <w:sz w:val="24"/>
          <w:szCs w:val="24"/>
          <w:lang w:val="es-ES"/>
        </w:rPr>
      </w:pPr>
    </w:p>
    <w:p w14:paraId="331A772A" w14:textId="77777777" w:rsidR="00C0588E" w:rsidRPr="00CC4123" w:rsidRDefault="00C0588E" w:rsidP="00C0588E">
      <w:pPr>
        <w:pStyle w:val="NormalWeb"/>
        <w:jc w:val="center"/>
        <w:rPr>
          <w:rFonts w:ascii="Arial" w:hAnsi="Arial" w:cs="Arial"/>
        </w:rPr>
      </w:pPr>
      <w:r w:rsidRPr="00CC4123">
        <w:rPr>
          <w:rStyle w:val="Textoennegrita"/>
          <w:rFonts w:ascii="Arial" w:hAnsi="Arial" w:cs="Arial"/>
        </w:rPr>
        <w:lastRenderedPageBreak/>
        <w:t>Calendario de trabajo</w:t>
      </w:r>
      <w:r w:rsidRPr="00CC4123">
        <w:rPr>
          <w:rFonts w:ascii="Arial" w:hAnsi="Arial" w:cs="Arial"/>
        </w:rPr>
        <w:t xml:space="preserve"> para la </w:t>
      </w:r>
      <w:r w:rsidRPr="00CC4123">
        <w:rPr>
          <w:rStyle w:val="Textoennegrita"/>
          <w:rFonts w:ascii="Arial" w:hAnsi="Arial" w:cs="Arial"/>
        </w:rPr>
        <w:t>elaboración y presentación del Proyecto Ejecutivo de Urbanización</w:t>
      </w:r>
      <w:r w:rsidRPr="00CC4123">
        <w:rPr>
          <w:rFonts w:ascii="Arial" w:hAnsi="Arial" w:cs="Arial"/>
        </w:rPr>
        <w:t xml:space="preserve"> del predio La Tijera”,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08"/>
        <w:gridCol w:w="1654"/>
        <w:gridCol w:w="1594"/>
      </w:tblGrid>
      <w:tr w:rsidR="00C0588E" w:rsidRPr="00C640FA" w14:paraId="422DF376" w14:textId="77777777" w:rsidTr="00CF2FC4">
        <w:trPr>
          <w:tblHeader/>
          <w:tblCellSpacing w:w="15" w:type="dxa"/>
        </w:trPr>
        <w:tc>
          <w:tcPr>
            <w:tcW w:w="0" w:type="auto"/>
            <w:vAlign w:val="center"/>
            <w:hideMark/>
          </w:tcPr>
          <w:p w14:paraId="195A59F5" w14:textId="77777777" w:rsidR="00C0588E" w:rsidRPr="00C640FA" w:rsidRDefault="00C0588E" w:rsidP="00CF2FC4">
            <w:pPr>
              <w:jc w:val="center"/>
              <w:rPr>
                <w:b/>
                <w:bCs/>
                <w:sz w:val="24"/>
                <w:szCs w:val="24"/>
              </w:rPr>
            </w:pPr>
            <w:r w:rsidRPr="00C640FA">
              <w:rPr>
                <w:rStyle w:val="Textoennegrita"/>
                <w:sz w:val="24"/>
                <w:szCs w:val="24"/>
              </w:rPr>
              <w:t>Fase / Actividad</w:t>
            </w:r>
          </w:p>
        </w:tc>
        <w:tc>
          <w:tcPr>
            <w:tcW w:w="0" w:type="auto"/>
            <w:vAlign w:val="center"/>
            <w:hideMark/>
          </w:tcPr>
          <w:p w14:paraId="3A39BB5C" w14:textId="77777777" w:rsidR="00C0588E" w:rsidRPr="00C640FA" w:rsidRDefault="00C0588E" w:rsidP="00CF2FC4">
            <w:pPr>
              <w:jc w:val="center"/>
              <w:rPr>
                <w:b/>
                <w:bCs/>
                <w:sz w:val="24"/>
                <w:szCs w:val="24"/>
              </w:rPr>
            </w:pPr>
            <w:r w:rsidRPr="00C640FA">
              <w:rPr>
                <w:rStyle w:val="Textoennegrita"/>
                <w:sz w:val="24"/>
                <w:szCs w:val="24"/>
              </w:rPr>
              <w:t>Duración estimada</w:t>
            </w:r>
          </w:p>
        </w:tc>
        <w:tc>
          <w:tcPr>
            <w:tcW w:w="0" w:type="auto"/>
            <w:vAlign w:val="center"/>
            <w:hideMark/>
          </w:tcPr>
          <w:p w14:paraId="53D58A78" w14:textId="77777777" w:rsidR="00C0588E" w:rsidRPr="00C640FA" w:rsidRDefault="00C0588E" w:rsidP="00CF2FC4">
            <w:pPr>
              <w:jc w:val="center"/>
              <w:rPr>
                <w:b/>
                <w:bCs/>
                <w:sz w:val="24"/>
                <w:szCs w:val="24"/>
              </w:rPr>
            </w:pPr>
            <w:r w:rsidRPr="00C640FA">
              <w:rPr>
                <w:rStyle w:val="Textoennegrita"/>
                <w:sz w:val="24"/>
                <w:szCs w:val="24"/>
              </w:rPr>
              <w:t>Período estimado</w:t>
            </w:r>
          </w:p>
        </w:tc>
      </w:tr>
      <w:tr w:rsidR="00C0588E" w:rsidRPr="00C640FA" w14:paraId="547C62C3" w14:textId="77777777" w:rsidTr="00CF2FC4">
        <w:trPr>
          <w:tblCellSpacing w:w="15" w:type="dxa"/>
        </w:trPr>
        <w:tc>
          <w:tcPr>
            <w:tcW w:w="0" w:type="auto"/>
            <w:vAlign w:val="center"/>
            <w:hideMark/>
          </w:tcPr>
          <w:p w14:paraId="77E1D5D9" w14:textId="77777777" w:rsidR="00C0588E" w:rsidRPr="00C640FA" w:rsidRDefault="00C0588E" w:rsidP="00CF2FC4">
            <w:pPr>
              <w:rPr>
                <w:sz w:val="24"/>
                <w:szCs w:val="24"/>
              </w:rPr>
            </w:pPr>
            <w:r w:rsidRPr="00C640FA">
              <w:rPr>
                <w:rStyle w:val="Textoennegrita"/>
                <w:sz w:val="24"/>
                <w:szCs w:val="24"/>
              </w:rPr>
              <w:t>1. Integración de expediente base (documentación técnica y legal del predio)</w:t>
            </w:r>
          </w:p>
        </w:tc>
        <w:tc>
          <w:tcPr>
            <w:tcW w:w="0" w:type="auto"/>
            <w:vAlign w:val="center"/>
            <w:hideMark/>
          </w:tcPr>
          <w:p w14:paraId="2DD5D9D3" w14:textId="77777777" w:rsidR="00C0588E" w:rsidRPr="00C640FA" w:rsidRDefault="00C0588E" w:rsidP="00CF2FC4">
            <w:pPr>
              <w:rPr>
                <w:sz w:val="24"/>
                <w:szCs w:val="24"/>
              </w:rPr>
            </w:pPr>
            <w:r w:rsidRPr="00C640FA">
              <w:rPr>
                <w:sz w:val="24"/>
                <w:szCs w:val="24"/>
              </w:rPr>
              <w:t xml:space="preserve"> 60 días</w:t>
            </w:r>
          </w:p>
        </w:tc>
        <w:tc>
          <w:tcPr>
            <w:tcW w:w="0" w:type="auto"/>
            <w:vAlign w:val="center"/>
            <w:hideMark/>
          </w:tcPr>
          <w:p w14:paraId="00122E07" w14:textId="77777777" w:rsidR="00C0588E" w:rsidRPr="00C640FA" w:rsidRDefault="00C0588E" w:rsidP="00CF2FC4">
            <w:pPr>
              <w:rPr>
                <w:sz w:val="24"/>
                <w:szCs w:val="24"/>
              </w:rPr>
            </w:pPr>
            <w:r w:rsidRPr="00C640FA">
              <w:rPr>
                <w:sz w:val="24"/>
                <w:szCs w:val="24"/>
              </w:rPr>
              <w:t>Día 1 al 60</w:t>
            </w:r>
          </w:p>
        </w:tc>
      </w:tr>
      <w:tr w:rsidR="00C0588E" w:rsidRPr="00C640FA" w14:paraId="2723BE0D" w14:textId="77777777" w:rsidTr="00CF2FC4">
        <w:trPr>
          <w:tblCellSpacing w:w="15" w:type="dxa"/>
        </w:trPr>
        <w:tc>
          <w:tcPr>
            <w:tcW w:w="0" w:type="auto"/>
            <w:vAlign w:val="center"/>
            <w:hideMark/>
          </w:tcPr>
          <w:p w14:paraId="42E5B0BA" w14:textId="77777777" w:rsidR="00C0588E" w:rsidRPr="00C640FA" w:rsidRDefault="00C0588E" w:rsidP="00CF2FC4">
            <w:pPr>
              <w:rPr>
                <w:sz w:val="24"/>
                <w:szCs w:val="24"/>
              </w:rPr>
            </w:pPr>
            <w:r w:rsidRPr="00C640FA">
              <w:rPr>
                <w:rStyle w:val="Textoennegrita"/>
                <w:sz w:val="24"/>
                <w:szCs w:val="24"/>
              </w:rPr>
              <w:t>2. Elaboración de Dictamen de Riesgos</w:t>
            </w:r>
          </w:p>
        </w:tc>
        <w:tc>
          <w:tcPr>
            <w:tcW w:w="0" w:type="auto"/>
            <w:vAlign w:val="center"/>
            <w:hideMark/>
          </w:tcPr>
          <w:p w14:paraId="00B9A78A" w14:textId="77777777" w:rsidR="00C0588E" w:rsidRPr="00C640FA" w:rsidRDefault="00C0588E" w:rsidP="00CF2FC4">
            <w:pPr>
              <w:rPr>
                <w:sz w:val="24"/>
                <w:szCs w:val="24"/>
              </w:rPr>
            </w:pPr>
            <w:r w:rsidRPr="00C640FA">
              <w:rPr>
                <w:sz w:val="24"/>
                <w:szCs w:val="24"/>
              </w:rPr>
              <w:t xml:space="preserve"> 60 días</w:t>
            </w:r>
          </w:p>
        </w:tc>
        <w:tc>
          <w:tcPr>
            <w:tcW w:w="0" w:type="auto"/>
            <w:vAlign w:val="center"/>
            <w:hideMark/>
          </w:tcPr>
          <w:p w14:paraId="6D5D160C" w14:textId="77777777" w:rsidR="00C0588E" w:rsidRPr="00C640FA" w:rsidRDefault="00C0588E" w:rsidP="00CF2FC4">
            <w:pPr>
              <w:rPr>
                <w:sz w:val="24"/>
                <w:szCs w:val="24"/>
              </w:rPr>
            </w:pPr>
            <w:r w:rsidRPr="00C640FA">
              <w:rPr>
                <w:sz w:val="24"/>
                <w:szCs w:val="24"/>
              </w:rPr>
              <w:t>Día 1 al 60</w:t>
            </w:r>
          </w:p>
        </w:tc>
      </w:tr>
      <w:tr w:rsidR="00C0588E" w:rsidRPr="00C640FA" w14:paraId="3E085EDE" w14:textId="77777777" w:rsidTr="00CF2FC4">
        <w:trPr>
          <w:tblCellSpacing w:w="15" w:type="dxa"/>
        </w:trPr>
        <w:tc>
          <w:tcPr>
            <w:tcW w:w="0" w:type="auto"/>
            <w:vAlign w:val="center"/>
            <w:hideMark/>
          </w:tcPr>
          <w:p w14:paraId="213EC91F" w14:textId="77777777" w:rsidR="00C0588E" w:rsidRPr="00C640FA" w:rsidRDefault="00C0588E" w:rsidP="00CF2FC4">
            <w:pPr>
              <w:rPr>
                <w:sz w:val="24"/>
                <w:szCs w:val="24"/>
              </w:rPr>
            </w:pPr>
            <w:r w:rsidRPr="00C640FA">
              <w:rPr>
                <w:rStyle w:val="Textoennegrita"/>
                <w:sz w:val="24"/>
                <w:szCs w:val="24"/>
              </w:rPr>
              <w:t>3. Estudio de Mecánica de Suelos</w:t>
            </w:r>
          </w:p>
        </w:tc>
        <w:tc>
          <w:tcPr>
            <w:tcW w:w="0" w:type="auto"/>
            <w:vAlign w:val="center"/>
            <w:hideMark/>
          </w:tcPr>
          <w:p w14:paraId="00B68049" w14:textId="77777777" w:rsidR="00C0588E" w:rsidRPr="00C640FA" w:rsidRDefault="00C0588E" w:rsidP="00CF2FC4">
            <w:pPr>
              <w:rPr>
                <w:sz w:val="24"/>
                <w:szCs w:val="24"/>
              </w:rPr>
            </w:pPr>
            <w:r w:rsidRPr="00C640FA">
              <w:rPr>
                <w:sz w:val="24"/>
                <w:szCs w:val="24"/>
              </w:rPr>
              <w:t xml:space="preserve"> 60 días</w:t>
            </w:r>
          </w:p>
        </w:tc>
        <w:tc>
          <w:tcPr>
            <w:tcW w:w="0" w:type="auto"/>
            <w:vAlign w:val="center"/>
            <w:hideMark/>
          </w:tcPr>
          <w:p w14:paraId="746411B6" w14:textId="77777777" w:rsidR="00C0588E" w:rsidRPr="00C640FA" w:rsidRDefault="00C0588E" w:rsidP="00CF2FC4">
            <w:pPr>
              <w:rPr>
                <w:sz w:val="24"/>
                <w:szCs w:val="24"/>
              </w:rPr>
            </w:pPr>
            <w:r w:rsidRPr="00C640FA">
              <w:rPr>
                <w:sz w:val="24"/>
                <w:szCs w:val="24"/>
              </w:rPr>
              <w:t>Día 1 al 60</w:t>
            </w:r>
          </w:p>
        </w:tc>
      </w:tr>
      <w:tr w:rsidR="00C0588E" w:rsidRPr="00C640FA" w14:paraId="59430622" w14:textId="77777777" w:rsidTr="00CF2FC4">
        <w:trPr>
          <w:tblCellSpacing w:w="15" w:type="dxa"/>
        </w:trPr>
        <w:tc>
          <w:tcPr>
            <w:tcW w:w="0" w:type="auto"/>
            <w:vAlign w:val="center"/>
            <w:hideMark/>
          </w:tcPr>
          <w:p w14:paraId="622C314E" w14:textId="77777777" w:rsidR="00C0588E" w:rsidRPr="00C640FA" w:rsidRDefault="00C0588E" w:rsidP="00CF2FC4">
            <w:pPr>
              <w:rPr>
                <w:sz w:val="24"/>
                <w:szCs w:val="24"/>
              </w:rPr>
            </w:pPr>
            <w:r w:rsidRPr="00C640FA">
              <w:rPr>
                <w:rStyle w:val="Textoennegrita"/>
                <w:sz w:val="24"/>
                <w:szCs w:val="24"/>
              </w:rPr>
              <w:t>4. Proyecto Hidráulico Integral</w:t>
            </w:r>
          </w:p>
        </w:tc>
        <w:tc>
          <w:tcPr>
            <w:tcW w:w="0" w:type="auto"/>
            <w:vAlign w:val="center"/>
            <w:hideMark/>
          </w:tcPr>
          <w:p w14:paraId="546C6230" w14:textId="77777777" w:rsidR="00C0588E" w:rsidRPr="00C640FA" w:rsidRDefault="00C0588E" w:rsidP="00CF2FC4">
            <w:pPr>
              <w:rPr>
                <w:sz w:val="24"/>
                <w:szCs w:val="24"/>
              </w:rPr>
            </w:pPr>
            <w:r w:rsidRPr="00C640FA">
              <w:rPr>
                <w:sz w:val="24"/>
                <w:szCs w:val="24"/>
              </w:rPr>
              <w:t xml:space="preserve"> 60 días</w:t>
            </w:r>
          </w:p>
        </w:tc>
        <w:tc>
          <w:tcPr>
            <w:tcW w:w="0" w:type="auto"/>
            <w:vAlign w:val="center"/>
            <w:hideMark/>
          </w:tcPr>
          <w:p w14:paraId="5CFFB802" w14:textId="77777777" w:rsidR="00C0588E" w:rsidRPr="00C640FA" w:rsidRDefault="00C0588E" w:rsidP="00CF2FC4">
            <w:pPr>
              <w:rPr>
                <w:sz w:val="24"/>
                <w:szCs w:val="24"/>
              </w:rPr>
            </w:pPr>
            <w:r w:rsidRPr="00C640FA">
              <w:rPr>
                <w:sz w:val="24"/>
                <w:szCs w:val="24"/>
              </w:rPr>
              <w:t>Día 1 al 60</w:t>
            </w:r>
          </w:p>
        </w:tc>
      </w:tr>
      <w:tr w:rsidR="00C0588E" w:rsidRPr="00C640FA" w14:paraId="448D3216" w14:textId="77777777" w:rsidTr="00CF2FC4">
        <w:trPr>
          <w:tblCellSpacing w:w="15" w:type="dxa"/>
        </w:trPr>
        <w:tc>
          <w:tcPr>
            <w:tcW w:w="0" w:type="auto"/>
            <w:vAlign w:val="center"/>
            <w:hideMark/>
          </w:tcPr>
          <w:p w14:paraId="7B4F2548" w14:textId="77777777" w:rsidR="00C0588E" w:rsidRPr="00C640FA" w:rsidRDefault="00C0588E" w:rsidP="00CF2FC4">
            <w:pPr>
              <w:rPr>
                <w:sz w:val="24"/>
                <w:szCs w:val="24"/>
              </w:rPr>
            </w:pPr>
            <w:r w:rsidRPr="00C640FA">
              <w:rPr>
                <w:rStyle w:val="Textoennegrita"/>
                <w:sz w:val="24"/>
                <w:szCs w:val="24"/>
              </w:rPr>
              <w:t>5. Proyecto Sanitario (planta de tratamiento o fosas sépticas y conexiones)</w:t>
            </w:r>
          </w:p>
        </w:tc>
        <w:tc>
          <w:tcPr>
            <w:tcW w:w="0" w:type="auto"/>
            <w:vAlign w:val="center"/>
            <w:hideMark/>
          </w:tcPr>
          <w:p w14:paraId="265640AE" w14:textId="77777777" w:rsidR="00C0588E" w:rsidRPr="00C640FA" w:rsidRDefault="00C0588E" w:rsidP="00CF2FC4">
            <w:pPr>
              <w:rPr>
                <w:sz w:val="24"/>
                <w:szCs w:val="24"/>
              </w:rPr>
            </w:pPr>
            <w:r w:rsidRPr="00C640FA">
              <w:rPr>
                <w:sz w:val="24"/>
                <w:szCs w:val="24"/>
              </w:rPr>
              <w:t xml:space="preserve"> 60 días</w:t>
            </w:r>
          </w:p>
        </w:tc>
        <w:tc>
          <w:tcPr>
            <w:tcW w:w="0" w:type="auto"/>
            <w:vAlign w:val="center"/>
            <w:hideMark/>
          </w:tcPr>
          <w:p w14:paraId="55FC210F" w14:textId="77777777" w:rsidR="00C0588E" w:rsidRPr="00C640FA" w:rsidRDefault="00C0588E" w:rsidP="00CF2FC4">
            <w:pPr>
              <w:rPr>
                <w:sz w:val="24"/>
                <w:szCs w:val="24"/>
              </w:rPr>
            </w:pPr>
            <w:r w:rsidRPr="00C640FA">
              <w:rPr>
                <w:sz w:val="24"/>
                <w:szCs w:val="24"/>
              </w:rPr>
              <w:t>Día 1 al 60</w:t>
            </w:r>
          </w:p>
        </w:tc>
      </w:tr>
      <w:tr w:rsidR="00C0588E" w:rsidRPr="00C640FA" w14:paraId="54D36502" w14:textId="77777777" w:rsidTr="00CF2FC4">
        <w:trPr>
          <w:tblCellSpacing w:w="15" w:type="dxa"/>
        </w:trPr>
        <w:tc>
          <w:tcPr>
            <w:tcW w:w="0" w:type="auto"/>
            <w:vAlign w:val="center"/>
            <w:hideMark/>
          </w:tcPr>
          <w:p w14:paraId="77C75692" w14:textId="77777777" w:rsidR="00C0588E" w:rsidRPr="00C640FA" w:rsidRDefault="00C0588E" w:rsidP="00CF2FC4">
            <w:pPr>
              <w:rPr>
                <w:sz w:val="24"/>
                <w:szCs w:val="24"/>
              </w:rPr>
            </w:pPr>
            <w:r w:rsidRPr="00C640FA">
              <w:rPr>
                <w:rStyle w:val="Textoennegrita"/>
                <w:sz w:val="24"/>
                <w:szCs w:val="24"/>
              </w:rPr>
              <w:t>6. Proyecto de Electrificación y Alumbrado Público</w:t>
            </w:r>
          </w:p>
        </w:tc>
        <w:tc>
          <w:tcPr>
            <w:tcW w:w="0" w:type="auto"/>
            <w:vAlign w:val="center"/>
            <w:hideMark/>
          </w:tcPr>
          <w:p w14:paraId="3551246A" w14:textId="77777777" w:rsidR="00C0588E" w:rsidRPr="00C640FA" w:rsidRDefault="00C0588E" w:rsidP="00CF2FC4">
            <w:pPr>
              <w:rPr>
                <w:sz w:val="24"/>
                <w:szCs w:val="24"/>
              </w:rPr>
            </w:pPr>
            <w:r w:rsidRPr="00C640FA">
              <w:rPr>
                <w:sz w:val="24"/>
                <w:szCs w:val="24"/>
              </w:rPr>
              <w:t xml:space="preserve"> 60 días</w:t>
            </w:r>
          </w:p>
        </w:tc>
        <w:tc>
          <w:tcPr>
            <w:tcW w:w="0" w:type="auto"/>
            <w:vAlign w:val="center"/>
            <w:hideMark/>
          </w:tcPr>
          <w:p w14:paraId="04EEB647" w14:textId="77777777" w:rsidR="00C0588E" w:rsidRPr="00C640FA" w:rsidRDefault="00C0588E" w:rsidP="00CF2FC4">
            <w:pPr>
              <w:rPr>
                <w:sz w:val="24"/>
                <w:szCs w:val="24"/>
              </w:rPr>
            </w:pPr>
            <w:r w:rsidRPr="00C640FA">
              <w:rPr>
                <w:sz w:val="24"/>
                <w:szCs w:val="24"/>
              </w:rPr>
              <w:t>Día 1 al 60</w:t>
            </w:r>
          </w:p>
        </w:tc>
      </w:tr>
      <w:tr w:rsidR="00C0588E" w:rsidRPr="00C640FA" w14:paraId="19EF4009" w14:textId="77777777" w:rsidTr="00CF2FC4">
        <w:trPr>
          <w:tblCellSpacing w:w="15" w:type="dxa"/>
        </w:trPr>
        <w:tc>
          <w:tcPr>
            <w:tcW w:w="0" w:type="auto"/>
            <w:vAlign w:val="center"/>
            <w:hideMark/>
          </w:tcPr>
          <w:p w14:paraId="4CD6E5CD" w14:textId="77777777" w:rsidR="00C0588E" w:rsidRPr="00C640FA" w:rsidRDefault="00C0588E" w:rsidP="00CF2FC4">
            <w:pPr>
              <w:rPr>
                <w:sz w:val="24"/>
                <w:szCs w:val="24"/>
              </w:rPr>
            </w:pPr>
            <w:r w:rsidRPr="00C640FA">
              <w:rPr>
                <w:rStyle w:val="Textoennegrita"/>
                <w:sz w:val="24"/>
                <w:szCs w:val="24"/>
              </w:rPr>
              <w:t>7. Proyecto de Áreas de Cesión para Destinos y Subdivisión de Lotes</w:t>
            </w:r>
          </w:p>
        </w:tc>
        <w:tc>
          <w:tcPr>
            <w:tcW w:w="0" w:type="auto"/>
            <w:vAlign w:val="center"/>
            <w:hideMark/>
          </w:tcPr>
          <w:p w14:paraId="6B3ACEC6" w14:textId="77777777" w:rsidR="00C0588E" w:rsidRPr="00C640FA" w:rsidRDefault="00C0588E" w:rsidP="00CF2FC4">
            <w:pPr>
              <w:rPr>
                <w:sz w:val="24"/>
                <w:szCs w:val="24"/>
              </w:rPr>
            </w:pPr>
            <w:r w:rsidRPr="00C640FA">
              <w:rPr>
                <w:sz w:val="24"/>
                <w:szCs w:val="24"/>
              </w:rPr>
              <w:t xml:space="preserve"> 60 días</w:t>
            </w:r>
          </w:p>
        </w:tc>
        <w:tc>
          <w:tcPr>
            <w:tcW w:w="0" w:type="auto"/>
            <w:vAlign w:val="center"/>
            <w:hideMark/>
          </w:tcPr>
          <w:p w14:paraId="4A1B71F2" w14:textId="77777777" w:rsidR="00C0588E" w:rsidRPr="00C640FA" w:rsidRDefault="00C0588E" w:rsidP="00CF2FC4">
            <w:pPr>
              <w:rPr>
                <w:sz w:val="24"/>
                <w:szCs w:val="24"/>
              </w:rPr>
            </w:pPr>
            <w:r w:rsidRPr="00C640FA">
              <w:rPr>
                <w:sz w:val="24"/>
                <w:szCs w:val="24"/>
              </w:rPr>
              <w:t>Día 1 al 60</w:t>
            </w:r>
          </w:p>
        </w:tc>
      </w:tr>
      <w:tr w:rsidR="00C0588E" w:rsidRPr="00C640FA" w14:paraId="31D8CA0F" w14:textId="77777777" w:rsidTr="00CF2FC4">
        <w:trPr>
          <w:tblCellSpacing w:w="15" w:type="dxa"/>
        </w:trPr>
        <w:tc>
          <w:tcPr>
            <w:tcW w:w="0" w:type="auto"/>
            <w:vAlign w:val="center"/>
            <w:hideMark/>
          </w:tcPr>
          <w:p w14:paraId="0A785B0F" w14:textId="77777777" w:rsidR="00C0588E" w:rsidRPr="00C640FA" w:rsidRDefault="00C0588E" w:rsidP="00CF2FC4">
            <w:pPr>
              <w:rPr>
                <w:sz w:val="24"/>
                <w:szCs w:val="24"/>
              </w:rPr>
            </w:pPr>
            <w:r w:rsidRPr="00C640FA">
              <w:rPr>
                <w:rStyle w:val="Textoennegrita"/>
                <w:sz w:val="24"/>
                <w:szCs w:val="24"/>
              </w:rPr>
              <w:t>8. Elaboración del Proyecto Definitivo de Urbanización</w:t>
            </w:r>
            <w:r w:rsidRPr="00C640FA">
              <w:rPr>
                <w:sz w:val="24"/>
                <w:szCs w:val="24"/>
              </w:rPr>
              <w:t xml:space="preserve"> (planos, memorias, etc.)</w:t>
            </w:r>
          </w:p>
        </w:tc>
        <w:tc>
          <w:tcPr>
            <w:tcW w:w="0" w:type="auto"/>
            <w:vAlign w:val="center"/>
            <w:hideMark/>
          </w:tcPr>
          <w:p w14:paraId="464A145B" w14:textId="77777777" w:rsidR="00C0588E" w:rsidRPr="00C640FA" w:rsidRDefault="00C0588E" w:rsidP="00CF2FC4">
            <w:pPr>
              <w:rPr>
                <w:sz w:val="24"/>
                <w:szCs w:val="24"/>
              </w:rPr>
            </w:pPr>
            <w:r w:rsidRPr="00C640FA">
              <w:rPr>
                <w:sz w:val="24"/>
                <w:szCs w:val="24"/>
              </w:rPr>
              <w:t xml:space="preserve"> 60 días</w:t>
            </w:r>
          </w:p>
        </w:tc>
        <w:tc>
          <w:tcPr>
            <w:tcW w:w="0" w:type="auto"/>
            <w:vAlign w:val="center"/>
            <w:hideMark/>
          </w:tcPr>
          <w:p w14:paraId="22FBD2F5" w14:textId="77777777" w:rsidR="00C0588E" w:rsidRPr="00C640FA" w:rsidRDefault="00C0588E" w:rsidP="00CF2FC4">
            <w:pPr>
              <w:rPr>
                <w:sz w:val="24"/>
                <w:szCs w:val="24"/>
              </w:rPr>
            </w:pPr>
            <w:r w:rsidRPr="00C640FA">
              <w:rPr>
                <w:sz w:val="24"/>
                <w:szCs w:val="24"/>
              </w:rPr>
              <w:t>Día 1 al 60</w:t>
            </w:r>
          </w:p>
        </w:tc>
      </w:tr>
      <w:tr w:rsidR="00C0588E" w:rsidRPr="00C640FA" w14:paraId="4CAF6E63" w14:textId="77777777" w:rsidTr="00CF2FC4">
        <w:trPr>
          <w:tblCellSpacing w:w="15" w:type="dxa"/>
        </w:trPr>
        <w:tc>
          <w:tcPr>
            <w:tcW w:w="0" w:type="auto"/>
            <w:vAlign w:val="center"/>
            <w:hideMark/>
          </w:tcPr>
          <w:p w14:paraId="64CC7F1C" w14:textId="77777777" w:rsidR="00C0588E" w:rsidRPr="00C640FA" w:rsidRDefault="00C0588E" w:rsidP="00CF2FC4">
            <w:pPr>
              <w:rPr>
                <w:sz w:val="24"/>
                <w:szCs w:val="24"/>
              </w:rPr>
            </w:pPr>
            <w:r w:rsidRPr="00C640FA">
              <w:rPr>
                <w:rStyle w:val="Textoennegrita"/>
                <w:sz w:val="24"/>
                <w:szCs w:val="24"/>
              </w:rPr>
              <w:t>9. Revisión jurídica y validación interna del expediente técnico completo</w:t>
            </w:r>
          </w:p>
        </w:tc>
        <w:tc>
          <w:tcPr>
            <w:tcW w:w="0" w:type="auto"/>
            <w:vAlign w:val="center"/>
            <w:hideMark/>
          </w:tcPr>
          <w:p w14:paraId="143530F6" w14:textId="77777777" w:rsidR="00C0588E" w:rsidRPr="00C640FA" w:rsidRDefault="00C0588E" w:rsidP="00CF2FC4">
            <w:pPr>
              <w:rPr>
                <w:sz w:val="24"/>
                <w:szCs w:val="24"/>
              </w:rPr>
            </w:pPr>
            <w:r w:rsidRPr="00C640FA">
              <w:rPr>
                <w:sz w:val="24"/>
                <w:szCs w:val="24"/>
              </w:rPr>
              <w:t xml:space="preserve"> 60 días</w:t>
            </w:r>
          </w:p>
        </w:tc>
        <w:tc>
          <w:tcPr>
            <w:tcW w:w="0" w:type="auto"/>
            <w:vAlign w:val="center"/>
            <w:hideMark/>
          </w:tcPr>
          <w:p w14:paraId="57A41466" w14:textId="77777777" w:rsidR="00C0588E" w:rsidRPr="00C640FA" w:rsidRDefault="00C0588E" w:rsidP="00CF2FC4">
            <w:pPr>
              <w:rPr>
                <w:sz w:val="24"/>
                <w:szCs w:val="24"/>
              </w:rPr>
            </w:pPr>
            <w:r w:rsidRPr="00C640FA">
              <w:rPr>
                <w:sz w:val="24"/>
                <w:szCs w:val="24"/>
              </w:rPr>
              <w:t>Día 1 al 60</w:t>
            </w:r>
          </w:p>
        </w:tc>
      </w:tr>
      <w:tr w:rsidR="00C0588E" w:rsidRPr="00C640FA" w14:paraId="328B7A5A" w14:textId="77777777" w:rsidTr="00CF2FC4">
        <w:trPr>
          <w:tblCellSpacing w:w="15" w:type="dxa"/>
        </w:trPr>
        <w:tc>
          <w:tcPr>
            <w:tcW w:w="0" w:type="auto"/>
            <w:vAlign w:val="center"/>
            <w:hideMark/>
          </w:tcPr>
          <w:p w14:paraId="012AA3EF" w14:textId="77777777" w:rsidR="00C0588E" w:rsidRPr="00C640FA" w:rsidRDefault="00C0588E" w:rsidP="00CF2FC4">
            <w:pPr>
              <w:rPr>
                <w:sz w:val="24"/>
                <w:szCs w:val="24"/>
              </w:rPr>
            </w:pPr>
            <w:r w:rsidRPr="00C640FA">
              <w:rPr>
                <w:rStyle w:val="Textoennegrita"/>
                <w:sz w:val="24"/>
                <w:szCs w:val="24"/>
              </w:rPr>
              <w:t xml:space="preserve">10. Presentación </w:t>
            </w:r>
            <w:r w:rsidRPr="00C640FA">
              <w:rPr>
                <w:rStyle w:val="Textoennegrita"/>
              </w:rPr>
              <w:t>oficial del</w:t>
            </w:r>
            <w:r w:rsidRPr="00C640FA">
              <w:rPr>
                <w:rStyle w:val="Textoennegrita"/>
                <w:sz w:val="24"/>
                <w:szCs w:val="24"/>
              </w:rPr>
              <w:t xml:space="preserve"> Proyecto Ejecutivo </w:t>
            </w:r>
            <w:r w:rsidRPr="00C640FA">
              <w:rPr>
                <w:rStyle w:val="Textoennegrita"/>
              </w:rPr>
              <w:t>Urbanístico</w:t>
            </w:r>
            <w:r w:rsidRPr="00C640FA">
              <w:rPr>
                <w:rStyle w:val="Textoennegrita"/>
                <w:sz w:val="24"/>
                <w:szCs w:val="24"/>
              </w:rPr>
              <w:t xml:space="preserve"> del Predio la Tijera</w:t>
            </w:r>
          </w:p>
        </w:tc>
        <w:tc>
          <w:tcPr>
            <w:tcW w:w="0" w:type="auto"/>
            <w:gridSpan w:val="2"/>
            <w:vAlign w:val="center"/>
            <w:hideMark/>
          </w:tcPr>
          <w:p w14:paraId="5BDFC4BD" w14:textId="77777777" w:rsidR="00C0588E" w:rsidRPr="00C640FA" w:rsidRDefault="00C0588E" w:rsidP="00CF2FC4">
            <w:pPr>
              <w:jc w:val="center"/>
              <w:rPr>
                <w:sz w:val="24"/>
                <w:szCs w:val="24"/>
              </w:rPr>
            </w:pPr>
            <w:r w:rsidRPr="00C640FA">
              <w:rPr>
                <w:sz w:val="24"/>
                <w:szCs w:val="24"/>
              </w:rPr>
              <w:t>Día 1 a 90 días</w:t>
            </w:r>
          </w:p>
        </w:tc>
      </w:tr>
    </w:tbl>
    <w:p w14:paraId="2BE19F05" w14:textId="77777777" w:rsidR="00C0588E" w:rsidRPr="00C640FA" w:rsidRDefault="00E80757" w:rsidP="00C0588E">
      <w:pPr>
        <w:rPr>
          <w:sz w:val="24"/>
          <w:szCs w:val="24"/>
        </w:rPr>
      </w:pPr>
      <w:r>
        <w:rPr>
          <w:sz w:val="24"/>
          <w:szCs w:val="24"/>
        </w:rPr>
        <w:pict w14:anchorId="11AF9538">
          <v:rect id="_x0000_i1025" style="width:0;height:1.5pt" o:hralign="center" o:hrstd="t" o:hr="t" fillcolor="#a0a0a0" stroked="f"/>
        </w:pict>
      </w:r>
    </w:p>
    <w:p w14:paraId="099E51DF" w14:textId="77777777" w:rsidR="00C0588E" w:rsidRPr="00CC4123" w:rsidRDefault="00C0588E" w:rsidP="00C0588E">
      <w:pPr>
        <w:pStyle w:val="Ttulo3"/>
        <w:rPr>
          <w:rFonts w:ascii="Arial" w:hAnsi="Arial" w:cs="Arial"/>
          <w:sz w:val="24"/>
          <w:szCs w:val="24"/>
        </w:rPr>
      </w:pPr>
      <w:r w:rsidRPr="00CC4123">
        <w:rPr>
          <w:rStyle w:val="Textoennegrita"/>
          <w:rFonts w:ascii="Arial" w:hAnsi="Arial" w:cs="Arial"/>
          <w:b/>
          <w:bCs/>
          <w:sz w:val="24"/>
          <w:szCs w:val="24"/>
        </w:rPr>
        <w:t>Notas clave:</w:t>
      </w:r>
    </w:p>
    <w:p w14:paraId="19B77D54" w14:textId="77777777" w:rsidR="00C0588E" w:rsidRPr="00CC4123" w:rsidRDefault="00C0588E" w:rsidP="00C1753F">
      <w:pPr>
        <w:pStyle w:val="NormalWeb"/>
        <w:numPr>
          <w:ilvl w:val="0"/>
          <w:numId w:val="24"/>
        </w:numPr>
        <w:jc w:val="both"/>
        <w:rPr>
          <w:rFonts w:ascii="Arial" w:hAnsi="Arial" w:cs="Arial"/>
        </w:rPr>
      </w:pPr>
      <w:r w:rsidRPr="00CC4123">
        <w:rPr>
          <w:rFonts w:ascii="Arial" w:hAnsi="Arial" w:cs="Arial"/>
        </w:rPr>
        <w:t>Este calendario permite coordinar equipos técnicos, jurídicos y administrativos de forma simultánea.</w:t>
      </w:r>
    </w:p>
    <w:p w14:paraId="2F4FC487" w14:textId="77777777" w:rsidR="00C0588E" w:rsidRPr="00CC4123" w:rsidRDefault="00C0588E" w:rsidP="00C1753F">
      <w:pPr>
        <w:pStyle w:val="NormalWeb"/>
        <w:numPr>
          <w:ilvl w:val="0"/>
          <w:numId w:val="24"/>
        </w:numPr>
        <w:jc w:val="both"/>
        <w:rPr>
          <w:rFonts w:ascii="Arial" w:hAnsi="Arial" w:cs="Arial"/>
        </w:rPr>
      </w:pPr>
      <w:r w:rsidRPr="00CC4123">
        <w:rPr>
          <w:rFonts w:ascii="Arial" w:hAnsi="Arial" w:cs="Arial"/>
        </w:rPr>
        <w:t xml:space="preserve">Las fases 2 a 6 pueden trabajarse </w:t>
      </w:r>
      <w:r w:rsidRPr="00CC4123">
        <w:rPr>
          <w:rStyle w:val="Textoennegrita"/>
          <w:rFonts w:ascii="Arial" w:hAnsi="Arial" w:cs="Arial"/>
        </w:rPr>
        <w:t>en paralelo</w:t>
      </w:r>
      <w:r w:rsidRPr="00CC4123">
        <w:rPr>
          <w:rFonts w:ascii="Arial" w:hAnsi="Arial" w:cs="Arial"/>
        </w:rPr>
        <w:t>, para optimizar el plazo total.</w:t>
      </w:r>
    </w:p>
    <w:p w14:paraId="22332DAF" w14:textId="77777777" w:rsidR="00C0588E" w:rsidRPr="00CC4123" w:rsidRDefault="00C0588E" w:rsidP="00C1753F">
      <w:pPr>
        <w:pStyle w:val="NormalWeb"/>
        <w:numPr>
          <w:ilvl w:val="0"/>
          <w:numId w:val="24"/>
        </w:numPr>
        <w:jc w:val="both"/>
        <w:rPr>
          <w:rFonts w:ascii="Arial" w:hAnsi="Arial" w:cs="Arial"/>
        </w:rPr>
      </w:pPr>
      <w:r w:rsidRPr="00CC4123">
        <w:rPr>
          <w:rFonts w:ascii="Arial" w:hAnsi="Arial" w:cs="Arial"/>
        </w:rPr>
        <w:t>El expediente final incluirá planos urbanísticos, ingenierías básicas, memoria descriptiva y estudios de factibilidad, conforme a lo requerido por el Código Urbano y el reglamento municipal vigente.</w:t>
      </w:r>
    </w:p>
    <w:p w14:paraId="206C66B9" w14:textId="77777777" w:rsidR="00C0588E" w:rsidRDefault="00C0588E" w:rsidP="00C0588E">
      <w:pPr>
        <w:spacing w:before="100" w:beforeAutospacing="1" w:after="100" w:afterAutospacing="1"/>
        <w:outlineLvl w:val="2"/>
        <w:rPr>
          <w:rFonts w:ascii="Arial" w:hAnsi="Arial" w:cs="Arial"/>
          <w:bCs/>
          <w:lang w:val="es-ES"/>
        </w:rPr>
      </w:pPr>
    </w:p>
    <w:p w14:paraId="79AD7A01" w14:textId="77777777" w:rsidR="00C0588E" w:rsidRPr="007A59C4" w:rsidRDefault="00C0588E" w:rsidP="00C0588E">
      <w:pPr>
        <w:spacing w:before="100" w:beforeAutospacing="1" w:after="100" w:afterAutospacing="1"/>
        <w:outlineLvl w:val="2"/>
        <w:rPr>
          <w:rFonts w:ascii="Arial" w:eastAsia="Times New Roman" w:hAnsi="Arial" w:cs="Arial"/>
          <w:b/>
          <w:bCs/>
          <w:sz w:val="24"/>
          <w:szCs w:val="24"/>
          <w:lang w:eastAsia="es-MX"/>
        </w:rPr>
      </w:pPr>
      <w:r w:rsidRPr="00CC4123">
        <w:rPr>
          <w:rFonts w:ascii="Arial" w:hAnsi="Arial" w:cs="Arial"/>
          <w:b/>
          <w:lang w:val="es-ES"/>
        </w:rPr>
        <w:t>9.2.3</w:t>
      </w:r>
      <w:r>
        <w:rPr>
          <w:rFonts w:ascii="Arial" w:hAnsi="Arial" w:cs="Arial"/>
          <w:bCs/>
          <w:lang w:val="es-ES"/>
        </w:rPr>
        <w:t xml:space="preserve"> </w:t>
      </w:r>
      <w:r w:rsidRPr="007A59C4">
        <w:rPr>
          <w:rFonts w:ascii="Arial" w:eastAsia="Times New Roman" w:hAnsi="Arial" w:cs="Arial"/>
          <w:b/>
          <w:bCs/>
          <w:sz w:val="24"/>
          <w:szCs w:val="24"/>
          <w:lang w:eastAsia="es-MX"/>
        </w:rPr>
        <w:t>Calendario de Obra</w:t>
      </w:r>
      <w:r>
        <w:rPr>
          <w:rFonts w:ascii="Arial" w:eastAsia="Times New Roman" w:hAnsi="Arial" w:cs="Arial"/>
          <w:b/>
          <w:bCs/>
          <w:lang w:eastAsia="es-MX"/>
        </w:rPr>
        <w:t>s Mínimas</w:t>
      </w:r>
      <w:r w:rsidRPr="007A59C4">
        <w:rPr>
          <w:rFonts w:ascii="Arial" w:eastAsia="Times New Roman" w:hAnsi="Arial" w:cs="Arial"/>
          <w:b/>
          <w:bCs/>
          <w:sz w:val="24"/>
          <w:szCs w:val="24"/>
          <w:lang w:eastAsia="es-MX"/>
        </w:rPr>
        <w:t xml:space="preserve"> – Proyecto de Urbanización Predio “La Tijera”</w:t>
      </w:r>
    </w:p>
    <w:p w14:paraId="0F2E7E6A" w14:textId="77777777" w:rsidR="00C0588E" w:rsidRPr="00C640FA" w:rsidRDefault="00C0588E" w:rsidP="00C0588E">
      <w:pPr>
        <w:jc w:val="both"/>
        <w:rPr>
          <w:rFonts w:ascii="Arial" w:hAnsi="Arial" w:cs="Arial"/>
          <w:bCs/>
          <w:sz w:val="24"/>
          <w:szCs w:val="24"/>
          <w:lang w:val="es-ES"/>
        </w:rPr>
      </w:pPr>
    </w:p>
    <w:p w14:paraId="05B45A57" w14:textId="581FC83A" w:rsidR="00C0588E" w:rsidRPr="00C640FA" w:rsidRDefault="00C0588E" w:rsidP="00C0588E">
      <w:pPr>
        <w:jc w:val="both"/>
        <w:rPr>
          <w:rFonts w:ascii="Arial" w:hAnsi="Arial" w:cs="Arial"/>
          <w:bCs/>
          <w:sz w:val="24"/>
          <w:szCs w:val="24"/>
          <w:lang w:val="es-ES"/>
        </w:rPr>
      </w:pPr>
      <w:r w:rsidRPr="00CC4123">
        <w:rPr>
          <w:rFonts w:ascii="Arial" w:hAnsi="Arial" w:cs="Arial"/>
          <w:bCs/>
          <w:sz w:val="24"/>
          <w:szCs w:val="24"/>
          <w:lang w:val="es-ES"/>
        </w:rPr>
        <w:t>Al día siguiente de presentado el Proyecto Definitivo de Urbanización, La Dirección de Obras Públicas deberá comenzar LAS OBRAS MÍNIMAS DE URBANIZACIÓN, son aquellas infraestructuras básicas indispensables para que un desarrollo habitacional pueda operar de manera funcional y segura. Estas obras permiten iniciar el proceso de subdivisión y escrituración de los lotes, asegurando condiciones mínimas de habitabilidad y cumplimiento normativo. Las obras mínimas que deberán ejecutarse incluyen:</w:t>
      </w:r>
    </w:p>
    <w:p w14:paraId="72FA6710" w14:textId="77777777" w:rsidR="00C0588E" w:rsidRPr="00C640FA" w:rsidRDefault="00C0588E" w:rsidP="00C0588E">
      <w:pPr>
        <w:jc w:val="both"/>
        <w:rPr>
          <w:rFonts w:ascii="Arial" w:hAnsi="Arial" w:cs="Arial"/>
          <w:bCs/>
          <w:sz w:val="24"/>
          <w:szCs w:val="24"/>
          <w:lang w:val="es-ES"/>
        </w:rPr>
      </w:pPr>
    </w:p>
    <w:p w14:paraId="0B50B824" w14:textId="77777777" w:rsidR="00C0588E" w:rsidRPr="00C640FA" w:rsidRDefault="00C0588E" w:rsidP="006322DE">
      <w:pPr>
        <w:pStyle w:val="Prrafodelista"/>
        <w:numPr>
          <w:ilvl w:val="0"/>
          <w:numId w:val="22"/>
        </w:numPr>
        <w:jc w:val="both"/>
        <w:rPr>
          <w:rFonts w:ascii="Arial" w:hAnsi="Arial" w:cs="Arial"/>
          <w:bCs/>
          <w:sz w:val="24"/>
          <w:szCs w:val="24"/>
          <w:lang w:val="es-ES"/>
        </w:rPr>
      </w:pPr>
      <w:r w:rsidRPr="00C640FA">
        <w:rPr>
          <w:rFonts w:ascii="Arial" w:hAnsi="Arial" w:cs="Arial"/>
          <w:bCs/>
          <w:sz w:val="24"/>
          <w:szCs w:val="24"/>
          <w:lang w:val="es-ES"/>
        </w:rPr>
        <w:t>La red de agua potable, con tomas por manzana para garantizar el suministro a cada lote.</w:t>
      </w:r>
    </w:p>
    <w:p w14:paraId="32B50323" w14:textId="77777777" w:rsidR="00C0588E" w:rsidRPr="00C640FA" w:rsidRDefault="00C0588E" w:rsidP="00C0588E">
      <w:pPr>
        <w:jc w:val="both"/>
        <w:rPr>
          <w:rFonts w:ascii="Arial" w:hAnsi="Arial" w:cs="Arial"/>
          <w:bCs/>
          <w:sz w:val="24"/>
          <w:szCs w:val="24"/>
          <w:lang w:val="es-ES"/>
        </w:rPr>
      </w:pPr>
    </w:p>
    <w:p w14:paraId="6546292F" w14:textId="77777777" w:rsidR="00C0588E" w:rsidRPr="00C640FA" w:rsidRDefault="00C0588E" w:rsidP="006322DE">
      <w:pPr>
        <w:pStyle w:val="Prrafodelista"/>
        <w:numPr>
          <w:ilvl w:val="0"/>
          <w:numId w:val="22"/>
        </w:numPr>
        <w:jc w:val="both"/>
        <w:rPr>
          <w:rFonts w:ascii="Arial" w:hAnsi="Arial" w:cs="Arial"/>
          <w:bCs/>
          <w:sz w:val="24"/>
          <w:szCs w:val="24"/>
          <w:lang w:val="es-ES"/>
        </w:rPr>
      </w:pPr>
      <w:r w:rsidRPr="00C640FA">
        <w:rPr>
          <w:rFonts w:ascii="Arial" w:hAnsi="Arial" w:cs="Arial"/>
          <w:bCs/>
          <w:sz w:val="24"/>
          <w:szCs w:val="24"/>
          <w:lang w:val="es-ES"/>
        </w:rPr>
        <w:t>La red de electrificación y alumbrado público, que brinde energía eléctrica y seguridad en el espacio urbano.</w:t>
      </w:r>
    </w:p>
    <w:p w14:paraId="4FA6D740" w14:textId="77777777" w:rsidR="00C0588E" w:rsidRPr="00C640FA" w:rsidRDefault="00C0588E" w:rsidP="00C0588E">
      <w:pPr>
        <w:jc w:val="both"/>
        <w:rPr>
          <w:rFonts w:ascii="Arial" w:hAnsi="Arial" w:cs="Arial"/>
          <w:bCs/>
          <w:sz w:val="24"/>
          <w:szCs w:val="24"/>
          <w:lang w:val="es-ES"/>
        </w:rPr>
      </w:pPr>
    </w:p>
    <w:p w14:paraId="4E9C90A9" w14:textId="77777777" w:rsidR="00C0588E" w:rsidRPr="00C640FA" w:rsidRDefault="00C0588E" w:rsidP="006322DE">
      <w:pPr>
        <w:pStyle w:val="Prrafodelista"/>
        <w:numPr>
          <w:ilvl w:val="0"/>
          <w:numId w:val="22"/>
        </w:numPr>
        <w:jc w:val="both"/>
        <w:rPr>
          <w:rFonts w:ascii="Arial" w:hAnsi="Arial" w:cs="Arial"/>
          <w:bCs/>
          <w:sz w:val="24"/>
          <w:szCs w:val="24"/>
          <w:lang w:val="es-ES"/>
        </w:rPr>
      </w:pPr>
      <w:r w:rsidRPr="00C640FA">
        <w:rPr>
          <w:rFonts w:ascii="Arial" w:hAnsi="Arial" w:cs="Arial"/>
          <w:bCs/>
          <w:sz w:val="24"/>
          <w:szCs w:val="24"/>
          <w:lang w:val="es-ES"/>
        </w:rPr>
        <w:t>El drenaje sanitario con descargas domiciliarias, conforme a los lineamientos técnicos establecidos por SAPAZA.</w:t>
      </w:r>
    </w:p>
    <w:p w14:paraId="67667823" w14:textId="77777777" w:rsidR="00C0588E" w:rsidRPr="00C640FA" w:rsidRDefault="00C0588E" w:rsidP="00C0588E">
      <w:pPr>
        <w:jc w:val="both"/>
        <w:rPr>
          <w:rFonts w:ascii="Arial" w:hAnsi="Arial" w:cs="Arial"/>
          <w:bCs/>
          <w:sz w:val="24"/>
          <w:szCs w:val="24"/>
          <w:lang w:val="es-ES"/>
        </w:rPr>
      </w:pPr>
    </w:p>
    <w:p w14:paraId="611BC143" w14:textId="77777777" w:rsidR="00C0588E" w:rsidRPr="00C640FA" w:rsidRDefault="00C0588E" w:rsidP="006322DE">
      <w:pPr>
        <w:pStyle w:val="Prrafodelista"/>
        <w:numPr>
          <w:ilvl w:val="0"/>
          <w:numId w:val="22"/>
        </w:numPr>
        <w:jc w:val="both"/>
        <w:rPr>
          <w:rFonts w:ascii="Arial" w:hAnsi="Arial" w:cs="Arial"/>
          <w:bCs/>
          <w:sz w:val="24"/>
          <w:szCs w:val="24"/>
          <w:lang w:val="es-ES"/>
        </w:rPr>
      </w:pPr>
      <w:r w:rsidRPr="00C640FA">
        <w:rPr>
          <w:rFonts w:ascii="Arial" w:hAnsi="Arial" w:cs="Arial"/>
          <w:bCs/>
          <w:sz w:val="24"/>
          <w:szCs w:val="24"/>
          <w:lang w:val="es-ES"/>
        </w:rPr>
        <w:t>El trazado, nivelación y apertura de calles, necesarias para la accesibilidad y movilidad dentro del fraccionamiento.</w:t>
      </w:r>
    </w:p>
    <w:p w14:paraId="7AD43B69" w14:textId="77777777" w:rsidR="00C0588E" w:rsidRPr="00C640FA" w:rsidRDefault="00C0588E" w:rsidP="00C0588E">
      <w:pPr>
        <w:jc w:val="both"/>
        <w:rPr>
          <w:rFonts w:ascii="Arial" w:hAnsi="Arial" w:cs="Arial"/>
          <w:bCs/>
          <w:sz w:val="24"/>
          <w:szCs w:val="24"/>
          <w:lang w:val="es-ES"/>
        </w:rPr>
      </w:pPr>
    </w:p>
    <w:p w14:paraId="3AF834B7" w14:textId="3D100BD1" w:rsidR="00C0588E" w:rsidRPr="00C640FA" w:rsidRDefault="00C0588E" w:rsidP="00C0588E">
      <w:pPr>
        <w:pStyle w:val="Predeterminad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Arial" w:hAnsi="Arial"/>
          <w:lang w:val="es-ES_tradnl"/>
        </w:rPr>
      </w:pPr>
      <w:r w:rsidRPr="00C640FA">
        <w:rPr>
          <w:rFonts w:ascii="Arial" w:hAnsi="Arial" w:cs="Arial"/>
          <w:bCs/>
          <w:lang w:val="es-ES"/>
        </w:rPr>
        <w:t>La realización de las obras mínimas estará a cargo de Dirección de Obras Públicas, conforme a l</w:t>
      </w:r>
      <w:r w:rsidRPr="00C640FA">
        <w:rPr>
          <w:rFonts w:ascii="Arial" w:hAnsi="Arial"/>
          <w:lang w:val="es-ES_tradnl"/>
        </w:rPr>
        <w:t>a acción</w:t>
      </w:r>
      <w:r w:rsidRPr="00C640FA">
        <w:rPr>
          <w:rFonts w:ascii="Arial" w:hAnsi="Arial"/>
        </w:rPr>
        <w:t xml:space="preserve"> urbaní</w:t>
      </w:r>
      <w:proofErr w:type="spellStart"/>
      <w:r w:rsidRPr="00C640FA">
        <w:rPr>
          <w:rFonts w:ascii="Arial" w:hAnsi="Arial"/>
          <w:lang w:val="es-ES_tradnl"/>
        </w:rPr>
        <w:t>stica</w:t>
      </w:r>
      <w:proofErr w:type="spellEnd"/>
      <w:r w:rsidRPr="00C640FA">
        <w:rPr>
          <w:rFonts w:ascii="Arial" w:hAnsi="Arial"/>
          <w:lang w:val="es-ES_tradnl"/>
        </w:rPr>
        <w:t xml:space="preserve"> de objetivo social que desarrollar</w:t>
      </w:r>
      <w:r w:rsidRPr="00C640FA">
        <w:rPr>
          <w:rFonts w:ascii="Arial" w:hAnsi="Arial"/>
        </w:rPr>
        <w:t>á</w:t>
      </w:r>
      <w:r w:rsidRPr="00C640FA">
        <w:rPr>
          <w:rFonts w:ascii="Arial" w:hAnsi="Arial"/>
          <w:lang w:val="es-ES_tradnl"/>
        </w:rPr>
        <w:t xml:space="preserve">n en forma progresiva, mediante la </w:t>
      </w:r>
      <w:proofErr w:type="spellStart"/>
      <w:r w:rsidRPr="00C640FA">
        <w:rPr>
          <w:rFonts w:ascii="Arial" w:hAnsi="Arial"/>
          <w:lang w:val="es-ES_tradnl"/>
        </w:rPr>
        <w:t>gestió</w:t>
      </w:r>
      <w:proofErr w:type="spellEnd"/>
      <w:r w:rsidRPr="00C640FA">
        <w:rPr>
          <w:rFonts w:ascii="Arial" w:hAnsi="Arial"/>
        </w:rPr>
        <w:t>n pú</w:t>
      </w:r>
      <w:r w:rsidRPr="00C640FA">
        <w:rPr>
          <w:rFonts w:ascii="Arial" w:hAnsi="Arial"/>
          <w:lang w:val="pt-PT"/>
        </w:rPr>
        <w:t>blica a trav</w:t>
      </w:r>
      <w:r w:rsidRPr="00C640FA">
        <w:rPr>
          <w:rFonts w:ascii="Arial" w:hAnsi="Arial"/>
          <w:lang w:val="fr-FR"/>
        </w:rPr>
        <w:t>é</w:t>
      </w:r>
      <w:r w:rsidRPr="00C640FA">
        <w:rPr>
          <w:rFonts w:ascii="Arial" w:hAnsi="Arial"/>
          <w:lang w:val="es-ES_tradnl"/>
        </w:rPr>
        <w:t xml:space="preserve">s </w:t>
      </w:r>
      <w:proofErr w:type="gramStart"/>
      <w:r w:rsidRPr="00C640FA">
        <w:rPr>
          <w:rFonts w:ascii="Arial" w:hAnsi="Arial"/>
          <w:lang w:val="es-ES_tradnl"/>
        </w:rPr>
        <w:t>de</w:t>
      </w:r>
      <w:r w:rsidR="00C1753F">
        <w:rPr>
          <w:rFonts w:ascii="Arial" w:hAnsi="Arial"/>
          <w:lang w:val="es-ES_tradnl"/>
        </w:rPr>
        <w:t>l</w:t>
      </w:r>
      <w:r w:rsidRPr="00C640FA">
        <w:rPr>
          <w:rFonts w:ascii="Arial" w:hAnsi="Arial"/>
          <w:lang w:val="es-ES_tradnl"/>
        </w:rPr>
        <w:t xml:space="preserve">  municipio</w:t>
      </w:r>
      <w:proofErr w:type="gramEnd"/>
      <w:r w:rsidRPr="00C640FA">
        <w:rPr>
          <w:rFonts w:ascii="Arial" w:hAnsi="Arial"/>
          <w:lang w:val="es-ES_tradnl"/>
        </w:rPr>
        <w:t>.</w:t>
      </w:r>
    </w:p>
    <w:p w14:paraId="5F0B16D6" w14:textId="77777777" w:rsidR="00C0588E" w:rsidRPr="00C640FA" w:rsidRDefault="00C0588E" w:rsidP="00C0588E">
      <w:pPr>
        <w:pStyle w:val="Predeterminad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Arial" w:hAnsi="Arial" w:cs="Arial"/>
          <w:bCs/>
          <w:lang w:val="es-ES"/>
        </w:rPr>
      </w:pPr>
    </w:p>
    <w:p w14:paraId="4777FF16" w14:textId="77777777" w:rsidR="00C0588E" w:rsidRPr="00CC4123" w:rsidRDefault="00C0588E" w:rsidP="00C0588E">
      <w:pPr>
        <w:jc w:val="both"/>
        <w:rPr>
          <w:rFonts w:ascii="Arial" w:hAnsi="Arial" w:cs="Arial"/>
          <w:sz w:val="24"/>
          <w:szCs w:val="24"/>
          <w:lang w:val="es-ES"/>
        </w:rPr>
      </w:pPr>
      <w:r w:rsidRPr="00CC4123">
        <w:rPr>
          <w:rFonts w:ascii="Arial" w:hAnsi="Arial" w:cs="Arial"/>
          <w:sz w:val="24"/>
          <w:szCs w:val="24"/>
        </w:rPr>
        <w:t xml:space="preserve">Este cronograma comienza </w:t>
      </w:r>
      <w:r w:rsidRPr="00CC4123">
        <w:rPr>
          <w:rStyle w:val="Textoennegrita"/>
          <w:rFonts w:ascii="Arial" w:hAnsi="Arial" w:cs="Arial"/>
          <w:b w:val="0"/>
          <w:bCs w:val="0"/>
          <w:sz w:val="24"/>
          <w:szCs w:val="24"/>
        </w:rPr>
        <w:t>al día siguiente de la autorización del Proyecto Ejecutivo de Urbanización</w:t>
      </w:r>
      <w:r w:rsidRPr="00CC4123">
        <w:rPr>
          <w:rFonts w:ascii="Arial" w:hAnsi="Arial" w:cs="Arial"/>
          <w:sz w:val="24"/>
          <w:szCs w:val="24"/>
        </w:rPr>
        <w:t xml:space="preserve"> y presenta las actividades por fases con su duración estimada:</w:t>
      </w:r>
    </w:p>
    <w:p w14:paraId="6181C5AF" w14:textId="77777777" w:rsidR="00C0588E" w:rsidRPr="00C640FA" w:rsidRDefault="00C0588E" w:rsidP="00C0588E">
      <w:pPr>
        <w:jc w:val="both"/>
        <w:rPr>
          <w:rFonts w:ascii="Arial" w:hAnsi="Arial" w:cs="Arial"/>
          <w:bCs/>
          <w:sz w:val="24"/>
          <w:szCs w:val="24"/>
          <w:lang w:val="es-ES"/>
        </w:rPr>
      </w:pPr>
    </w:p>
    <w:p w14:paraId="4A89AA7B" w14:textId="77777777" w:rsidR="00C0588E" w:rsidRPr="007A59C4" w:rsidRDefault="00C0588E" w:rsidP="00C0588E">
      <w:pPr>
        <w:spacing w:before="100" w:beforeAutospacing="1" w:after="100" w:afterAutospacing="1"/>
        <w:jc w:val="center"/>
        <w:outlineLvl w:val="2"/>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Calendario de Obra</w:t>
      </w:r>
      <w:r>
        <w:rPr>
          <w:rFonts w:ascii="Arial" w:eastAsia="Times New Roman" w:hAnsi="Arial" w:cs="Arial"/>
          <w:b/>
          <w:bCs/>
          <w:lang w:eastAsia="es-MX"/>
        </w:rPr>
        <w:t>s mínimas</w:t>
      </w:r>
      <w:r w:rsidRPr="007A59C4">
        <w:rPr>
          <w:rFonts w:ascii="Arial" w:eastAsia="Times New Roman" w:hAnsi="Arial" w:cs="Arial"/>
          <w:b/>
          <w:bCs/>
          <w:sz w:val="24"/>
          <w:szCs w:val="24"/>
          <w:lang w:eastAsia="es-MX"/>
        </w:rPr>
        <w:t xml:space="preserve"> – Proyecto de Urbanización Predio “La Tijera”</w:t>
      </w:r>
    </w:p>
    <w:p w14:paraId="1E5E1DB5" w14:textId="77777777" w:rsidR="00C0588E" w:rsidRPr="007A59C4" w:rsidRDefault="00C0588E" w:rsidP="00C0588E">
      <w:pPr>
        <w:spacing w:before="100" w:beforeAutospacing="1" w:after="100" w:afterAutospacing="1"/>
        <w:jc w:val="center"/>
        <w:rPr>
          <w:rFonts w:ascii="Arial" w:eastAsia="Times New Roman" w:hAnsi="Arial" w:cs="Arial"/>
          <w:sz w:val="24"/>
          <w:szCs w:val="24"/>
          <w:lang w:eastAsia="es-MX"/>
        </w:rPr>
      </w:pPr>
      <w:r w:rsidRPr="007A59C4">
        <w:rPr>
          <w:rFonts w:ascii="Arial" w:eastAsia="Times New Roman" w:hAnsi="Arial" w:cs="Arial"/>
          <w:b/>
          <w:bCs/>
          <w:sz w:val="24"/>
          <w:szCs w:val="24"/>
          <w:lang w:eastAsia="es-MX"/>
        </w:rPr>
        <w:lastRenderedPageBreak/>
        <w:t>Inicio del calendario</w:t>
      </w:r>
      <w:r w:rsidRPr="007A59C4">
        <w:rPr>
          <w:rFonts w:ascii="Arial" w:eastAsia="Times New Roman" w:hAnsi="Arial" w:cs="Arial"/>
          <w:sz w:val="24"/>
          <w:szCs w:val="24"/>
          <w:lang w:eastAsia="es-MX"/>
        </w:rPr>
        <w:t>: Día siguiente a la autorización del Proyecto Ejecutivo.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34"/>
        <w:gridCol w:w="2111"/>
        <w:gridCol w:w="2311"/>
      </w:tblGrid>
      <w:tr w:rsidR="00C0588E" w:rsidRPr="007A59C4" w14:paraId="05EE2E90" w14:textId="77777777" w:rsidTr="00CF2FC4">
        <w:trPr>
          <w:tblHeader/>
          <w:tblCellSpacing w:w="15" w:type="dxa"/>
        </w:trPr>
        <w:tc>
          <w:tcPr>
            <w:tcW w:w="0" w:type="auto"/>
            <w:vAlign w:val="center"/>
            <w:hideMark/>
          </w:tcPr>
          <w:p w14:paraId="1BA6673F" w14:textId="77777777" w:rsidR="00C0588E" w:rsidRPr="007A59C4" w:rsidRDefault="00C0588E" w:rsidP="00CF2FC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Fase / Actividad</w:t>
            </w:r>
          </w:p>
        </w:tc>
        <w:tc>
          <w:tcPr>
            <w:tcW w:w="0" w:type="auto"/>
            <w:vAlign w:val="center"/>
            <w:hideMark/>
          </w:tcPr>
          <w:p w14:paraId="59D3A218" w14:textId="77777777" w:rsidR="00C0588E" w:rsidRPr="007A59C4" w:rsidRDefault="00C0588E" w:rsidP="00CF2FC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Duración estimada</w:t>
            </w:r>
          </w:p>
        </w:tc>
        <w:tc>
          <w:tcPr>
            <w:tcW w:w="0" w:type="auto"/>
            <w:vAlign w:val="center"/>
            <w:hideMark/>
          </w:tcPr>
          <w:p w14:paraId="26FE5421" w14:textId="77777777" w:rsidR="00C0588E" w:rsidRPr="007A59C4" w:rsidRDefault="00C0588E" w:rsidP="00CF2FC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Período aproximado</w:t>
            </w:r>
          </w:p>
        </w:tc>
      </w:tr>
      <w:tr w:rsidR="00C0588E" w:rsidRPr="007A59C4" w14:paraId="1F8C3EF2" w14:textId="77777777" w:rsidTr="00CF2FC4">
        <w:trPr>
          <w:tblCellSpacing w:w="15" w:type="dxa"/>
        </w:trPr>
        <w:tc>
          <w:tcPr>
            <w:tcW w:w="0" w:type="auto"/>
            <w:vAlign w:val="center"/>
            <w:hideMark/>
          </w:tcPr>
          <w:p w14:paraId="1D7D031C"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1. Trabajos Preliminares</w:t>
            </w:r>
          </w:p>
        </w:tc>
        <w:tc>
          <w:tcPr>
            <w:tcW w:w="0" w:type="auto"/>
            <w:vAlign w:val="center"/>
            <w:hideMark/>
          </w:tcPr>
          <w:p w14:paraId="5FED16DF"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30 días</w:t>
            </w:r>
          </w:p>
        </w:tc>
        <w:tc>
          <w:tcPr>
            <w:tcW w:w="0" w:type="auto"/>
            <w:vAlign w:val="center"/>
            <w:hideMark/>
          </w:tcPr>
          <w:p w14:paraId="259350B7"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Día 1 al 30</w:t>
            </w:r>
          </w:p>
        </w:tc>
      </w:tr>
      <w:tr w:rsidR="00C0588E" w:rsidRPr="007A59C4" w14:paraId="67DB4A84" w14:textId="77777777" w:rsidTr="00CF2FC4">
        <w:trPr>
          <w:tblCellSpacing w:w="15" w:type="dxa"/>
        </w:trPr>
        <w:tc>
          <w:tcPr>
            <w:tcW w:w="0" w:type="auto"/>
            <w:vAlign w:val="center"/>
            <w:hideMark/>
          </w:tcPr>
          <w:p w14:paraId="625781CF"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2. Limpieza del Terreno</w:t>
            </w:r>
          </w:p>
        </w:tc>
        <w:tc>
          <w:tcPr>
            <w:tcW w:w="0" w:type="auto"/>
            <w:vAlign w:val="center"/>
            <w:hideMark/>
          </w:tcPr>
          <w:p w14:paraId="521BCF5E"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30 días</w:t>
            </w:r>
          </w:p>
        </w:tc>
        <w:tc>
          <w:tcPr>
            <w:tcW w:w="0" w:type="auto"/>
            <w:vAlign w:val="center"/>
            <w:hideMark/>
          </w:tcPr>
          <w:p w14:paraId="0FEF3BF1"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Día 1 al 30</w:t>
            </w:r>
          </w:p>
        </w:tc>
      </w:tr>
      <w:tr w:rsidR="00C0588E" w:rsidRPr="007A59C4" w14:paraId="6D6C2D12" w14:textId="77777777" w:rsidTr="00CF2FC4">
        <w:trPr>
          <w:tblCellSpacing w:w="15" w:type="dxa"/>
        </w:trPr>
        <w:tc>
          <w:tcPr>
            <w:tcW w:w="0" w:type="auto"/>
            <w:vAlign w:val="center"/>
            <w:hideMark/>
          </w:tcPr>
          <w:p w14:paraId="62C68C1B"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3. Trazo de Vialidades</w:t>
            </w:r>
          </w:p>
        </w:tc>
        <w:tc>
          <w:tcPr>
            <w:tcW w:w="0" w:type="auto"/>
            <w:vAlign w:val="center"/>
            <w:hideMark/>
          </w:tcPr>
          <w:p w14:paraId="75F9E60F"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90 días</w:t>
            </w:r>
          </w:p>
        </w:tc>
        <w:tc>
          <w:tcPr>
            <w:tcW w:w="0" w:type="auto"/>
            <w:vAlign w:val="center"/>
            <w:hideMark/>
          </w:tcPr>
          <w:p w14:paraId="0EFBD021"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C640FA">
              <w:rPr>
                <w:rFonts w:ascii="Arial" w:eastAsia="Times New Roman" w:hAnsi="Arial" w:cs="Arial"/>
                <w:sz w:val="24"/>
                <w:szCs w:val="24"/>
                <w:lang w:eastAsia="es-MX"/>
              </w:rPr>
              <w:t>1 al 90</w:t>
            </w:r>
          </w:p>
        </w:tc>
      </w:tr>
      <w:tr w:rsidR="00C0588E" w:rsidRPr="007A59C4" w14:paraId="07BD704F" w14:textId="77777777" w:rsidTr="00CF2FC4">
        <w:trPr>
          <w:tblCellSpacing w:w="15" w:type="dxa"/>
        </w:trPr>
        <w:tc>
          <w:tcPr>
            <w:tcW w:w="0" w:type="auto"/>
            <w:vAlign w:val="center"/>
            <w:hideMark/>
          </w:tcPr>
          <w:p w14:paraId="6A09F662"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4. Nivelación y Relleno de Plataformas</w:t>
            </w:r>
          </w:p>
        </w:tc>
        <w:tc>
          <w:tcPr>
            <w:tcW w:w="0" w:type="auto"/>
            <w:vAlign w:val="center"/>
            <w:hideMark/>
          </w:tcPr>
          <w:p w14:paraId="1B3E0EB5"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90 días</w:t>
            </w:r>
          </w:p>
        </w:tc>
        <w:tc>
          <w:tcPr>
            <w:tcW w:w="0" w:type="auto"/>
            <w:vAlign w:val="center"/>
            <w:hideMark/>
          </w:tcPr>
          <w:p w14:paraId="36C6E7F5"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C640FA">
              <w:rPr>
                <w:rFonts w:ascii="Arial" w:eastAsia="Times New Roman" w:hAnsi="Arial" w:cs="Arial"/>
                <w:sz w:val="24"/>
                <w:szCs w:val="24"/>
                <w:lang w:eastAsia="es-MX"/>
              </w:rPr>
              <w:t>1 al 90</w:t>
            </w:r>
          </w:p>
        </w:tc>
      </w:tr>
      <w:tr w:rsidR="00C0588E" w:rsidRPr="007A59C4" w14:paraId="5918C337" w14:textId="77777777" w:rsidTr="00CF2FC4">
        <w:trPr>
          <w:tblCellSpacing w:w="15" w:type="dxa"/>
        </w:trPr>
        <w:tc>
          <w:tcPr>
            <w:tcW w:w="0" w:type="auto"/>
            <w:vAlign w:val="center"/>
            <w:hideMark/>
          </w:tcPr>
          <w:p w14:paraId="098A330F"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5. Obra Hidráulica (líneas y tomas por predio)</w:t>
            </w:r>
          </w:p>
        </w:tc>
        <w:tc>
          <w:tcPr>
            <w:tcW w:w="0" w:type="auto"/>
            <w:vAlign w:val="center"/>
            <w:hideMark/>
          </w:tcPr>
          <w:p w14:paraId="15D58E4F"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12</w:t>
            </w:r>
            <w:r w:rsidRPr="00C640FA">
              <w:rPr>
                <w:rFonts w:ascii="Arial" w:eastAsia="Times New Roman" w:hAnsi="Arial" w:cs="Arial"/>
                <w:sz w:val="24"/>
                <w:szCs w:val="24"/>
                <w:lang w:eastAsia="es-MX"/>
              </w:rPr>
              <w:t>0</w:t>
            </w:r>
            <w:r w:rsidRPr="007A59C4">
              <w:rPr>
                <w:rFonts w:ascii="Arial" w:eastAsia="Times New Roman" w:hAnsi="Arial" w:cs="Arial"/>
                <w:sz w:val="24"/>
                <w:szCs w:val="24"/>
                <w:lang w:eastAsia="es-MX"/>
              </w:rPr>
              <w:t xml:space="preserve"> días</w:t>
            </w:r>
          </w:p>
        </w:tc>
        <w:tc>
          <w:tcPr>
            <w:tcW w:w="0" w:type="auto"/>
            <w:vAlign w:val="center"/>
            <w:hideMark/>
          </w:tcPr>
          <w:p w14:paraId="3CC12798" w14:textId="77777777" w:rsidR="00C0588E" w:rsidRPr="007A59C4" w:rsidRDefault="00C0588E" w:rsidP="00CF2FC4">
            <w:pPr>
              <w:rPr>
                <w:rFonts w:ascii="Arial" w:eastAsia="Times New Roman" w:hAnsi="Arial" w:cs="Arial"/>
                <w:sz w:val="24"/>
                <w:szCs w:val="24"/>
                <w:lang w:eastAsia="es-MX"/>
              </w:rPr>
            </w:pPr>
            <w:r w:rsidRPr="00C640FA">
              <w:rPr>
                <w:rFonts w:ascii="Arial" w:eastAsia="Times New Roman" w:hAnsi="Arial" w:cs="Arial"/>
                <w:sz w:val="24"/>
                <w:szCs w:val="24"/>
                <w:lang w:eastAsia="es-MX"/>
              </w:rPr>
              <w:t>Dia 1 al 120</w:t>
            </w:r>
          </w:p>
        </w:tc>
      </w:tr>
      <w:tr w:rsidR="00C0588E" w:rsidRPr="007A59C4" w14:paraId="3AE9AA67" w14:textId="77777777" w:rsidTr="00CF2FC4">
        <w:trPr>
          <w:tblCellSpacing w:w="15" w:type="dxa"/>
        </w:trPr>
        <w:tc>
          <w:tcPr>
            <w:tcW w:w="0" w:type="auto"/>
            <w:vAlign w:val="center"/>
            <w:hideMark/>
          </w:tcPr>
          <w:p w14:paraId="2605FC62"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6. Obra Sanitaria (líneas y tomas por predio)</w:t>
            </w:r>
          </w:p>
        </w:tc>
        <w:tc>
          <w:tcPr>
            <w:tcW w:w="0" w:type="auto"/>
            <w:vAlign w:val="center"/>
            <w:hideMark/>
          </w:tcPr>
          <w:p w14:paraId="4EB0088D"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120 días</w:t>
            </w:r>
          </w:p>
        </w:tc>
        <w:tc>
          <w:tcPr>
            <w:tcW w:w="0" w:type="auto"/>
            <w:vAlign w:val="center"/>
            <w:hideMark/>
          </w:tcPr>
          <w:p w14:paraId="5244F7F7"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C640FA">
              <w:rPr>
                <w:rFonts w:ascii="Arial" w:eastAsia="Times New Roman" w:hAnsi="Arial" w:cs="Arial"/>
                <w:sz w:val="24"/>
                <w:szCs w:val="24"/>
                <w:lang w:eastAsia="es-MX"/>
              </w:rPr>
              <w:t>1 al 120</w:t>
            </w:r>
          </w:p>
        </w:tc>
      </w:tr>
      <w:tr w:rsidR="00C0588E" w:rsidRPr="00C640FA" w14:paraId="6A34D5B6" w14:textId="77777777" w:rsidTr="00CF2FC4">
        <w:trPr>
          <w:tblCellSpacing w:w="15" w:type="dxa"/>
        </w:trPr>
        <w:tc>
          <w:tcPr>
            <w:tcW w:w="0" w:type="auto"/>
            <w:vAlign w:val="center"/>
          </w:tcPr>
          <w:p w14:paraId="313B0BEF" w14:textId="77777777" w:rsidR="00C0588E" w:rsidRPr="00C640FA" w:rsidRDefault="00C0588E" w:rsidP="00CF2FC4">
            <w:pPr>
              <w:rPr>
                <w:rFonts w:ascii="Arial" w:eastAsia="Times New Roman" w:hAnsi="Arial" w:cs="Arial"/>
                <w:b/>
                <w:bCs/>
                <w:sz w:val="24"/>
                <w:szCs w:val="24"/>
                <w:lang w:eastAsia="es-MX"/>
              </w:rPr>
            </w:pPr>
            <w:r w:rsidRPr="00C640FA">
              <w:rPr>
                <w:rFonts w:ascii="Arial" w:eastAsia="Times New Roman" w:hAnsi="Arial" w:cs="Arial"/>
                <w:b/>
                <w:bCs/>
                <w:sz w:val="24"/>
                <w:szCs w:val="24"/>
                <w:lang w:eastAsia="es-MX"/>
              </w:rPr>
              <w:t>7. OBRA ELECTRICA MEDIA TENSION</w:t>
            </w:r>
          </w:p>
        </w:tc>
        <w:tc>
          <w:tcPr>
            <w:tcW w:w="0" w:type="auto"/>
            <w:vAlign w:val="center"/>
          </w:tcPr>
          <w:p w14:paraId="4145937C" w14:textId="77777777" w:rsidR="00C0588E" w:rsidRPr="00C640FA" w:rsidRDefault="00C0588E" w:rsidP="00CF2FC4">
            <w:pPr>
              <w:rPr>
                <w:rFonts w:ascii="Arial" w:eastAsia="Times New Roman" w:hAnsi="Arial" w:cs="Arial"/>
                <w:sz w:val="24"/>
                <w:szCs w:val="24"/>
                <w:lang w:eastAsia="es-MX"/>
              </w:rPr>
            </w:pPr>
            <w:r w:rsidRPr="00C640FA">
              <w:rPr>
                <w:rFonts w:ascii="Arial" w:eastAsia="Times New Roman" w:hAnsi="Arial" w:cs="Arial"/>
                <w:sz w:val="24"/>
                <w:szCs w:val="24"/>
                <w:lang w:eastAsia="es-MX"/>
              </w:rPr>
              <w:t xml:space="preserve">150 </w:t>
            </w:r>
            <w:r w:rsidRPr="00C640FA">
              <w:rPr>
                <w:rFonts w:ascii="Arial" w:eastAsia="Times New Roman" w:hAnsi="Arial" w:cs="Arial"/>
                <w:lang w:eastAsia="es-MX"/>
              </w:rPr>
              <w:t>días</w:t>
            </w:r>
          </w:p>
        </w:tc>
        <w:tc>
          <w:tcPr>
            <w:tcW w:w="0" w:type="auto"/>
            <w:vAlign w:val="center"/>
          </w:tcPr>
          <w:p w14:paraId="2537D6B6" w14:textId="77777777" w:rsidR="00C0588E" w:rsidRPr="00C640FA"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C640FA">
              <w:rPr>
                <w:rFonts w:ascii="Arial" w:eastAsia="Times New Roman" w:hAnsi="Arial" w:cs="Arial"/>
                <w:sz w:val="24"/>
                <w:szCs w:val="24"/>
                <w:lang w:eastAsia="es-MX"/>
              </w:rPr>
              <w:t>1 al 150</w:t>
            </w:r>
          </w:p>
        </w:tc>
      </w:tr>
    </w:tbl>
    <w:p w14:paraId="6AF298E5" w14:textId="77777777" w:rsidR="007E5D48" w:rsidRDefault="007E5D48" w:rsidP="00C0588E">
      <w:pPr>
        <w:spacing w:after="0"/>
        <w:rPr>
          <w:rFonts w:ascii="Arial" w:eastAsia="Times New Roman" w:hAnsi="Arial" w:cs="Arial"/>
          <w:b/>
          <w:bCs/>
          <w:sz w:val="24"/>
          <w:szCs w:val="24"/>
          <w:lang w:eastAsia="es-MX"/>
        </w:rPr>
      </w:pPr>
    </w:p>
    <w:p w14:paraId="07F79FE8" w14:textId="48FB477E" w:rsidR="00C0588E" w:rsidRPr="007A59C4" w:rsidRDefault="00C0588E" w:rsidP="00C0588E">
      <w:pPr>
        <w:spacing w:after="0"/>
        <w:rPr>
          <w:rFonts w:ascii="Arial" w:eastAsia="Times New Roman" w:hAnsi="Arial" w:cs="Arial"/>
          <w:sz w:val="24"/>
          <w:szCs w:val="24"/>
          <w:lang w:eastAsia="es-MX"/>
        </w:rPr>
      </w:pPr>
      <w:r w:rsidRPr="007A59C4">
        <w:rPr>
          <w:rFonts w:ascii="Arial" w:eastAsia="Times New Roman" w:hAnsi="Arial" w:cs="Arial"/>
          <w:b/>
          <w:bCs/>
          <w:sz w:val="24"/>
          <w:szCs w:val="24"/>
          <w:lang w:eastAsia="es-MX"/>
        </w:rPr>
        <w:t>Observaciones:</w:t>
      </w:r>
    </w:p>
    <w:p w14:paraId="41BE3344" w14:textId="77777777" w:rsidR="00C0588E" w:rsidRPr="007A59C4" w:rsidRDefault="00C0588E" w:rsidP="007E5D48">
      <w:pPr>
        <w:numPr>
          <w:ilvl w:val="0"/>
          <w:numId w:val="23"/>
        </w:numPr>
        <w:spacing w:before="100" w:beforeAutospacing="1" w:after="100" w:afterAutospacing="1" w:line="240" w:lineRule="auto"/>
        <w:jc w:val="both"/>
        <w:rPr>
          <w:rFonts w:ascii="Arial" w:eastAsia="Times New Roman" w:hAnsi="Arial" w:cs="Arial"/>
          <w:sz w:val="24"/>
          <w:szCs w:val="24"/>
          <w:lang w:eastAsia="es-MX"/>
        </w:rPr>
      </w:pPr>
      <w:r w:rsidRPr="007A59C4">
        <w:rPr>
          <w:rFonts w:ascii="Arial" w:eastAsia="Times New Roman" w:hAnsi="Arial" w:cs="Arial"/>
          <w:sz w:val="24"/>
          <w:szCs w:val="24"/>
          <w:lang w:eastAsia="es-MX"/>
        </w:rPr>
        <w:t>Las actividades se presentan en secuencia continua para facilitar la supervisión y control de obra.</w:t>
      </w:r>
    </w:p>
    <w:p w14:paraId="38C18315" w14:textId="77777777" w:rsidR="00C0588E" w:rsidRPr="007A59C4" w:rsidRDefault="00C0588E" w:rsidP="007E5D48">
      <w:pPr>
        <w:numPr>
          <w:ilvl w:val="0"/>
          <w:numId w:val="23"/>
        </w:numPr>
        <w:spacing w:before="100" w:beforeAutospacing="1" w:after="100" w:afterAutospacing="1" w:line="240" w:lineRule="auto"/>
        <w:jc w:val="both"/>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Puede evaluarse la posibilidad de </w:t>
      </w:r>
      <w:r w:rsidRPr="007A59C4">
        <w:rPr>
          <w:rFonts w:ascii="Arial" w:eastAsia="Times New Roman" w:hAnsi="Arial" w:cs="Arial"/>
          <w:b/>
          <w:bCs/>
          <w:sz w:val="24"/>
          <w:szCs w:val="24"/>
          <w:lang w:eastAsia="es-MX"/>
        </w:rPr>
        <w:t>realizar en paralelo</w:t>
      </w:r>
      <w:r w:rsidRPr="007A59C4">
        <w:rPr>
          <w:rFonts w:ascii="Arial" w:eastAsia="Times New Roman" w:hAnsi="Arial" w:cs="Arial"/>
          <w:sz w:val="24"/>
          <w:szCs w:val="24"/>
          <w:lang w:eastAsia="es-MX"/>
        </w:rPr>
        <w:t xml:space="preserve"> las fases de </w:t>
      </w:r>
      <w:r w:rsidRPr="007A59C4">
        <w:rPr>
          <w:rFonts w:ascii="Arial" w:eastAsia="Times New Roman" w:hAnsi="Arial" w:cs="Arial"/>
          <w:b/>
          <w:bCs/>
          <w:sz w:val="24"/>
          <w:szCs w:val="24"/>
          <w:lang w:eastAsia="es-MX"/>
        </w:rPr>
        <w:t>obra hidráulica y sanitaria</w:t>
      </w:r>
      <w:r w:rsidRPr="007A59C4">
        <w:rPr>
          <w:rFonts w:ascii="Arial" w:eastAsia="Times New Roman" w:hAnsi="Arial" w:cs="Arial"/>
          <w:sz w:val="24"/>
          <w:szCs w:val="24"/>
          <w:lang w:eastAsia="es-MX"/>
        </w:rPr>
        <w:t>, si las condiciones técnicas y presupuestales lo permiten, para acortar el tiempo total del proyecto.</w:t>
      </w:r>
    </w:p>
    <w:p w14:paraId="72CE8C20" w14:textId="3DEAD5D0" w:rsidR="00C0588E" w:rsidRPr="007A59C4" w:rsidRDefault="00C0588E" w:rsidP="007E5D48">
      <w:pPr>
        <w:numPr>
          <w:ilvl w:val="0"/>
          <w:numId w:val="23"/>
        </w:numPr>
        <w:spacing w:before="100" w:beforeAutospacing="1" w:after="100" w:afterAutospacing="1" w:line="240" w:lineRule="auto"/>
        <w:jc w:val="both"/>
        <w:rPr>
          <w:rFonts w:ascii="Arial" w:eastAsia="Times New Roman" w:hAnsi="Arial" w:cs="Arial"/>
          <w:sz w:val="24"/>
          <w:szCs w:val="24"/>
          <w:lang w:eastAsia="es-MX"/>
        </w:rPr>
      </w:pPr>
      <w:r w:rsidRPr="007A59C4">
        <w:rPr>
          <w:rFonts w:ascii="Arial" w:eastAsia="Times New Roman" w:hAnsi="Arial" w:cs="Arial"/>
          <w:sz w:val="24"/>
          <w:szCs w:val="24"/>
          <w:lang w:eastAsia="es-MX"/>
        </w:rPr>
        <w:t>Este cronograma es estimativo y está sujeto a modificaciones según condiciones climáticas, disponibilidad de materiales, recursos técnicos y aprobación institucional</w:t>
      </w:r>
      <w:r w:rsidR="007E5D48">
        <w:rPr>
          <w:rFonts w:ascii="Arial" w:eastAsia="Times New Roman" w:hAnsi="Arial" w:cs="Arial"/>
          <w:sz w:val="24"/>
          <w:szCs w:val="24"/>
          <w:lang w:eastAsia="es-MX"/>
        </w:rPr>
        <w:t>.</w:t>
      </w:r>
    </w:p>
    <w:p w14:paraId="3A0D1789" w14:textId="77777777" w:rsidR="007E5D48" w:rsidRDefault="007E5D48" w:rsidP="00C0588E">
      <w:pPr>
        <w:jc w:val="both"/>
        <w:rPr>
          <w:rFonts w:ascii="Arial" w:hAnsi="Arial" w:cs="Arial"/>
          <w:b/>
          <w:lang w:val="es-ES"/>
        </w:rPr>
      </w:pPr>
    </w:p>
    <w:p w14:paraId="31D6359E" w14:textId="545E2061" w:rsidR="00C0588E" w:rsidRPr="00CC4123" w:rsidRDefault="00C0588E" w:rsidP="00C0588E">
      <w:pPr>
        <w:jc w:val="both"/>
        <w:rPr>
          <w:rFonts w:ascii="Arial" w:hAnsi="Arial" w:cs="Arial"/>
          <w:b/>
          <w:lang w:val="es-ES"/>
        </w:rPr>
      </w:pPr>
      <w:r>
        <w:rPr>
          <w:rFonts w:ascii="Arial" w:hAnsi="Arial" w:cs="Arial"/>
          <w:b/>
          <w:lang w:val="es-ES"/>
        </w:rPr>
        <w:t xml:space="preserve">9.2.4 </w:t>
      </w:r>
      <w:r w:rsidRPr="00CC4123">
        <w:rPr>
          <w:rFonts w:ascii="Arial" w:hAnsi="Arial" w:cs="Arial"/>
          <w:b/>
          <w:lang w:val="es-ES"/>
        </w:rPr>
        <w:t xml:space="preserve">Financiamiento </w:t>
      </w:r>
    </w:p>
    <w:p w14:paraId="01D3BAE8" w14:textId="77777777" w:rsidR="00C0588E" w:rsidRPr="00CC4123" w:rsidRDefault="00C0588E" w:rsidP="00C0588E">
      <w:pPr>
        <w:pStyle w:val="NormalWeb"/>
        <w:jc w:val="both"/>
        <w:rPr>
          <w:rFonts w:ascii="Arial" w:hAnsi="Arial" w:cs="Arial"/>
        </w:rPr>
      </w:pPr>
      <w:r w:rsidRPr="00CC4123">
        <w:rPr>
          <w:rFonts w:ascii="Arial" w:hAnsi="Arial" w:cs="Arial"/>
        </w:rPr>
        <w:t xml:space="preserve">Con el propósito de garantizar la correcta ejecución del </w:t>
      </w:r>
      <w:r w:rsidRPr="00CC4123">
        <w:rPr>
          <w:rStyle w:val="Textoennegrita"/>
          <w:rFonts w:ascii="Arial" w:hAnsi="Arial" w:cs="Arial"/>
        </w:rPr>
        <w:t>Plan de Integración Urbana</w:t>
      </w:r>
      <w:r w:rsidRPr="00CC4123">
        <w:rPr>
          <w:rFonts w:ascii="Arial" w:hAnsi="Arial" w:cs="Arial"/>
        </w:rPr>
        <w:t xml:space="preserve">, el </w:t>
      </w:r>
      <w:r w:rsidRPr="00CC4123">
        <w:rPr>
          <w:rStyle w:val="Textoennegrita"/>
          <w:rFonts w:ascii="Arial" w:hAnsi="Arial" w:cs="Arial"/>
        </w:rPr>
        <w:t>Proyecto Ejecutivo Urbanístico</w:t>
      </w:r>
      <w:r w:rsidRPr="00CC4123">
        <w:rPr>
          <w:rFonts w:ascii="Arial" w:hAnsi="Arial" w:cs="Arial"/>
        </w:rPr>
        <w:t xml:space="preserve"> y las </w:t>
      </w:r>
      <w:r w:rsidRPr="00CC4123">
        <w:rPr>
          <w:rStyle w:val="Textoennegrita"/>
          <w:rFonts w:ascii="Arial" w:hAnsi="Arial" w:cs="Arial"/>
        </w:rPr>
        <w:t>obras mínimas de urbanización</w:t>
      </w:r>
      <w:r w:rsidRPr="00CC4123">
        <w:rPr>
          <w:rFonts w:ascii="Arial" w:hAnsi="Arial" w:cs="Arial"/>
        </w:rPr>
        <w:t xml:space="preserve"> correspondientes al predio “La Tijera”, se establece que dichos conceptos deberán ser financiados </w:t>
      </w:r>
      <w:r w:rsidRPr="00CC4123">
        <w:rPr>
          <w:rStyle w:val="Textoennegrita"/>
          <w:rFonts w:ascii="Arial" w:hAnsi="Arial" w:cs="Arial"/>
        </w:rPr>
        <w:t>exclusivamente con las aportaciones económicas realizadas por los beneficiarios</w:t>
      </w:r>
      <w:r w:rsidRPr="00CC4123">
        <w:rPr>
          <w:rFonts w:ascii="Arial" w:hAnsi="Arial" w:cs="Arial"/>
        </w:rPr>
        <w:t xml:space="preserve"> del Programa Municipal de Acceso al Suelo Urbano para la Vivienda.</w:t>
      </w:r>
    </w:p>
    <w:p w14:paraId="32B5F4DA" w14:textId="51B91FCC" w:rsidR="00C0588E" w:rsidRPr="00CC4123" w:rsidRDefault="00C0588E" w:rsidP="00C0588E">
      <w:pPr>
        <w:pStyle w:val="NormalWeb"/>
        <w:jc w:val="both"/>
        <w:rPr>
          <w:rFonts w:ascii="Arial" w:hAnsi="Arial" w:cs="Arial"/>
        </w:rPr>
      </w:pPr>
      <w:r w:rsidRPr="00CC4123">
        <w:rPr>
          <w:rFonts w:ascii="Arial" w:hAnsi="Arial" w:cs="Arial"/>
        </w:rPr>
        <w:t xml:space="preserve">Asimismo, se determina que la ejecución de las </w:t>
      </w:r>
      <w:r w:rsidRPr="00CC4123">
        <w:rPr>
          <w:rStyle w:val="Textoennegrita"/>
          <w:rFonts w:ascii="Arial" w:hAnsi="Arial" w:cs="Arial"/>
        </w:rPr>
        <w:t>obras mínimas de urbanización</w:t>
      </w:r>
      <w:r w:rsidRPr="00CC4123">
        <w:rPr>
          <w:rFonts w:ascii="Arial" w:hAnsi="Arial" w:cs="Arial"/>
        </w:rPr>
        <w:t xml:space="preserve"> será responsabilidad de la </w:t>
      </w:r>
      <w:r w:rsidRPr="00CC4123">
        <w:rPr>
          <w:rStyle w:val="Textoennegrita"/>
          <w:rFonts w:ascii="Arial" w:hAnsi="Arial" w:cs="Arial"/>
        </w:rPr>
        <w:t>Dirección General de Gestión de la Ciudad</w:t>
      </w:r>
      <w:r w:rsidRPr="00CC4123">
        <w:rPr>
          <w:rFonts w:ascii="Arial" w:hAnsi="Arial" w:cs="Arial"/>
        </w:rPr>
        <w:t xml:space="preserve">, la cual deberá </w:t>
      </w:r>
      <w:r w:rsidRPr="00CC4123">
        <w:rPr>
          <w:rFonts w:ascii="Arial" w:hAnsi="Arial" w:cs="Arial"/>
        </w:rPr>
        <w:lastRenderedPageBreak/>
        <w:t>conducir dicho proceso conforme a las disposiciones aplicables en materia de obra pública. La Dirección Jurídica</w:t>
      </w:r>
      <w:r w:rsidR="00E80757">
        <w:rPr>
          <w:rFonts w:ascii="Arial" w:hAnsi="Arial" w:cs="Arial"/>
        </w:rPr>
        <w:t xml:space="preserve"> Administrativa</w:t>
      </w:r>
      <w:r w:rsidRPr="00CC4123">
        <w:rPr>
          <w:rFonts w:ascii="Arial" w:hAnsi="Arial" w:cs="Arial"/>
        </w:rPr>
        <w:t xml:space="preserve"> observara estrictamente de los procedimientos de contratación, ejecución, supervisión y control establecidos en la normativa vigente, así como la </w:t>
      </w:r>
      <w:r w:rsidRPr="00CC4123">
        <w:rPr>
          <w:rStyle w:val="Textoennegrita"/>
          <w:rFonts w:ascii="Arial" w:hAnsi="Arial" w:cs="Arial"/>
        </w:rPr>
        <w:t>autorización previa y expresa por parte de los aportantes</w:t>
      </w:r>
      <w:r w:rsidRPr="00CC4123">
        <w:rPr>
          <w:rFonts w:ascii="Arial" w:hAnsi="Arial" w:cs="Arial"/>
        </w:rPr>
        <w:t xml:space="preserve"> en lo relativo al uso y destino de los recursos económicos que hayan entregado al programa.</w:t>
      </w:r>
    </w:p>
    <w:p w14:paraId="097F2D3C" w14:textId="77777777" w:rsidR="00C0588E" w:rsidRPr="00CC4123" w:rsidRDefault="00C0588E" w:rsidP="00C0588E">
      <w:pPr>
        <w:pStyle w:val="NormalWeb"/>
        <w:jc w:val="both"/>
        <w:rPr>
          <w:rFonts w:ascii="Arial" w:hAnsi="Arial" w:cs="Arial"/>
        </w:rPr>
      </w:pPr>
      <w:r w:rsidRPr="00CC4123">
        <w:rPr>
          <w:rFonts w:ascii="Arial" w:hAnsi="Arial" w:cs="Arial"/>
        </w:rPr>
        <w:t>Este esquema garantiza transparencia, legalidad y una correcta administración de los recursos, así como la certeza jurídica para los ciudadanos beneficiarios respecto a la aplicación de sus aportaciones</w:t>
      </w:r>
    </w:p>
    <w:p w14:paraId="6EF71FB3" w14:textId="77777777" w:rsidR="00C0588E" w:rsidRDefault="00C0588E" w:rsidP="00C0588E">
      <w:pPr>
        <w:jc w:val="both"/>
        <w:rPr>
          <w:rFonts w:ascii="Arial" w:hAnsi="Arial" w:cs="Arial"/>
          <w:bCs/>
          <w:lang w:val="es-ES"/>
        </w:rPr>
      </w:pPr>
    </w:p>
    <w:p w14:paraId="19880C1E" w14:textId="77777777" w:rsidR="00C0588E" w:rsidRPr="000E1CD8" w:rsidRDefault="00C0588E" w:rsidP="00C0588E">
      <w:pPr>
        <w:pStyle w:val="Sinespaciado"/>
        <w:jc w:val="both"/>
        <w:rPr>
          <w:rFonts w:ascii="Arial" w:hAnsi="Arial" w:cs="Arial"/>
          <w:b/>
        </w:rPr>
      </w:pPr>
      <w:bookmarkStart w:id="7" w:name="_Hlk204465841"/>
      <w:r>
        <w:rPr>
          <w:rFonts w:ascii="Arial" w:hAnsi="Arial" w:cs="Arial"/>
          <w:b/>
        </w:rPr>
        <w:t xml:space="preserve">9.3 </w:t>
      </w:r>
      <w:r w:rsidRPr="000E1CD8">
        <w:rPr>
          <w:rFonts w:ascii="Arial" w:hAnsi="Arial" w:cs="Arial"/>
          <w:b/>
        </w:rPr>
        <w:t>Fase 3. Consolidación Urbana e Incorporación a INFONAVIT</w:t>
      </w:r>
      <w:r>
        <w:rPr>
          <w:rFonts w:ascii="Arial" w:hAnsi="Arial" w:cs="Arial"/>
          <w:b/>
        </w:rPr>
        <w:t>.</w:t>
      </w:r>
    </w:p>
    <w:bookmarkEnd w:id="7"/>
    <w:p w14:paraId="13459891" w14:textId="77777777" w:rsidR="00C0588E" w:rsidRDefault="00C0588E" w:rsidP="00C0588E">
      <w:pPr>
        <w:pStyle w:val="Sinespaciado"/>
        <w:jc w:val="both"/>
        <w:rPr>
          <w:rFonts w:ascii="Arial" w:hAnsi="Arial" w:cs="Arial"/>
          <w:bCs/>
        </w:rPr>
      </w:pPr>
    </w:p>
    <w:p w14:paraId="6FFAB8F5" w14:textId="77777777" w:rsidR="00C0588E" w:rsidRPr="003542BD" w:rsidRDefault="00C0588E" w:rsidP="00C0588E">
      <w:pPr>
        <w:pStyle w:val="Sinespaciado"/>
        <w:jc w:val="both"/>
        <w:rPr>
          <w:rFonts w:ascii="Arial" w:hAnsi="Arial" w:cs="Arial"/>
          <w:bCs/>
        </w:rPr>
      </w:pPr>
    </w:p>
    <w:p w14:paraId="00967762" w14:textId="77777777" w:rsidR="00C0588E" w:rsidRPr="003542BD" w:rsidRDefault="00C0588E" w:rsidP="00C0588E">
      <w:pPr>
        <w:pStyle w:val="Sinespaciado"/>
        <w:jc w:val="both"/>
        <w:rPr>
          <w:rFonts w:ascii="Arial" w:hAnsi="Arial" w:cs="Arial"/>
          <w:bCs/>
        </w:rPr>
      </w:pPr>
      <w:r w:rsidRPr="003542BD">
        <w:rPr>
          <w:rFonts w:ascii="Arial" w:hAnsi="Arial" w:cs="Arial"/>
          <w:bCs/>
        </w:rPr>
        <w:t xml:space="preserve">La incorporación del predio rústico denominado </w:t>
      </w:r>
      <w:r>
        <w:rPr>
          <w:rFonts w:ascii="Arial" w:hAnsi="Arial" w:cs="Arial"/>
          <w:bCs/>
        </w:rPr>
        <w:t>“</w:t>
      </w:r>
      <w:r w:rsidRPr="003542BD">
        <w:rPr>
          <w:rFonts w:ascii="Arial" w:hAnsi="Arial" w:cs="Arial"/>
          <w:bCs/>
        </w:rPr>
        <w:t xml:space="preserve">La Tijera” a la </w:t>
      </w:r>
      <w:r>
        <w:rPr>
          <w:rFonts w:ascii="Arial" w:hAnsi="Arial" w:cs="Arial"/>
          <w:bCs/>
        </w:rPr>
        <w:t xml:space="preserve">  </w:t>
      </w:r>
      <w:r w:rsidRPr="003542BD">
        <w:rPr>
          <w:rFonts w:ascii="Arial" w:hAnsi="Arial" w:cs="Arial"/>
          <w:bCs/>
        </w:rPr>
        <w:t xml:space="preserve">Zona de Consolidación Urbana del </w:t>
      </w:r>
      <w:proofErr w:type="gramStart"/>
      <w:r w:rsidRPr="003542BD">
        <w:rPr>
          <w:rFonts w:ascii="Arial" w:hAnsi="Arial" w:cs="Arial"/>
          <w:bCs/>
        </w:rPr>
        <w:t>INFONAVIT</w:t>
      </w:r>
      <w:r>
        <w:rPr>
          <w:rFonts w:ascii="Arial" w:hAnsi="Arial" w:cs="Arial"/>
          <w:bCs/>
        </w:rPr>
        <w:t xml:space="preserve">, </w:t>
      </w:r>
      <w:r w:rsidRPr="003542BD">
        <w:rPr>
          <w:rFonts w:ascii="Arial" w:hAnsi="Arial" w:cs="Arial"/>
          <w:bCs/>
        </w:rPr>
        <w:t xml:space="preserve"> es</w:t>
      </w:r>
      <w:proofErr w:type="gramEnd"/>
      <w:r w:rsidRPr="003542BD">
        <w:rPr>
          <w:rFonts w:ascii="Arial" w:hAnsi="Arial" w:cs="Arial"/>
          <w:bCs/>
        </w:rPr>
        <w:t xml:space="preserve"> una acción estratégica que el Gobierno Municipal debe promover con decisión y firmeza, en ejercicio de su responsabilidad social y su facultad de ordenar el crecimiento urbano bajo criterios de equidad y sustentabilidad. Si bien actualmente este predio no se encuentra dentro de las zonas propuestas por INFONAVIT, sí cumple con las condiciones necesarias para su inclusión, conforme a los lineamientos establecidos por dicho instituto y con base en los datos generados por el AGEB del INEGI.</w:t>
      </w:r>
    </w:p>
    <w:p w14:paraId="276E9F21" w14:textId="77777777" w:rsidR="00C0588E" w:rsidRPr="003542BD" w:rsidRDefault="00C0588E" w:rsidP="00C0588E">
      <w:pPr>
        <w:pStyle w:val="Sinespaciado"/>
        <w:jc w:val="both"/>
        <w:rPr>
          <w:rFonts w:ascii="Arial" w:hAnsi="Arial" w:cs="Arial"/>
          <w:bCs/>
        </w:rPr>
      </w:pPr>
    </w:p>
    <w:p w14:paraId="59DB7520" w14:textId="77777777" w:rsidR="00C0588E" w:rsidRPr="003542BD" w:rsidRDefault="00C0588E" w:rsidP="00C0588E">
      <w:pPr>
        <w:pStyle w:val="Sinespaciado"/>
        <w:jc w:val="both"/>
        <w:rPr>
          <w:rFonts w:ascii="Arial" w:hAnsi="Arial" w:cs="Arial"/>
          <w:bCs/>
        </w:rPr>
      </w:pPr>
      <w:r w:rsidRPr="003542BD">
        <w:rPr>
          <w:rFonts w:ascii="Arial" w:hAnsi="Arial" w:cs="Arial"/>
          <w:bCs/>
        </w:rPr>
        <w:t xml:space="preserve">La importancia de esta incorporación radica en que las Zonas de Consolidación </w:t>
      </w:r>
      <w:proofErr w:type="gramStart"/>
      <w:r w:rsidRPr="003542BD">
        <w:rPr>
          <w:rFonts w:ascii="Arial" w:hAnsi="Arial" w:cs="Arial"/>
          <w:bCs/>
        </w:rPr>
        <w:t>Urbana</w:t>
      </w:r>
      <w:r>
        <w:rPr>
          <w:rFonts w:ascii="Arial" w:hAnsi="Arial" w:cs="Arial"/>
          <w:bCs/>
        </w:rPr>
        <w:t xml:space="preserve"> </w:t>
      </w:r>
      <w:r w:rsidRPr="003542BD">
        <w:rPr>
          <w:rFonts w:ascii="Arial" w:hAnsi="Arial" w:cs="Arial"/>
          <w:bCs/>
        </w:rPr>
        <w:t xml:space="preserve"> son</w:t>
      </w:r>
      <w:proofErr w:type="gramEnd"/>
      <w:r w:rsidRPr="003542BD">
        <w:rPr>
          <w:rFonts w:ascii="Arial" w:hAnsi="Arial" w:cs="Arial"/>
          <w:bCs/>
        </w:rPr>
        <w:t xml:space="preserve"> aquellas que INFONAVIT reconoce como aptas para el financiamiento de vivienda, lo que permitiría a los beneficiarios del Programa Municipal de Acceso al Suelo Urbano para la Vivienda acceder a créditos hipotecarios formales para la autoconstrucción progresiva, elevando así la calidad de vida de las familias e incentivando la inversión en infraestructura social.</w:t>
      </w:r>
    </w:p>
    <w:p w14:paraId="5329448C" w14:textId="77777777" w:rsidR="00C0588E" w:rsidRPr="003542BD" w:rsidRDefault="00C0588E" w:rsidP="00C0588E">
      <w:pPr>
        <w:pStyle w:val="Sinespaciado"/>
        <w:jc w:val="both"/>
        <w:rPr>
          <w:rFonts w:ascii="Arial" w:hAnsi="Arial" w:cs="Arial"/>
          <w:bCs/>
        </w:rPr>
      </w:pPr>
    </w:p>
    <w:p w14:paraId="71379103" w14:textId="77777777" w:rsidR="00C0588E" w:rsidRPr="003542BD" w:rsidRDefault="00C0588E" w:rsidP="00C0588E">
      <w:pPr>
        <w:pStyle w:val="Sinespaciado"/>
        <w:jc w:val="both"/>
        <w:rPr>
          <w:rFonts w:ascii="Arial" w:hAnsi="Arial" w:cs="Arial"/>
          <w:bCs/>
        </w:rPr>
      </w:pPr>
      <w:r w:rsidRPr="003542BD">
        <w:rPr>
          <w:rFonts w:ascii="Arial" w:hAnsi="Arial" w:cs="Arial"/>
          <w:bCs/>
        </w:rPr>
        <w:t>El predio “La Tijera” se localiza entre la carretera Atequizayán y el nodo vial de Rancherías, zona de crecimiento natural y estratégico</w:t>
      </w:r>
      <w:r>
        <w:rPr>
          <w:rFonts w:ascii="Arial" w:hAnsi="Arial" w:cs="Arial"/>
          <w:bCs/>
        </w:rPr>
        <w:t xml:space="preserve"> </w:t>
      </w:r>
      <w:r w:rsidRPr="003542BD">
        <w:rPr>
          <w:rFonts w:ascii="Arial" w:hAnsi="Arial" w:cs="Arial"/>
          <w:bCs/>
        </w:rPr>
        <w:t>del municipio, respaldada por el Plan de Desarrollo Urbano vigente. Esta ubicación cuenta con dos vialidades colectoras Norte-Sur ya previstas en dicho plan, lo que facilita la conectividad y la movilidad tanto vehicular como del transporte colectivo. Además, su cercanía con áreas de servicios existentes y con otros predios destinados a vivienda permite justificar técnicamente su integración a un nuevo núcleo urbano.</w:t>
      </w:r>
    </w:p>
    <w:p w14:paraId="7BC31E57" w14:textId="77777777" w:rsidR="00C0588E" w:rsidRPr="003542BD" w:rsidRDefault="00C0588E" w:rsidP="00C0588E">
      <w:pPr>
        <w:pStyle w:val="Sinespaciado"/>
        <w:jc w:val="both"/>
        <w:rPr>
          <w:rFonts w:ascii="Arial" w:hAnsi="Arial" w:cs="Arial"/>
          <w:bCs/>
        </w:rPr>
      </w:pPr>
    </w:p>
    <w:p w14:paraId="076FF25C" w14:textId="77777777" w:rsidR="00C0588E" w:rsidRPr="003542BD" w:rsidRDefault="00C0588E" w:rsidP="00C0588E">
      <w:pPr>
        <w:pStyle w:val="Sinespaciado"/>
        <w:jc w:val="both"/>
        <w:rPr>
          <w:rFonts w:ascii="Arial" w:hAnsi="Arial" w:cs="Arial"/>
          <w:bCs/>
        </w:rPr>
      </w:pPr>
      <w:r w:rsidRPr="003542BD">
        <w:rPr>
          <w:rFonts w:ascii="Arial" w:hAnsi="Arial" w:cs="Arial"/>
          <w:bCs/>
        </w:rPr>
        <w:t>Desde la perspectiva del interés público, el Gobierno Municipal tiene la facultad y el deber de proponer nuevos núcleos de consolidación urbana, siempre que estos aseguren condiciones mínimas de infraestructura: agua potable, drenaje, electrificación, vialidades y servicios comunitarios, tal como se ha previsto en el proyecto ejecutivo de urbanización del predio. Esta medida no sólo facilitaría el acceso a financiamiento formal, sino que también</w:t>
      </w:r>
      <w:r>
        <w:rPr>
          <w:rFonts w:ascii="Arial" w:hAnsi="Arial" w:cs="Arial"/>
          <w:bCs/>
        </w:rPr>
        <w:t xml:space="preserve"> </w:t>
      </w:r>
      <w:r w:rsidRPr="003542BD">
        <w:rPr>
          <w:rFonts w:ascii="Arial" w:hAnsi="Arial" w:cs="Arial"/>
          <w:bCs/>
        </w:rPr>
        <w:t>fortalecería la planeación urbana ordenada, evitando la proliferación de asentamientos irregulares.</w:t>
      </w:r>
    </w:p>
    <w:p w14:paraId="6CB1658C" w14:textId="77777777" w:rsidR="00C0588E" w:rsidRPr="003542BD" w:rsidRDefault="00C0588E" w:rsidP="00C0588E">
      <w:pPr>
        <w:pStyle w:val="Sinespaciado"/>
        <w:jc w:val="both"/>
        <w:rPr>
          <w:rFonts w:ascii="Arial" w:hAnsi="Arial" w:cs="Arial"/>
          <w:bCs/>
        </w:rPr>
      </w:pPr>
    </w:p>
    <w:p w14:paraId="6C91998D" w14:textId="77777777" w:rsidR="00C0588E" w:rsidRPr="003542BD" w:rsidRDefault="00C0588E" w:rsidP="00C0588E">
      <w:pPr>
        <w:pStyle w:val="Sinespaciado"/>
        <w:jc w:val="both"/>
        <w:rPr>
          <w:rFonts w:ascii="Arial" w:hAnsi="Arial" w:cs="Arial"/>
          <w:bCs/>
        </w:rPr>
      </w:pPr>
    </w:p>
    <w:p w14:paraId="28BCB36E" w14:textId="75891F5F" w:rsidR="00C0588E" w:rsidRPr="00203C6E" w:rsidRDefault="00C0588E" w:rsidP="00C0588E">
      <w:pPr>
        <w:jc w:val="both"/>
        <w:rPr>
          <w:rFonts w:ascii="Arial" w:hAnsi="Arial" w:cs="Arial"/>
          <w:bCs/>
          <w:lang w:val="es-ES"/>
        </w:rPr>
      </w:pPr>
      <w:r w:rsidRPr="00203C6E">
        <w:rPr>
          <w:rFonts w:ascii="Arial" w:hAnsi="Arial" w:cs="Arial"/>
          <w:bCs/>
          <w:lang w:val="es-ES"/>
        </w:rPr>
        <w:t xml:space="preserve">Una vez culminado las obras mínimas de urbanización con forme el </w:t>
      </w:r>
      <w:proofErr w:type="spellStart"/>
      <w:r w:rsidRPr="00203C6E">
        <w:rPr>
          <w:rFonts w:ascii="Arial" w:hAnsi="Arial" w:cs="Arial"/>
          <w:bCs/>
          <w:lang w:val="es-ES"/>
        </w:rPr>
        <w:t>articulo</w:t>
      </w:r>
      <w:proofErr w:type="spellEnd"/>
      <w:r w:rsidRPr="00203C6E">
        <w:rPr>
          <w:rFonts w:ascii="Arial" w:hAnsi="Arial" w:cs="Arial"/>
          <w:bCs/>
          <w:lang w:val="es-ES"/>
        </w:rPr>
        <w:t xml:space="preserve"> 327 del Código Urbano, la Dirección Jurídica</w:t>
      </w:r>
      <w:r w:rsidR="00E80757">
        <w:rPr>
          <w:rFonts w:ascii="Arial" w:hAnsi="Arial" w:cs="Arial"/>
          <w:bCs/>
          <w:lang w:val="es-ES"/>
        </w:rPr>
        <w:t xml:space="preserve"> Administrativa </w:t>
      </w:r>
      <w:r w:rsidRPr="00203C6E">
        <w:rPr>
          <w:rFonts w:ascii="Arial" w:hAnsi="Arial" w:cs="Arial"/>
          <w:bCs/>
          <w:lang w:val="es-ES"/>
        </w:rPr>
        <w:t xml:space="preserve">del Ayuntamiento deberá incorporar el Predio de la </w:t>
      </w:r>
      <w:proofErr w:type="gramStart"/>
      <w:r w:rsidRPr="00203C6E">
        <w:rPr>
          <w:rFonts w:ascii="Arial" w:hAnsi="Arial" w:cs="Arial"/>
          <w:bCs/>
          <w:lang w:val="es-ES"/>
        </w:rPr>
        <w:lastRenderedPageBreak/>
        <w:t>TIJERA  a</w:t>
      </w:r>
      <w:proofErr w:type="gramEnd"/>
      <w:r w:rsidRPr="00203C6E">
        <w:rPr>
          <w:rFonts w:ascii="Arial" w:hAnsi="Arial" w:cs="Arial"/>
          <w:bCs/>
          <w:lang w:val="es-ES"/>
        </w:rPr>
        <w:t xml:space="preserve"> la </w:t>
      </w:r>
      <w:r w:rsidRPr="00203C6E">
        <w:rPr>
          <w:rFonts w:ascii="Arial" w:hAnsi="Arial" w:cs="Arial"/>
          <w:b/>
        </w:rPr>
        <w:t xml:space="preserve">Consolidación Urbana e Incorporación a INFONAVIT , </w:t>
      </w:r>
      <w:r w:rsidRPr="00203C6E">
        <w:rPr>
          <w:rFonts w:ascii="Arial" w:hAnsi="Arial" w:cs="Arial"/>
          <w:bCs/>
          <w:lang w:val="es-ES"/>
        </w:rPr>
        <w:t>conforme el siguiente calendario;</w:t>
      </w:r>
    </w:p>
    <w:p w14:paraId="6A3C4A84" w14:textId="77777777" w:rsidR="00C0588E" w:rsidRDefault="00C0588E" w:rsidP="00C0588E">
      <w:pPr>
        <w:pStyle w:val="Sinespaciado"/>
        <w:jc w:val="both"/>
        <w:rPr>
          <w:rFonts w:ascii="Arial" w:hAnsi="Arial" w:cs="Arial"/>
          <w:bCs/>
        </w:rPr>
      </w:pPr>
    </w:p>
    <w:p w14:paraId="260395B4" w14:textId="17B76627" w:rsidR="00C0588E" w:rsidRPr="00C17BCE" w:rsidRDefault="00C0588E" w:rsidP="00C0588E">
      <w:pPr>
        <w:pStyle w:val="Sinespaciado"/>
        <w:jc w:val="both"/>
        <w:rPr>
          <w:rFonts w:ascii="Arial" w:hAnsi="Arial" w:cs="Arial"/>
          <w:bCs/>
        </w:rPr>
      </w:pPr>
      <w:r w:rsidRPr="00C17BCE">
        <w:rPr>
          <w:rFonts w:ascii="Arial" w:hAnsi="Arial" w:cs="Arial"/>
          <w:bCs/>
        </w:rPr>
        <w:t xml:space="preserve">El procedimiento para incorporar un predio al sistema de financiamiento de vivienda de INFONAVIT inicia con la elaboración del Proyecto de Zona de Consolidación </w:t>
      </w:r>
      <w:proofErr w:type="gramStart"/>
      <w:r w:rsidRPr="00C17BCE">
        <w:rPr>
          <w:rFonts w:ascii="Arial" w:hAnsi="Arial" w:cs="Arial"/>
          <w:bCs/>
        </w:rPr>
        <w:t xml:space="preserve">Urbana, </w:t>
      </w:r>
      <w:r>
        <w:rPr>
          <w:rFonts w:ascii="Arial" w:hAnsi="Arial" w:cs="Arial"/>
          <w:bCs/>
        </w:rPr>
        <w:t xml:space="preserve"> elaborada</w:t>
      </w:r>
      <w:proofErr w:type="gramEnd"/>
      <w:r>
        <w:rPr>
          <w:rFonts w:ascii="Arial" w:hAnsi="Arial" w:cs="Arial"/>
          <w:bCs/>
        </w:rPr>
        <w:t xml:space="preserve"> por la Dirección General de Gestión de la Ciudad en conjunto con la Dirección Jurídica</w:t>
      </w:r>
      <w:r w:rsidR="00E80757">
        <w:rPr>
          <w:rFonts w:ascii="Arial" w:hAnsi="Arial" w:cs="Arial"/>
          <w:bCs/>
        </w:rPr>
        <w:t xml:space="preserve"> Administrativa</w:t>
      </w:r>
      <w:r>
        <w:rPr>
          <w:rFonts w:ascii="Arial" w:hAnsi="Arial" w:cs="Arial"/>
          <w:bCs/>
        </w:rPr>
        <w:t xml:space="preserve">. </w:t>
      </w:r>
      <w:r w:rsidRPr="00C17BCE">
        <w:rPr>
          <w:rFonts w:ascii="Arial" w:hAnsi="Arial" w:cs="Arial"/>
          <w:bCs/>
        </w:rPr>
        <w:t>Este proyecto tiene como objetivo justificar técnica y urbanísticamente que un área específica, como el predio “La Tijera”, cumple con los parámetros mínimos establecidos por INFONAVIT para permitir el otorgamiento de créditos a los beneficiarios. Entre estos requisitos destacan: contar con servicios públicos básicos (agua potable, drenaje, electrificación), vialidades funcionales, conectividad urbana, cercanía a centros de trabajo y acceso a transporte público.</w:t>
      </w:r>
    </w:p>
    <w:p w14:paraId="7292D582" w14:textId="77777777" w:rsidR="00C0588E" w:rsidRPr="00C17BCE" w:rsidRDefault="00C0588E" w:rsidP="00C0588E">
      <w:pPr>
        <w:pStyle w:val="Sinespaciado"/>
        <w:jc w:val="both"/>
        <w:rPr>
          <w:rFonts w:ascii="Arial" w:hAnsi="Arial" w:cs="Arial"/>
          <w:bCs/>
        </w:rPr>
      </w:pPr>
    </w:p>
    <w:p w14:paraId="0615C222" w14:textId="77777777" w:rsidR="00C0588E" w:rsidRPr="00C17BCE" w:rsidRDefault="00C0588E" w:rsidP="00C0588E">
      <w:pPr>
        <w:pStyle w:val="Sinespaciado"/>
        <w:jc w:val="both"/>
        <w:rPr>
          <w:rFonts w:ascii="Arial" w:hAnsi="Arial" w:cs="Arial"/>
          <w:bCs/>
        </w:rPr>
      </w:pPr>
      <w:r w:rsidRPr="00C17BCE">
        <w:rPr>
          <w:rFonts w:ascii="Arial" w:hAnsi="Arial" w:cs="Arial"/>
          <w:bCs/>
        </w:rPr>
        <w:t>El proyecto técnico debe incluir planos georreferenciados, estudios de movilidad, disponibilidad de servicios y un análisis del crecimiento poblacional proyectado. Asimismo, debe demostrar que el predio está incorporado a los instrumentos de planeación urbana vigentes (como el Plan de Desarrollo Urbano Municipal) y que está programado para recibir inversión pública. Su aprobación permite que los trabajadores afiliados al INFONAVIT puedan ejercer sus créditos en el área designada, lo cual representa un beneficio directo para quienes forman parte de programas municipales de suelo.</w:t>
      </w:r>
    </w:p>
    <w:p w14:paraId="0BC54708" w14:textId="77777777" w:rsidR="00C0588E" w:rsidRPr="00C17BCE" w:rsidRDefault="00C0588E" w:rsidP="00C0588E">
      <w:pPr>
        <w:pStyle w:val="Sinespaciado"/>
        <w:jc w:val="both"/>
        <w:rPr>
          <w:rFonts w:ascii="Arial" w:hAnsi="Arial" w:cs="Arial"/>
          <w:bCs/>
        </w:rPr>
      </w:pPr>
    </w:p>
    <w:p w14:paraId="2A42A59F" w14:textId="77777777" w:rsidR="00C0588E" w:rsidRPr="00C17BCE" w:rsidRDefault="00C0588E" w:rsidP="00C0588E">
      <w:pPr>
        <w:pStyle w:val="Sinespaciado"/>
        <w:jc w:val="both"/>
        <w:rPr>
          <w:rFonts w:ascii="Arial" w:hAnsi="Arial" w:cs="Arial"/>
          <w:bCs/>
        </w:rPr>
      </w:pPr>
      <w:r w:rsidRPr="00C17BCE">
        <w:rPr>
          <w:rFonts w:ascii="Arial" w:hAnsi="Arial" w:cs="Arial"/>
          <w:bCs/>
        </w:rPr>
        <w:t>De manera complementaria, INFONAVIT exige que toda propuesta de Zona de Consolidación esté respaldada por la Zona de Aplicación basada en los AGEB (Áreas Geoestadísticas Básicas) definidas por el INEGI. Estas zonas permiten medir el grado de urbanización, infraestructura y acceso a servicios de un sector específico del municipio. El AGEB funciona como una unidad de análisis territorial que ayuda a INFONAVIT a tomar decisiones con base en datos duros.</w:t>
      </w:r>
    </w:p>
    <w:p w14:paraId="59D88294" w14:textId="77777777" w:rsidR="00C0588E" w:rsidRPr="00C17BCE" w:rsidRDefault="00C0588E" w:rsidP="00C0588E">
      <w:pPr>
        <w:pStyle w:val="Sinespaciado"/>
        <w:jc w:val="both"/>
        <w:rPr>
          <w:rFonts w:ascii="Arial" w:hAnsi="Arial" w:cs="Arial"/>
          <w:bCs/>
        </w:rPr>
      </w:pPr>
    </w:p>
    <w:p w14:paraId="62163BFC" w14:textId="77777777" w:rsidR="00C0588E" w:rsidRPr="00C17BCE" w:rsidRDefault="00C0588E" w:rsidP="00C0588E">
      <w:pPr>
        <w:pStyle w:val="Sinespaciado"/>
        <w:jc w:val="both"/>
        <w:rPr>
          <w:rFonts w:ascii="Arial" w:hAnsi="Arial" w:cs="Arial"/>
          <w:bCs/>
        </w:rPr>
      </w:pPr>
      <w:r w:rsidRPr="00C17BCE">
        <w:rPr>
          <w:rFonts w:ascii="Arial" w:hAnsi="Arial" w:cs="Arial"/>
          <w:bCs/>
        </w:rPr>
        <w:t>Para lograr la aprobación, el Gobierno Municipal debe presentar ante INFONAVIT un expediente en el que se demuestre que el predio en cuestión se encuentra dentro de un AGEB urbanizado o puede integrarse justificadamente a uno contiguo. También puede proponerse un nuevo núcleo de consolidación siempre que cumpla con los criterios de accesibilidad, infraestructura, movilidad y equipamiento social. Este enfoque territorial garantiza que los créditos del instituto se apliquen en zonas viables, ordenadas y con potencial de crecimiento sostenible.</w:t>
      </w:r>
    </w:p>
    <w:p w14:paraId="0A0812AF" w14:textId="77777777" w:rsidR="00C0588E" w:rsidRPr="00C17BCE" w:rsidRDefault="00C0588E" w:rsidP="00C0588E">
      <w:pPr>
        <w:pStyle w:val="Sinespaciado"/>
        <w:jc w:val="both"/>
        <w:rPr>
          <w:rFonts w:ascii="Arial" w:hAnsi="Arial" w:cs="Arial"/>
          <w:bCs/>
        </w:rPr>
      </w:pPr>
    </w:p>
    <w:p w14:paraId="72C178C5" w14:textId="77777777" w:rsidR="00C0588E" w:rsidRPr="00C17BCE" w:rsidRDefault="00C0588E" w:rsidP="00C0588E">
      <w:pPr>
        <w:pStyle w:val="Sinespaciado"/>
        <w:jc w:val="both"/>
        <w:rPr>
          <w:rFonts w:ascii="Arial" w:hAnsi="Arial" w:cs="Arial"/>
          <w:bCs/>
        </w:rPr>
      </w:pPr>
      <w:r w:rsidRPr="00C17BCE">
        <w:rPr>
          <w:rFonts w:ascii="Arial" w:hAnsi="Arial" w:cs="Arial"/>
          <w:bCs/>
        </w:rPr>
        <w:t>En resumen, ambos procedimientos el proyecto técnico de consolidación y la validación AGEB son indispensables para que los beneficiarios del Programa Municipal de Vivienda puedan ejercer su derecho a una casa digna mediante esquemas formales de financiamiento.</w:t>
      </w:r>
    </w:p>
    <w:p w14:paraId="03431C6D" w14:textId="77777777" w:rsidR="00C0588E" w:rsidRPr="00C17BCE" w:rsidRDefault="00C0588E" w:rsidP="00C0588E">
      <w:pPr>
        <w:pStyle w:val="Sinespaciado"/>
        <w:jc w:val="both"/>
        <w:rPr>
          <w:rFonts w:ascii="Arial" w:hAnsi="Arial" w:cs="Arial"/>
          <w:bCs/>
        </w:rPr>
      </w:pPr>
    </w:p>
    <w:p w14:paraId="40A622A4" w14:textId="77777777" w:rsidR="00C0588E" w:rsidRDefault="00C0588E" w:rsidP="00C0588E">
      <w:pPr>
        <w:pStyle w:val="Sinespaciado"/>
        <w:jc w:val="both"/>
        <w:rPr>
          <w:rFonts w:ascii="Arial" w:hAnsi="Arial" w:cs="Arial"/>
          <w:bCs/>
        </w:rPr>
      </w:pPr>
    </w:p>
    <w:p w14:paraId="408BCB64" w14:textId="77777777" w:rsidR="00C0588E" w:rsidRDefault="00C0588E" w:rsidP="00C0588E">
      <w:pPr>
        <w:pStyle w:val="Sinespaciado"/>
        <w:jc w:val="both"/>
        <w:rPr>
          <w:rFonts w:ascii="Arial" w:hAnsi="Arial" w:cs="Arial"/>
          <w:bCs/>
        </w:rPr>
      </w:pPr>
    </w:p>
    <w:p w14:paraId="4E0695B1" w14:textId="77777777" w:rsidR="00C0588E" w:rsidRPr="003761C7" w:rsidRDefault="00C0588E" w:rsidP="00C0588E">
      <w:pPr>
        <w:jc w:val="both"/>
        <w:rPr>
          <w:rFonts w:ascii="Arial" w:hAnsi="Arial" w:cs="Arial"/>
          <w:bCs/>
          <w:sz w:val="24"/>
          <w:szCs w:val="24"/>
          <w:lang w:val="es-ES"/>
        </w:rPr>
      </w:pPr>
      <w:r w:rsidRPr="003761C7">
        <w:rPr>
          <w:rFonts w:ascii="Arial" w:hAnsi="Arial" w:cs="Arial"/>
          <w:sz w:val="24"/>
          <w:szCs w:val="24"/>
        </w:rPr>
        <w:t xml:space="preserve">Este cronograma comienza </w:t>
      </w:r>
      <w:r w:rsidRPr="003761C7">
        <w:rPr>
          <w:rStyle w:val="Textoennegrita"/>
          <w:rFonts w:ascii="Arial" w:hAnsi="Arial" w:cs="Arial"/>
          <w:sz w:val="24"/>
          <w:szCs w:val="24"/>
        </w:rPr>
        <w:t xml:space="preserve">al día siguiente de la terminación las obras mínimas de urbanización y </w:t>
      </w:r>
      <w:r w:rsidRPr="003761C7">
        <w:rPr>
          <w:rFonts w:ascii="Arial" w:hAnsi="Arial" w:cs="Arial"/>
          <w:sz w:val="24"/>
          <w:szCs w:val="24"/>
        </w:rPr>
        <w:t>presenta las siguientes actividades por fases con su duración estimada:</w:t>
      </w:r>
    </w:p>
    <w:p w14:paraId="6DA98363" w14:textId="77777777" w:rsidR="00C0588E" w:rsidRPr="003761C7" w:rsidRDefault="00C0588E" w:rsidP="00C0588E">
      <w:pPr>
        <w:pStyle w:val="Sinespaciado"/>
        <w:jc w:val="both"/>
        <w:rPr>
          <w:rFonts w:ascii="Arial" w:hAnsi="Arial" w:cs="Arial"/>
          <w:bCs/>
          <w:sz w:val="24"/>
          <w:szCs w:val="24"/>
        </w:rPr>
      </w:pPr>
    </w:p>
    <w:p w14:paraId="1B224FDF" w14:textId="77777777" w:rsidR="00C0588E" w:rsidRPr="003761C7" w:rsidRDefault="00C0588E" w:rsidP="00C0588E">
      <w:pPr>
        <w:jc w:val="both"/>
        <w:rPr>
          <w:rFonts w:ascii="Arial" w:hAnsi="Arial" w:cs="Arial"/>
          <w:bCs/>
          <w:sz w:val="24"/>
          <w:szCs w:val="24"/>
          <w:lang w:val="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18"/>
        <w:gridCol w:w="1637"/>
        <w:gridCol w:w="1901"/>
      </w:tblGrid>
      <w:tr w:rsidR="00C0588E" w:rsidRPr="003761C7" w14:paraId="4492CA9A" w14:textId="77777777" w:rsidTr="00CF2FC4">
        <w:trPr>
          <w:tblHeader/>
          <w:tblCellSpacing w:w="15" w:type="dxa"/>
        </w:trPr>
        <w:tc>
          <w:tcPr>
            <w:tcW w:w="0" w:type="auto"/>
            <w:vAlign w:val="center"/>
            <w:hideMark/>
          </w:tcPr>
          <w:p w14:paraId="0E5EEEDD" w14:textId="77777777" w:rsidR="00C0588E" w:rsidRPr="007A59C4" w:rsidRDefault="00C0588E" w:rsidP="00CF2FC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lastRenderedPageBreak/>
              <w:t>Fase / Actividad</w:t>
            </w:r>
          </w:p>
        </w:tc>
        <w:tc>
          <w:tcPr>
            <w:tcW w:w="0" w:type="auto"/>
            <w:vAlign w:val="center"/>
            <w:hideMark/>
          </w:tcPr>
          <w:p w14:paraId="6AFE4762" w14:textId="77777777" w:rsidR="00C0588E" w:rsidRPr="007A59C4" w:rsidRDefault="00C0588E" w:rsidP="00CF2FC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Duración estimada</w:t>
            </w:r>
          </w:p>
        </w:tc>
        <w:tc>
          <w:tcPr>
            <w:tcW w:w="0" w:type="auto"/>
            <w:vAlign w:val="center"/>
            <w:hideMark/>
          </w:tcPr>
          <w:p w14:paraId="38057629" w14:textId="77777777" w:rsidR="00C0588E" w:rsidRPr="007A59C4" w:rsidRDefault="00C0588E" w:rsidP="00CF2FC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Período aproximado</w:t>
            </w:r>
          </w:p>
        </w:tc>
      </w:tr>
      <w:tr w:rsidR="00C0588E" w:rsidRPr="003761C7" w14:paraId="06891FB2" w14:textId="77777777" w:rsidTr="00CF2FC4">
        <w:trPr>
          <w:tblCellSpacing w:w="15" w:type="dxa"/>
        </w:trPr>
        <w:tc>
          <w:tcPr>
            <w:tcW w:w="0" w:type="auto"/>
            <w:vAlign w:val="center"/>
            <w:hideMark/>
          </w:tcPr>
          <w:p w14:paraId="4E734944" w14:textId="77777777" w:rsidR="00C0588E" w:rsidRPr="003761C7" w:rsidRDefault="00C0588E" w:rsidP="00CF2FC4">
            <w:pPr>
              <w:pStyle w:val="Sinespaciado"/>
              <w:jc w:val="both"/>
              <w:rPr>
                <w:rFonts w:ascii="Arial" w:hAnsi="Arial" w:cs="Arial"/>
                <w:bCs/>
                <w:sz w:val="24"/>
                <w:szCs w:val="24"/>
              </w:rPr>
            </w:pPr>
            <w:r w:rsidRPr="007A59C4">
              <w:rPr>
                <w:rFonts w:ascii="Arial" w:eastAsia="Times New Roman" w:hAnsi="Arial" w:cs="Arial"/>
                <w:b/>
                <w:bCs/>
                <w:sz w:val="24"/>
                <w:szCs w:val="24"/>
                <w:lang w:eastAsia="es-MX"/>
              </w:rPr>
              <w:t xml:space="preserve">1. </w:t>
            </w:r>
            <w:r w:rsidRPr="003761C7">
              <w:rPr>
                <w:rFonts w:ascii="Arial" w:hAnsi="Arial" w:cs="Arial"/>
                <w:bCs/>
                <w:sz w:val="24"/>
                <w:szCs w:val="24"/>
              </w:rPr>
              <w:t xml:space="preserve">PROYECTO DE LA ZONA DE </w:t>
            </w:r>
            <w:proofErr w:type="gramStart"/>
            <w:r w:rsidRPr="003761C7">
              <w:rPr>
                <w:rFonts w:ascii="Arial" w:hAnsi="Arial" w:cs="Arial"/>
                <w:bCs/>
                <w:sz w:val="24"/>
                <w:szCs w:val="24"/>
              </w:rPr>
              <w:t>CONSOLIDACION  ANTE</w:t>
            </w:r>
            <w:proofErr w:type="gramEnd"/>
            <w:r w:rsidRPr="003761C7">
              <w:rPr>
                <w:rFonts w:ascii="Arial" w:hAnsi="Arial" w:cs="Arial"/>
                <w:bCs/>
                <w:sz w:val="24"/>
                <w:szCs w:val="24"/>
              </w:rPr>
              <w:t xml:space="preserve"> INFONAVIT</w:t>
            </w:r>
          </w:p>
          <w:p w14:paraId="37CE8EF2" w14:textId="77777777" w:rsidR="00C0588E" w:rsidRPr="007A59C4" w:rsidRDefault="00C0588E" w:rsidP="00CF2FC4">
            <w:pPr>
              <w:rPr>
                <w:rFonts w:ascii="Arial" w:eastAsia="Times New Roman" w:hAnsi="Arial" w:cs="Arial"/>
                <w:sz w:val="24"/>
                <w:szCs w:val="24"/>
                <w:lang w:eastAsia="es-MX"/>
              </w:rPr>
            </w:pPr>
          </w:p>
        </w:tc>
        <w:tc>
          <w:tcPr>
            <w:tcW w:w="0" w:type="auto"/>
            <w:vAlign w:val="center"/>
            <w:hideMark/>
          </w:tcPr>
          <w:p w14:paraId="0A4E9A35"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30 días</w:t>
            </w:r>
          </w:p>
        </w:tc>
        <w:tc>
          <w:tcPr>
            <w:tcW w:w="0" w:type="auto"/>
            <w:vAlign w:val="center"/>
            <w:hideMark/>
          </w:tcPr>
          <w:p w14:paraId="047E90E4"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Día 1 al 30</w:t>
            </w:r>
          </w:p>
        </w:tc>
      </w:tr>
      <w:tr w:rsidR="00C0588E" w:rsidRPr="003761C7" w14:paraId="497C2476" w14:textId="77777777" w:rsidTr="00CF2FC4">
        <w:trPr>
          <w:tblCellSpacing w:w="15" w:type="dxa"/>
        </w:trPr>
        <w:tc>
          <w:tcPr>
            <w:tcW w:w="0" w:type="auto"/>
            <w:vAlign w:val="center"/>
            <w:hideMark/>
          </w:tcPr>
          <w:p w14:paraId="5591B13A" w14:textId="77777777" w:rsidR="00C0588E" w:rsidRPr="003761C7" w:rsidRDefault="00C0588E" w:rsidP="00CF2FC4">
            <w:pPr>
              <w:pStyle w:val="Sinespaciado"/>
              <w:jc w:val="both"/>
              <w:rPr>
                <w:rFonts w:ascii="Arial" w:hAnsi="Arial" w:cs="Arial"/>
                <w:bCs/>
                <w:sz w:val="24"/>
                <w:szCs w:val="24"/>
              </w:rPr>
            </w:pPr>
            <w:r w:rsidRPr="007A59C4">
              <w:rPr>
                <w:rFonts w:ascii="Arial" w:eastAsia="Times New Roman" w:hAnsi="Arial" w:cs="Arial"/>
                <w:b/>
                <w:bCs/>
                <w:sz w:val="24"/>
                <w:szCs w:val="24"/>
                <w:lang w:eastAsia="es-MX"/>
              </w:rPr>
              <w:t xml:space="preserve">2. </w:t>
            </w:r>
            <w:r w:rsidRPr="003761C7">
              <w:rPr>
                <w:rFonts w:ascii="Arial" w:hAnsi="Arial" w:cs="Arial"/>
                <w:bCs/>
                <w:sz w:val="24"/>
                <w:szCs w:val="24"/>
              </w:rPr>
              <w:t>ZONA DE APLICACION BASADA EN LOS AGEB PARA APROBACION DE INFONAVIT</w:t>
            </w:r>
          </w:p>
          <w:p w14:paraId="5148D570" w14:textId="77777777" w:rsidR="00C0588E" w:rsidRPr="007A59C4" w:rsidRDefault="00C0588E" w:rsidP="00CF2FC4">
            <w:pPr>
              <w:rPr>
                <w:rFonts w:ascii="Arial" w:eastAsia="Times New Roman" w:hAnsi="Arial" w:cs="Arial"/>
                <w:sz w:val="24"/>
                <w:szCs w:val="24"/>
                <w:lang w:eastAsia="es-MX"/>
              </w:rPr>
            </w:pPr>
          </w:p>
        </w:tc>
        <w:tc>
          <w:tcPr>
            <w:tcW w:w="0" w:type="auto"/>
            <w:vAlign w:val="center"/>
            <w:hideMark/>
          </w:tcPr>
          <w:p w14:paraId="7230FB95"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30 días</w:t>
            </w:r>
          </w:p>
        </w:tc>
        <w:tc>
          <w:tcPr>
            <w:tcW w:w="0" w:type="auto"/>
            <w:vAlign w:val="center"/>
            <w:hideMark/>
          </w:tcPr>
          <w:p w14:paraId="5C30716C"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Día 1 al 30</w:t>
            </w:r>
          </w:p>
        </w:tc>
      </w:tr>
    </w:tbl>
    <w:p w14:paraId="3A8F8FBF" w14:textId="77777777" w:rsidR="00C0588E" w:rsidRDefault="00C0588E" w:rsidP="00C0588E">
      <w:pPr>
        <w:jc w:val="both"/>
        <w:rPr>
          <w:rFonts w:ascii="Arial" w:hAnsi="Arial" w:cs="Arial"/>
          <w:bCs/>
          <w:lang w:val="es-ES"/>
        </w:rPr>
      </w:pPr>
    </w:p>
    <w:p w14:paraId="308A53CD" w14:textId="77777777" w:rsidR="00C0588E" w:rsidRDefault="00C0588E" w:rsidP="00C0588E">
      <w:pPr>
        <w:pStyle w:val="Prrafodelista"/>
        <w:jc w:val="both"/>
        <w:rPr>
          <w:rFonts w:ascii="Arial" w:hAnsi="Arial" w:cs="Arial"/>
          <w:b/>
          <w:lang w:val="es-ES"/>
        </w:rPr>
      </w:pPr>
    </w:p>
    <w:p w14:paraId="45BDA8E7" w14:textId="77777777" w:rsidR="00C0588E" w:rsidRDefault="00C0588E" w:rsidP="00C0588E">
      <w:pPr>
        <w:pStyle w:val="Sinespaciado"/>
        <w:jc w:val="both"/>
        <w:rPr>
          <w:rFonts w:ascii="Arial" w:hAnsi="Arial" w:cs="Arial"/>
          <w:b/>
        </w:rPr>
      </w:pPr>
      <w:bookmarkStart w:id="8" w:name="_Hlk204465864"/>
      <w:r>
        <w:rPr>
          <w:rFonts w:ascii="Arial" w:hAnsi="Arial" w:cs="Arial"/>
          <w:b/>
        </w:rPr>
        <w:t xml:space="preserve">9.4 </w:t>
      </w:r>
      <w:r w:rsidRPr="000E1CD8">
        <w:rPr>
          <w:rFonts w:ascii="Arial" w:hAnsi="Arial" w:cs="Arial"/>
          <w:b/>
        </w:rPr>
        <w:t>Fase 4. Participación Vecinal y Obras Complementarias a través de Fideicomiso</w:t>
      </w:r>
      <w:bookmarkEnd w:id="8"/>
      <w:r>
        <w:rPr>
          <w:rFonts w:ascii="Arial" w:hAnsi="Arial" w:cs="Arial"/>
          <w:b/>
        </w:rPr>
        <w:t>.</w:t>
      </w:r>
    </w:p>
    <w:p w14:paraId="1805800F" w14:textId="77777777" w:rsidR="00C0588E" w:rsidRDefault="00C0588E" w:rsidP="00C0588E">
      <w:pPr>
        <w:pStyle w:val="Sinespaciado"/>
        <w:jc w:val="both"/>
        <w:rPr>
          <w:rFonts w:ascii="Arial" w:hAnsi="Arial" w:cs="Arial"/>
          <w:b/>
        </w:rPr>
      </w:pPr>
    </w:p>
    <w:p w14:paraId="260E86A2" w14:textId="77777777" w:rsidR="00C0588E" w:rsidRDefault="00C0588E" w:rsidP="00C0588E">
      <w:pPr>
        <w:pStyle w:val="Sinespaciado"/>
        <w:jc w:val="both"/>
        <w:rPr>
          <w:rFonts w:ascii="Arial" w:hAnsi="Arial" w:cs="Arial"/>
          <w:b/>
        </w:rPr>
      </w:pPr>
    </w:p>
    <w:p w14:paraId="164FBDC2" w14:textId="77777777" w:rsidR="00C0588E" w:rsidRPr="003761C7" w:rsidRDefault="00C0588E" w:rsidP="00C0588E">
      <w:pPr>
        <w:pStyle w:val="Sinespaciado"/>
        <w:jc w:val="both"/>
        <w:rPr>
          <w:rFonts w:ascii="Arial" w:hAnsi="Arial" w:cs="Arial"/>
          <w:bCs/>
          <w:sz w:val="24"/>
          <w:szCs w:val="24"/>
        </w:rPr>
      </w:pPr>
      <w:r w:rsidRPr="003761C7">
        <w:rPr>
          <w:rFonts w:ascii="Arial" w:hAnsi="Arial" w:cs="Arial"/>
          <w:bCs/>
          <w:sz w:val="24"/>
          <w:szCs w:val="24"/>
        </w:rPr>
        <w:t>Conforme al Artículo 328 del Código Urbano del Estado de Jalisco, las obras de urbanización que no forman parte de las obras mínimas obligatorias deberán ejecutarse de manera progresiva, con la participación organizada de los beneficiarios, bajo un esquema legal y transparente. Para ello, se plantea la constitución de un Fideicomiso de Obra Social, mecanismo que permitirá administrar eficientemente los recursos aportados por los ciudadanos y garantizar el cumplimiento de los objetivos del programa.</w:t>
      </w:r>
    </w:p>
    <w:p w14:paraId="0C2F8B34" w14:textId="77777777" w:rsidR="00C0588E" w:rsidRPr="003761C7" w:rsidRDefault="00C0588E" w:rsidP="00C0588E">
      <w:pPr>
        <w:pStyle w:val="Sinespaciado"/>
        <w:jc w:val="both"/>
        <w:rPr>
          <w:rFonts w:ascii="Arial" w:hAnsi="Arial" w:cs="Arial"/>
          <w:bCs/>
          <w:sz w:val="24"/>
          <w:szCs w:val="24"/>
        </w:rPr>
      </w:pPr>
    </w:p>
    <w:p w14:paraId="16FC078F" w14:textId="77777777" w:rsidR="00C0588E" w:rsidRPr="003761C7" w:rsidRDefault="00C0588E" w:rsidP="00C0588E">
      <w:pPr>
        <w:pStyle w:val="Sinespaciado"/>
        <w:jc w:val="both"/>
        <w:rPr>
          <w:rFonts w:ascii="Arial" w:hAnsi="Arial" w:cs="Arial"/>
          <w:bCs/>
          <w:sz w:val="24"/>
          <w:szCs w:val="24"/>
        </w:rPr>
      </w:pPr>
      <w:r w:rsidRPr="003761C7">
        <w:rPr>
          <w:rFonts w:ascii="Arial" w:hAnsi="Arial" w:cs="Arial"/>
          <w:bCs/>
          <w:sz w:val="24"/>
          <w:szCs w:val="24"/>
        </w:rPr>
        <w:t>Estas obras complementarias</w:t>
      </w:r>
      <w:r>
        <w:rPr>
          <w:rFonts w:ascii="Arial" w:hAnsi="Arial" w:cs="Arial"/>
          <w:bCs/>
        </w:rPr>
        <w:t xml:space="preserve"> serán responsabilidad del Fideicomiso de Obra Social</w:t>
      </w:r>
      <w:r w:rsidRPr="003761C7">
        <w:rPr>
          <w:rFonts w:ascii="Arial" w:hAnsi="Arial" w:cs="Arial"/>
          <w:bCs/>
          <w:sz w:val="24"/>
          <w:szCs w:val="24"/>
        </w:rPr>
        <w:t xml:space="preserve"> que deben financiarse de forma solidaria por los beneficiarios del Programa Municipal de Suelo Urbano para la Vivienda, incluyen:</w:t>
      </w:r>
    </w:p>
    <w:p w14:paraId="5DBABF3B" w14:textId="77777777" w:rsidR="00C0588E" w:rsidRPr="003761C7" w:rsidRDefault="00C0588E" w:rsidP="00C0588E">
      <w:pPr>
        <w:pStyle w:val="Sinespaciado"/>
        <w:jc w:val="both"/>
        <w:rPr>
          <w:rFonts w:ascii="Arial" w:hAnsi="Arial" w:cs="Arial"/>
          <w:bCs/>
          <w:sz w:val="24"/>
          <w:szCs w:val="24"/>
        </w:rPr>
      </w:pPr>
    </w:p>
    <w:p w14:paraId="604722CF" w14:textId="77777777" w:rsidR="00C0588E" w:rsidRPr="003761C7" w:rsidRDefault="00C0588E" w:rsidP="006322DE">
      <w:pPr>
        <w:pStyle w:val="Sinespaciado"/>
        <w:numPr>
          <w:ilvl w:val="0"/>
          <w:numId w:val="25"/>
        </w:numPr>
        <w:jc w:val="both"/>
        <w:rPr>
          <w:rFonts w:ascii="Arial" w:hAnsi="Arial" w:cs="Arial"/>
          <w:bCs/>
          <w:sz w:val="24"/>
          <w:szCs w:val="24"/>
        </w:rPr>
      </w:pPr>
      <w:r w:rsidRPr="003761C7">
        <w:rPr>
          <w:rFonts w:ascii="Arial" w:hAnsi="Arial" w:cs="Arial"/>
          <w:bCs/>
          <w:sz w:val="24"/>
          <w:szCs w:val="24"/>
        </w:rPr>
        <w:t>Obtención de licencia de urbanización, subdivisiones, números oficiales y escrituración individual de cada lote.</w:t>
      </w:r>
    </w:p>
    <w:p w14:paraId="240F3A04" w14:textId="77777777" w:rsidR="00C0588E" w:rsidRPr="003761C7" w:rsidRDefault="00C0588E" w:rsidP="00C0588E">
      <w:pPr>
        <w:pStyle w:val="Sinespaciado"/>
        <w:jc w:val="both"/>
        <w:rPr>
          <w:rFonts w:ascii="Arial" w:hAnsi="Arial" w:cs="Arial"/>
          <w:bCs/>
          <w:sz w:val="24"/>
          <w:szCs w:val="24"/>
        </w:rPr>
      </w:pPr>
    </w:p>
    <w:p w14:paraId="7731649F" w14:textId="77777777" w:rsidR="00C0588E" w:rsidRPr="003761C7" w:rsidRDefault="00C0588E" w:rsidP="006322DE">
      <w:pPr>
        <w:pStyle w:val="Sinespaciado"/>
        <w:numPr>
          <w:ilvl w:val="0"/>
          <w:numId w:val="25"/>
        </w:numPr>
        <w:jc w:val="both"/>
        <w:rPr>
          <w:rFonts w:ascii="Arial" w:hAnsi="Arial" w:cs="Arial"/>
          <w:bCs/>
          <w:sz w:val="24"/>
          <w:szCs w:val="24"/>
        </w:rPr>
      </w:pPr>
      <w:r w:rsidRPr="003761C7">
        <w:rPr>
          <w:rFonts w:ascii="Arial" w:hAnsi="Arial" w:cs="Arial"/>
          <w:bCs/>
          <w:sz w:val="24"/>
          <w:szCs w:val="24"/>
        </w:rPr>
        <w:t>Colocación de subbase y base hidráulica en vialidades, como base para futuras capas de pavimento.</w:t>
      </w:r>
    </w:p>
    <w:p w14:paraId="3CEE184E" w14:textId="77777777" w:rsidR="00C0588E" w:rsidRPr="003761C7" w:rsidRDefault="00C0588E" w:rsidP="00C0588E">
      <w:pPr>
        <w:pStyle w:val="Sinespaciado"/>
        <w:jc w:val="both"/>
        <w:rPr>
          <w:rFonts w:ascii="Arial" w:hAnsi="Arial" w:cs="Arial"/>
          <w:bCs/>
          <w:sz w:val="24"/>
          <w:szCs w:val="24"/>
        </w:rPr>
      </w:pPr>
    </w:p>
    <w:p w14:paraId="15273B96" w14:textId="77777777" w:rsidR="00C0588E" w:rsidRPr="003761C7" w:rsidRDefault="00C0588E" w:rsidP="006322DE">
      <w:pPr>
        <w:pStyle w:val="Sinespaciado"/>
        <w:numPr>
          <w:ilvl w:val="0"/>
          <w:numId w:val="25"/>
        </w:numPr>
        <w:jc w:val="both"/>
        <w:rPr>
          <w:rFonts w:ascii="Arial" w:hAnsi="Arial" w:cs="Arial"/>
          <w:bCs/>
          <w:sz w:val="24"/>
          <w:szCs w:val="24"/>
        </w:rPr>
      </w:pPr>
      <w:r w:rsidRPr="003761C7">
        <w:rPr>
          <w:rFonts w:ascii="Arial" w:hAnsi="Arial" w:cs="Arial"/>
          <w:bCs/>
          <w:sz w:val="24"/>
          <w:szCs w:val="24"/>
        </w:rPr>
        <w:t>Pavimentación de calles, ya sea con concreto, empedrado o carpeta asfáltica.</w:t>
      </w:r>
    </w:p>
    <w:p w14:paraId="1D259567" w14:textId="77777777" w:rsidR="00C0588E" w:rsidRPr="003761C7" w:rsidRDefault="00C0588E" w:rsidP="00C0588E">
      <w:pPr>
        <w:pStyle w:val="Sinespaciado"/>
        <w:jc w:val="both"/>
        <w:rPr>
          <w:rFonts w:ascii="Arial" w:hAnsi="Arial" w:cs="Arial"/>
          <w:bCs/>
          <w:sz w:val="24"/>
          <w:szCs w:val="24"/>
        </w:rPr>
      </w:pPr>
    </w:p>
    <w:p w14:paraId="45E154D4" w14:textId="77777777" w:rsidR="00C0588E" w:rsidRPr="003761C7" w:rsidRDefault="00C0588E" w:rsidP="006322DE">
      <w:pPr>
        <w:pStyle w:val="Sinespaciado"/>
        <w:numPr>
          <w:ilvl w:val="0"/>
          <w:numId w:val="25"/>
        </w:numPr>
        <w:jc w:val="both"/>
        <w:rPr>
          <w:rFonts w:ascii="Arial" w:hAnsi="Arial" w:cs="Arial"/>
          <w:bCs/>
          <w:sz w:val="24"/>
          <w:szCs w:val="24"/>
        </w:rPr>
      </w:pPr>
      <w:r w:rsidRPr="003761C7">
        <w:rPr>
          <w:rFonts w:ascii="Arial" w:hAnsi="Arial" w:cs="Arial"/>
          <w:bCs/>
          <w:sz w:val="24"/>
          <w:szCs w:val="24"/>
        </w:rPr>
        <w:t>Construcción de guarniciones y banquetas.</w:t>
      </w:r>
    </w:p>
    <w:p w14:paraId="70801CA2" w14:textId="77777777" w:rsidR="00C0588E" w:rsidRPr="003761C7" w:rsidRDefault="00C0588E" w:rsidP="00C0588E">
      <w:pPr>
        <w:pStyle w:val="Sinespaciado"/>
        <w:jc w:val="both"/>
        <w:rPr>
          <w:rFonts w:ascii="Arial" w:hAnsi="Arial" w:cs="Arial"/>
          <w:bCs/>
          <w:sz w:val="24"/>
          <w:szCs w:val="24"/>
        </w:rPr>
      </w:pPr>
    </w:p>
    <w:p w14:paraId="7DD767F6" w14:textId="77777777" w:rsidR="00C0588E" w:rsidRPr="003761C7" w:rsidRDefault="00C0588E" w:rsidP="006322DE">
      <w:pPr>
        <w:pStyle w:val="Sinespaciado"/>
        <w:numPr>
          <w:ilvl w:val="0"/>
          <w:numId w:val="25"/>
        </w:numPr>
        <w:jc w:val="both"/>
        <w:rPr>
          <w:rFonts w:ascii="Arial" w:hAnsi="Arial" w:cs="Arial"/>
          <w:bCs/>
          <w:sz w:val="24"/>
          <w:szCs w:val="24"/>
        </w:rPr>
      </w:pPr>
      <w:r w:rsidRPr="003761C7">
        <w:rPr>
          <w:rFonts w:ascii="Arial" w:hAnsi="Arial" w:cs="Arial"/>
          <w:bCs/>
          <w:sz w:val="24"/>
          <w:szCs w:val="24"/>
        </w:rPr>
        <w:t>Instalación de mufas eléctricas por predio, requeridas por la CFE.</w:t>
      </w:r>
    </w:p>
    <w:p w14:paraId="4BBC44F9" w14:textId="77777777" w:rsidR="00C0588E" w:rsidRPr="003761C7" w:rsidRDefault="00C0588E" w:rsidP="00C0588E">
      <w:pPr>
        <w:pStyle w:val="Sinespaciado"/>
        <w:jc w:val="both"/>
        <w:rPr>
          <w:rFonts w:ascii="Arial" w:hAnsi="Arial" w:cs="Arial"/>
          <w:bCs/>
          <w:sz w:val="24"/>
          <w:szCs w:val="24"/>
        </w:rPr>
      </w:pPr>
    </w:p>
    <w:p w14:paraId="10AEE0FF" w14:textId="77777777" w:rsidR="00C0588E" w:rsidRPr="003761C7" w:rsidRDefault="00C0588E" w:rsidP="006322DE">
      <w:pPr>
        <w:pStyle w:val="Sinespaciado"/>
        <w:numPr>
          <w:ilvl w:val="0"/>
          <w:numId w:val="25"/>
        </w:numPr>
        <w:jc w:val="both"/>
        <w:rPr>
          <w:rFonts w:ascii="Arial" w:hAnsi="Arial" w:cs="Arial"/>
          <w:bCs/>
          <w:sz w:val="24"/>
          <w:szCs w:val="24"/>
        </w:rPr>
      </w:pPr>
      <w:r w:rsidRPr="003761C7">
        <w:rPr>
          <w:rFonts w:ascii="Arial" w:hAnsi="Arial" w:cs="Arial"/>
          <w:bCs/>
          <w:sz w:val="24"/>
          <w:szCs w:val="24"/>
        </w:rPr>
        <w:t>Acondicionamiento de áreas de cesión para áreas verdes, equipamiento urbano o espacios comunitarios.</w:t>
      </w:r>
    </w:p>
    <w:p w14:paraId="1FFA56A1" w14:textId="77777777" w:rsidR="00C0588E" w:rsidRPr="003761C7" w:rsidRDefault="00C0588E" w:rsidP="00C0588E">
      <w:pPr>
        <w:pStyle w:val="Sinespaciado"/>
        <w:jc w:val="both"/>
        <w:rPr>
          <w:rFonts w:ascii="Arial" w:hAnsi="Arial" w:cs="Arial"/>
          <w:bCs/>
          <w:sz w:val="24"/>
          <w:szCs w:val="24"/>
        </w:rPr>
      </w:pPr>
    </w:p>
    <w:p w14:paraId="61DA169C"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lastRenderedPageBreak/>
        <w:t>Como parte del calendario de ejecución de obras complementarias del Programa de Acceso al Suelo Urbano para la Vivienda, se contempla la realización de diversas actividades fundamentales para consolidar la urbanización del fraccionamiento. La primera acción corresponde a la colocación de la subbase y base hidráulica en las vialidades, con una duración estimada de 30 días. Esta fase implica la preparación estructural del terreno mediante la compactación y adecuación de capas resistentes, lo cual es indispensable para garantizar la durabilidad y estabilidad de la pavimentación.</w:t>
      </w:r>
    </w:p>
    <w:p w14:paraId="06A23A63" w14:textId="77777777" w:rsidR="00C0588E" w:rsidRPr="003761C7" w:rsidRDefault="00C0588E" w:rsidP="00C0588E">
      <w:pPr>
        <w:jc w:val="both"/>
        <w:rPr>
          <w:rFonts w:ascii="Arial" w:hAnsi="Arial" w:cs="Arial"/>
          <w:bCs/>
          <w:sz w:val="24"/>
          <w:szCs w:val="24"/>
          <w:lang w:val="es-ES"/>
        </w:rPr>
      </w:pPr>
    </w:p>
    <w:p w14:paraId="18A6A808"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t>Posteriormente, se llevará a cabo la pavimentación de las vialidades, con una duración estimada de 90 días, aplicando el tipo de superficie que se defina en el proyecto ejecutivo o por acuerdo con los beneficiarios, ya sea concreto, empedrado o asfalto. Esta etapa representa la culminación de la infraestructura vial y permitirá una circulación segura y funcional.</w:t>
      </w:r>
    </w:p>
    <w:p w14:paraId="4C88F9FF" w14:textId="77777777" w:rsidR="00C0588E" w:rsidRPr="003761C7" w:rsidRDefault="00C0588E" w:rsidP="00C0588E">
      <w:pPr>
        <w:jc w:val="both"/>
        <w:rPr>
          <w:rFonts w:ascii="Arial" w:hAnsi="Arial" w:cs="Arial"/>
          <w:bCs/>
          <w:sz w:val="24"/>
          <w:szCs w:val="24"/>
          <w:lang w:val="es-ES"/>
        </w:rPr>
      </w:pPr>
    </w:p>
    <w:p w14:paraId="3DEB833A"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t>En paralelo, se desarrollará la construcción de guarniciones y banquetas, con una duración de 60 días, destinadas a delimitar claramente los espacios peatonales y vehiculares, contribuyendo a la seguridad y accesibilidad urbana. Asimismo, se contempla la instalación de mufas por predio, con una duración de 120 días, que consiste en dotar a cada lote de las salidas necesarias para la futura conexión eléctrica domiciliaria.</w:t>
      </w:r>
    </w:p>
    <w:p w14:paraId="0F162EE0" w14:textId="77777777" w:rsidR="00C0588E" w:rsidRPr="003761C7" w:rsidRDefault="00C0588E" w:rsidP="00C0588E">
      <w:pPr>
        <w:jc w:val="both"/>
        <w:rPr>
          <w:rFonts w:ascii="Arial" w:hAnsi="Arial" w:cs="Arial"/>
          <w:bCs/>
          <w:sz w:val="24"/>
          <w:szCs w:val="24"/>
          <w:lang w:val="es-ES"/>
        </w:rPr>
      </w:pPr>
    </w:p>
    <w:p w14:paraId="611102F1" w14:textId="77777777" w:rsidR="00C0588E" w:rsidRPr="00433ACA" w:rsidRDefault="00C0588E" w:rsidP="00C0588E">
      <w:pPr>
        <w:jc w:val="both"/>
        <w:rPr>
          <w:rFonts w:ascii="Arial" w:hAnsi="Arial" w:cs="Arial"/>
          <w:bCs/>
          <w:lang w:val="es-ES"/>
        </w:rPr>
      </w:pPr>
      <w:r w:rsidRPr="003761C7">
        <w:rPr>
          <w:rFonts w:ascii="Arial" w:hAnsi="Arial" w:cs="Arial"/>
          <w:bCs/>
          <w:sz w:val="24"/>
          <w:szCs w:val="24"/>
          <w:lang w:val="es-ES"/>
        </w:rPr>
        <w:t>Finalmente, se realizará el acondicionamiento de las áreas de cesión, también con una duración de 120 días. Esta etapa incluye trabajos de nivelación, jardinería, instalación de mobiliario urbano y adecuación de zonas verdes y recreativas, con el objetivo de ofrecer entornos públicos funcionales, dignos y armónicos que promuevan la convivencia comunitaria</w:t>
      </w:r>
      <w:r w:rsidRPr="00433ACA">
        <w:rPr>
          <w:rFonts w:ascii="Arial" w:hAnsi="Arial" w:cs="Arial"/>
          <w:bCs/>
          <w:lang w:val="es-ES"/>
        </w:rPr>
        <w:t>.</w:t>
      </w:r>
    </w:p>
    <w:p w14:paraId="05B7203C" w14:textId="77777777" w:rsidR="00C0588E" w:rsidRDefault="00C0588E" w:rsidP="00C0588E">
      <w:pPr>
        <w:jc w:val="both"/>
        <w:rPr>
          <w:rFonts w:ascii="Arial" w:hAnsi="Arial" w:cs="Arial"/>
          <w:b/>
          <w:lang w:val="es-ES"/>
        </w:rPr>
      </w:pPr>
    </w:p>
    <w:p w14:paraId="5D5C47C1" w14:textId="77777777" w:rsidR="00C0588E" w:rsidRPr="003761C7" w:rsidRDefault="00C0588E" w:rsidP="00C0588E">
      <w:pPr>
        <w:jc w:val="both"/>
        <w:rPr>
          <w:rFonts w:ascii="Arial" w:hAnsi="Arial" w:cs="Arial"/>
          <w:sz w:val="24"/>
          <w:szCs w:val="24"/>
        </w:rPr>
      </w:pPr>
      <w:r w:rsidRPr="003761C7">
        <w:rPr>
          <w:rFonts w:ascii="Arial" w:hAnsi="Arial" w:cs="Arial"/>
          <w:sz w:val="24"/>
          <w:szCs w:val="24"/>
        </w:rPr>
        <w:t xml:space="preserve">Este cronograma comienza </w:t>
      </w:r>
      <w:r w:rsidRPr="003761C7">
        <w:rPr>
          <w:rStyle w:val="Textoennegrita"/>
          <w:rFonts w:ascii="Arial" w:hAnsi="Arial" w:cs="Arial"/>
          <w:sz w:val="24"/>
          <w:szCs w:val="24"/>
        </w:rPr>
        <w:t xml:space="preserve">al día siguiente una vez constituido el Fidecomiso de Obra </w:t>
      </w:r>
      <w:r w:rsidRPr="003761C7">
        <w:rPr>
          <w:rStyle w:val="Textoennegrita"/>
          <w:rFonts w:ascii="Arial" w:hAnsi="Arial" w:cs="Arial"/>
        </w:rPr>
        <w:t xml:space="preserve">Social </w:t>
      </w:r>
      <w:r w:rsidRPr="003761C7">
        <w:rPr>
          <w:rFonts w:ascii="Arial" w:hAnsi="Arial" w:cs="Arial"/>
        </w:rPr>
        <w:t>y</w:t>
      </w:r>
      <w:r w:rsidRPr="003761C7">
        <w:rPr>
          <w:rFonts w:ascii="Arial" w:hAnsi="Arial" w:cs="Arial"/>
          <w:sz w:val="24"/>
          <w:szCs w:val="24"/>
        </w:rPr>
        <w:t xml:space="preserve"> presenta las actividades por fases con su duración estimada:</w:t>
      </w:r>
    </w:p>
    <w:p w14:paraId="3839AC87" w14:textId="77777777" w:rsidR="00C0588E" w:rsidRPr="003761C7" w:rsidRDefault="00C0588E" w:rsidP="00C0588E">
      <w:pPr>
        <w:jc w:val="both"/>
        <w:rPr>
          <w:rFonts w:ascii="Arial" w:hAnsi="Arial" w:cs="Arial"/>
          <w:sz w:val="24"/>
          <w:szCs w:val="24"/>
        </w:rPr>
      </w:pPr>
    </w:p>
    <w:p w14:paraId="179C82B9" w14:textId="77777777" w:rsidR="00C0588E" w:rsidRPr="003761C7" w:rsidRDefault="00C0588E" w:rsidP="00C0588E">
      <w:pPr>
        <w:pStyle w:val="Ttulo3"/>
        <w:rPr>
          <w:rStyle w:val="Textoennegrita"/>
          <w:rFonts w:ascii="Arial" w:hAnsi="Arial" w:cs="Arial"/>
          <w:b/>
          <w:bCs/>
          <w:sz w:val="24"/>
          <w:szCs w:val="24"/>
        </w:rPr>
      </w:pPr>
      <w:r w:rsidRPr="003761C7">
        <w:rPr>
          <w:rStyle w:val="Textoennegrita"/>
          <w:rFonts w:ascii="Arial" w:hAnsi="Arial" w:cs="Arial"/>
          <w:b/>
          <w:bCs/>
          <w:sz w:val="24"/>
          <w:szCs w:val="24"/>
        </w:rPr>
        <w:t>Calendario de Ejecución de Obras Complementarias.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90"/>
        <w:gridCol w:w="1920"/>
        <w:gridCol w:w="2146"/>
      </w:tblGrid>
      <w:tr w:rsidR="00C0588E" w:rsidRPr="003761C7" w14:paraId="3DF28477" w14:textId="77777777" w:rsidTr="00CF2FC4">
        <w:trPr>
          <w:tblHeader/>
          <w:tblCellSpacing w:w="15" w:type="dxa"/>
        </w:trPr>
        <w:tc>
          <w:tcPr>
            <w:tcW w:w="0" w:type="auto"/>
            <w:vAlign w:val="center"/>
            <w:hideMark/>
          </w:tcPr>
          <w:p w14:paraId="6A4FB837" w14:textId="77777777" w:rsidR="00C0588E" w:rsidRPr="007A59C4" w:rsidRDefault="00C0588E" w:rsidP="00CF2FC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lastRenderedPageBreak/>
              <w:t>Fase / Actividad</w:t>
            </w:r>
          </w:p>
        </w:tc>
        <w:tc>
          <w:tcPr>
            <w:tcW w:w="0" w:type="auto"/>
            <w:vAlign w:val="center"/>
            <w:hideMark/>
          </w:tcPr>
          <w:p w14:paraId="0F5AFAFD" w14:textId="77777777" w:rsidR="00C0588E" w:rsidRPr="007A59C4" w:rsidRDefault="00C0588E" w:rsidP="00CF2FC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Duración estimada</w:t>
            </w:r>
          </w:p>
        </w:tc>
        <w:tc>
          <w:tcPr>
            <w:tcW w:w="0" w:type="auto"/>
            <w:vAlign w:val="center"/>
            <w:hideMark/>
          </w:tcPr>
          <w:p w14:paraId="305B69B1" w14:textId="77777777" w:rsidR="00C0588E" w:rsidRPr="007A59C4" w:rsidRDefault="00C0588E" w:rsidP="00CF2FC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Período aproximado</w:t>
            </w:r>
          </w:p>
        </w:tc>
      </w:tr>
      <w:tr w:rsidR="00C0588E" w:rsidRPr="003761C7" w14:paraId="21BCEAC5" w14:textId="77777777" w:rsidTr="00CF2FC4">
        <w:trPr>
          <w:tblCellSpacing w:w="15" w:type="dxa"/>
        </w:trPr>
        <w:tc>
          <w:tcPr>
            <w:tcW w:w="0" w:type="auto"/>
            <w:vAlign w:val="center"/>
            <w:hideMark/>
          </w:tcPr>
          <w:p w14:paraId="1BD0A8EB"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1. </w:t>
            </w:r>
            <w:r w:rsidRPr="003761C7">
              <w:rPr>
                <w:rStyle w:val="Textoennegrita"/>
                <w:rFonts w:ascii="Arial" w:hAnsi="Arial" w:cs="Arial"/>
                <w:b w:val="0"/>
                <w:bCs w:val="0"/>
                <w:sz w:val="24"/>
                <w:szCs w:val="24"/>
              </w:rPr>
              <w:t>colocación de subbase y base hidráulica en vialidades</w:t>
            </w:r>
          </w:p>
        </w:tc>
        <w:tc>
          <w:tcPr>
            <w:tcW w:w="0" w:type="auto"/>
            <w:vAlign w:val="center"/>
            <w:hideMark/>
          </w:tcPr>
          <w:p w14:paraId="2EECF120"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30 días</w:t>
            </w:r>
          </w:p>
        </w:tc>
        <w:tc>
          <w:tcPr>
            <w:tcW w:w="0" w:type="auto"/>
            <w:vAlign w:val="center"/>
            <w:hideMark/>
          </w:tcPr>
          <w:p w14:paraId="52EB237A"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Día 1 al 30</w:t>
            </w:r>
          </w:p>
        </w:tc>
      </w:tr>
      <w:tr w:rsidR="00C0588E" w:rsidRPr="003761C7" w14:paraId="4E26CBE2" w14:textId="77777777" w:rsidTr="00CF2FC4">
        <w:trPr>
          <w:tblCellSpacing w:w="15" w:type="dxa"/>
        </w:trPr>
        <w:tc>
          <w:tcPr>
            <w:tcW w:w="0" w:type="auto"/>
            <w:vAlign w:val="center"/>
            <w:hideMark/>
          </w:tcPr>
          <w:p w14:paraId="67874D2C"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2. </w:t>
            </w:r>
            <w:r w:rsidRPr="003761C7">
              <w:rPr>
                <w:rStyle w:val="Textoennegrita"/>
                <w:rFonts w:ascii="Arial" w:hAnsi="Arial" w:cs="Arial"/>
                <w:b w:val="0"/>
                <w:bCs w:val="0"/>
                <w:sz w:val="24"/>
                <w:szCs w:val="24"/>
              </w:rPr>
              <w:t>Pavimentación (opcional: concreto, empedrado o asfalto)</w:t>
            </w:r>
          </w:p>
        </w:tc>
        <w:tc>
          <w:tcPr>
            <w:tcW w:w="0" w:type="auto"/>
            <w:vAlign w:val="center"/>
            <w:hideMark/>
          </w:tcPr>
          <w:p w14:paraId="4CA8875F" w14:textId="77777777" w:rsidR="00C0588E" w:rsidRPr="007A59C4" w:rsidRDefault="00C0588E" w:rsidP="00CF2FC4">
            <w:pPr>
              <w:rPr>
                <w:rFonts w:ascii="Arial" w:eastAsia="Times New Roman" w:hAnsi="Arial" w:cs="Arial"/>
                <w:sz w:val="24"/>
                <w:szCs w:val="24"/>
                <w:lang w:eastAsia="es-MX"/>
              </w:rPr>
            </w:pPr>
            <w:r w:rsidRPr="003761C7">
              <w:rPr>
                <w:rFonts w:ascii="Arial" w:eastAsia="Times New Roman" w:hAnsi="Arial" w:cs="Arial"/>
                <w:sz w:val="24"/>
                <w:szCs w:val="24"/>
                <w:lang w:eastAsia="es-MX"/>
              </w:rPr>
              <w:t>6</w:t>
            </w:r>
            <w:r w:rsidRPr="007A59C4">
              <w:rPr>
                <w:rFonts w:ascii="Arial" w:eastAsia="Times New Roman" w:hAnsi="Arial" w:cs="Arial"/>
                <w:sz w:val="24"/>
                <w:szCs w:val="24"/>
                <w:lang w:eastAsia="es-MX"/>
              </w:rPr>
              <w:t>0 días</w:t>
            </w:r>
          </w:p>
        </w:tc>
        <w:tc>
          <w:tcPr>
            <w:tcW w:w="0" w:type="auto"/>
            <w:vAlign w:val="center"/>
            <w:hideMark/>
          </w:tcPr>
          <w:p w14:paraId="785E210C"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1 al </w:t>
            </w:r>
            <w:r w:rsidRPr="003761C7">
              <w:rPr>
                <w:rFonts w:ascii="Arial" w:eastAsia="Times New Roman" w:hAnsi="Arial" w:cs="Arial"/>
                <w:sz w:val="24"/>
                <w:szCs w:val="24"/>
                <w:lang w:eastAsia="es-MX"/>
              </w:rPr>
              <w:t>60</w:t>
            </w:r>
          </w:p>
        </w:tc>
      </w:tr>
      <w:tr w:rsidR="00C0588E" w:rsidRPr="003761C7" w14:paraId="572A821B" w14:textId="77777777" w:rsidTr="00CF2FC4">
        <w:trPr>
          <w:tblCellSpacing w:w="15" w:type="dxa"/>
        </w:trPr>
        <w:tc>
          <w:tcPr>
            <w:tcW w:w="0" w:type="auto"/>
            <w:vAlign w:val="center"/>
            <w:hideMark/>
          </w:tcPr>
          <w:p w14:paraId="41688720"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3. </w:t>
            </w:r>
            <w:r w:rsidRPr="003761C7">
              <w:rPr>
                <w:rStyle w:val="Textoennegrita"/>
                <w:rFonts w:ascii="Arial" w:hAnsi="Arial" w:cs="Arial"/>
                <w:b w:val="0"/>
                <w:bCs w:val="0"/>
                <w:sz w:val="24"/>
                <w:szCs w:val="24"/>
              </w:rPr>
              <w:t>Guarniciones y banquetas</w:t>
            </w:r>
          </w:p>
        </w:tc>
        <w:tc>
          <w:tcPr>
            <w:tcW w:w="0" w:type="auto"/>
            <w:vAlign w:val="center"/>
            <w:hideMark/>
          </w:tcPr>
          <w:p w14:paraId="6214B149"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90 días</w:t>
            </w:r>
          </w:p>
        </w:tc>
        <w:tc>
          <w:tcPr>
            <w:tcW w:w="0" w:type="auto"/>
            <w:vAlign w:val="center"/>
            <w:hideMark/>
          </w:tcPr>
          <w:p w14:paraId="4EE2357B"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3761C7">
              <w:rPr>
                <w:rFonts w:ascii="Arial" w:eastAsia="Times New Roman" w:hAnsi="Arial" w:cs="Arial"/>
                <w:sz w:val="24"/>
                <w:szCs w:val="24"/>
                <w:lang w:eastAsia="es-MX"/>
              </w:rPr>
              <w:t>1 al 90</w:t>
            </w:r>
          </w:p>
        </w:tc>
      </w:tr>
      <w:tr w:rsidR="00C0588E" w:rsidRPr="003761C7" w14:paraId="5AF03590" w14:textId="77777777" w:rsidTr="00CF2FC4">
        <w:trPr>
          <w:tblCellSpacing w:w="15" w:type="dxa"/>
        </w:trPr>
        <w:tc>
          <w:tcPr>
            <w:tcW w:w="0" w:type="auto"/>
            <w:vAlign w:val="center"/>
            <w:hideMark/>
          </w:tcPr>
          <w:p w14:paraId="14CE1828"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4. </w:t>
            </w:r>
            <w:r w:rsidRPr="003761C7">
              <w:rPr>
                <w:rStyle w:val="Textoennegrita"/>
                <w:rFonts w:ascii="Arial" w:hAnsi="Arial" w:cs="Arial"/>
                <w:b w:val="0"/>
                <w:bCs w:val="0"/>
                <w:sz w:val="24"/>
                <w:szCs w:val="24"/>
              </w:rPr>
              <w:t>Instalación de mufas por predio</w:t>
            </w:r>
          </w:p>
        </w:tc>
        <w:tc>
          <w:tcPr>
            <w:tcW w:w="0" w:type="auto"/>
            <w:vAlign w:val="center"/>
            <w:hideMark/>
          </w:tcPr>
          <w:p w14:paraId="418181E9"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90 días</w:t>
            </w:r>
          </w:p>
        </w:tc>
        <w:tc>
          <w:tcPr>
            <w:tcW w:w="0" w:type="auto"/>
            <w:vAlign w:val="center"/>
            <w:hideMark/>
          </w:tcPr>
          <w:p w14:paraId="20619725"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3761C7">
              <w:rPr>
                <w:rFonts w:ascii="Arial" w:eastAsia="Times New Roman" w:hAnsi="Arial" w:cs="Arial"/>
                <w:sz w:val="24"/>
                <w:szCs w:val="24"/>
                <w:lang w:eastAsia="es-MX"/>
              </w:rPr>
              <w:t>1 al 90</w:t>
            </w:r>
          </w:p>
        </w:tc>
      </w:tr>
      <w:tr w:rsidR="00C0588E" w:rsidRPr="003761C7" w14:paraId="417D73B7" w14:textId="77777777" w:rsidTr="00CF2FC4">
        <w:trPr>
          <w:tblCellSpacing w:w="15" w:type="dxa"/>
        </w:trPr>
        <w:tc>
          <w:tcPr>
            <w:tcW w:w="0" w:type="auto"/>
            <w:vAlign w:val="center"/>
            <w:hideMark/>
          </w:tcPr>
          <w:p w14:paraId="4C43CE52"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5. </w:t>
            </w:r>
            <w:r w:rsidRPr="003761C7">
              <w:rPr>
                <w:rStyle w:val="Textoennegrita"/>
                <w:rFonts w:ascii="Arial" w:hAnsi="Arial" w:cs="Arial"/>
                <w:b w:val="0"/>
                <w:bCs w:val="0"/>
                <w:sz w:val="24"/>
                <w:szCs w:val="24"/>
              </w:rPr>
              <w:t>Acondicionamiento de áreas de cesión</w:t>
            </w:r>
          </w:p>
        </w:tc>
        <w:tc>
          <w:tcPr>
            <w:tcW w:w="0" w:type="auto"/>
            <w:vAlign w:val="center"/>
            <w:hideMark/>
          </w:tcPr>
          <w:p w14:paraId="604F070A"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12</w:t>
            </w:r>
            <w:r w:rsidRPr="003761C7">
              <w:rPr>
                <w:rFonts w:ascii="Arial" w:eastAsia="Times New Roman" w:hAnsi="Arial" w:cs="Arial"/>
                <w:sz w:val="24"/>
                <w:szCs w:val="24"/>
                <w:lang w:eastAsia="es-MX"/>
              </w:rPr>
              <w:t>0</w:t>
            </w:r>
            <w:r w:rsidRPr="007A59C4">
              <w:rPr>
                <w:rFonts w:ascii="Arial" w:eastAsia="Times New Roman" w:hAnsi="Arial" w:cs="Arial"/>
                <w:sz w:val="24"/>
                <w:szCs w:val="24"/>
                <w:lang w:eastAsia="es-MX"/>
              </w:rPr>
              <w:t xml:space="preserve"> días</w:t>
            </w:r>
          </w:p>
        </w:tc>
        <w:tc>
          <w:tcPr>
            <w:tcW w:w="0" w:type="auto"/>
            <w:vAlign w:val="center"/>
            <w:hideMark/>
          </w:tcPr>
          <w:p w14:paraId="52CDF003" w14:textId="77777777" w:rsidR="00C0588E" w:rsidRPr="007A59C4" w:rsidRDefault="00C0588E" w:rsidP="00CF2FC4">
            <w:pPr>
              <w:rPr>
                <w:rFonts w:ascii="Arial" w:eastAsia="Times New Roman" w:hAnsi="Arial" w:cs="Arial"/>
                <w:sz w:val="24"/>
                <w:szCs w:val="24"/>
                <w:lang w:eastAsia="es-MX"/>
              </w:rPr>
            </w:pPr>
            <w:r w:rsidRPr="003761C7">
              <w:rPr>
                <w:rFonts w:ascii="Arial" w:eastAsia="Times New Roman" w:hAnsi="Arial" w:cs="Arial"/>
                <w:sz w:val="24"/>
                <w:szCs w:val="24"/>
                <w:lang w:eastAsia="es-MX"/>
              </w:rPr>
              <w:t>Dia 1 al 120</w:t>
            </w:r>
          </w:p>
        </w:tc>
      </w:tr>
      <w:tr w:rsidR="00C0588E" w:rsidRPr="003761C7" w14:paraId="4A83949E" w14:textId="77777777" w:rsidTr="00CF2FC4">
        <w:trPr>
          <w:tblCellSpacing w:w="15" w:type="dxa"/>
        </w:trPr>
        <w:tc>
          <w:tcPr>
            <w:tcW w:w="0" w:type="auto"/>
            <w:vAlign w:val="center"/>
            <w:hideMark/>
          </w:tcPr>
          <w:p w14:paraId="04CCF80B"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6. </w:t>
            </w:r>
            <w:r w:rsidRPr="003761C7">
              <w:rPr>
                <w:rFonts w:ascii="Arial" w:hAnsi="Arial" w:cs="Arial"/>
                <w:sz w:val="24"/>
                <w:szCs w:val="24"/>
              </w:rPr>
              <w:t>Entrega de lotes con servicios básicos</w:t>
            </w:r>
          </w:p>
        </w:tc>
        <w:tc>
          <w:tcPr>
            <w:tcW w:w="0" w:type="auto"/>
            <w:vAlign w:val="center"/>
            <w:hideMark/>
          </w:tcPr>
          <w:p w14:paraId="46547930"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1</w:t>
            </w:r>
            <w:r w:rsidRPr="003761C7">
              <w:rPr>
                <w:rFonts w:ascii="Arial" w:eastAsia="Times New Roman" w:hAnsi="Arial" w:cs="Arial"/>
                <w:sz w:val="24"/>
                <w:szCs w:val="24"/>
                <w:lang w:eastAsia="es-MX"/>
              </w:rPr>
              <w:t>50</w:t>
            </w:r>
            <w:r w:rsidRPr="007A59C4">
              <w:rPr>
                <w:rFonts w:ascii="Arial" w:eastAsia="Times New Roman" w:hAnsi="Arial" w:cs="Arial"/>
                <w:sz w:val="24"/>
                <w:szCs w:val="24"/>
                <w:lang w:eastAsia="es-MX"/>
              </w:rPr>
              <w:t xml:space="preserve"> días</w:t>
            </w:r>
          </w:p>
        </w:tc>
        <w:tc>
          <w:tcPr>
            <w:tcW w:w="0" w:type="auto"/>
            <w:vAlign w:val="center"/>
            <w:hideMark/>
          </w:tcPr>
          <w:p w14:paraId="31BA134F" w14:textId="77777777" w:rsidR="00C0588E" w:rsidRPr="007A59C4" w:rsidRDefault="00C0588E" w:rsidP="00CF2FC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3761C7">
              <w:rPr>
                <w:rFonts w:ascii="Arial" w:eastAsia="Times New Roman" w:hAnsi="Arial" w:cs="Arial"/>
                <w:sz w:val="24"/>
                <w:szCs w:val="24"/>
                <w:lang w:eastAsia="es-MX"/>
              </w:rPr>
              <w:t>1 al 150</w:t>
            </w:r>
          </w:p>
        </w:tc>
      </w:tr>
    </w:tbl>
    <w:p w14:paraId="34E93FD9" w14:textId="77777777" w:rsidR="00C0588E" w:rsidRDefault="00C0588E" w:rsidP="00C0588E">
      <w:pPr>
        <w:pStyle w:val="Sinespaciado"/>
        <w:jc w:val="both"/>
        <w:rPr>
          <w:rFonts w:ascii="Arial" w:hAnsi="Arial" w:cs="Arial"/>
          <w:bCs/>
        </w:rPr>
      </w:pPr>
    </w:p>
    <w:p w14:paraId="7343487D" w14:textId="77777777" w:rsidR="00C0588E" w:rsidRPr="00AD4F7B" w:rsidRDefault="00C0588E" w:rsidP="00C0588E">
      <w:pPr>
        <w:pStyle w:val="Sinespaciado"/>
        <w:jc w:val="both"/>
        <w:rPr>
          <w:rFonts w:ascii="Arial" w:hAnsi="Arial" w:cs="Arial"/>
          <w:bCs/>
        </w:rPr>
      </w:pPr>
    </w:p>
    <w:p w14:paraId="7740C962" w14:textId="77777777" w:rsidR="00C0588E" w:rsidRPr="003761C7" w:rsidRDefault="00C0588E" w:rsidP="00C0588E">
      <w:pPr>
        <w:pStyle w:val="Sinespaciado"/>
        <w:jc w:val="both"/>
        <w:rPr>
          <w:rFonts w:ascii="Arial" w:hAnsi="Arial" w:cs="Arial"/>
          <w:b/>
          <w:sz w:val="24"/>
          <w:szCs w:val="24"/>
          <w:u w:val="single"/>
        </w:rPr>
      </w:pPr>
      <w:bookmarkStart w:id="9" w:name="_Hlk204465879"/>
      <w:r w:rsidRPr="003761C7">
        <w:rPr>
          <w:rFonts w:ascii="Segoe UI Emoji" w:hAnsi="Segoe UI Emoji" w:cs="Segoe UI Emoji"/>
          <w:b/>
          <w:sz w:val="24"/>
          <w:szCs w:val="24"/>
          <w:u w:val="single"/>
        </w:rPr>
        <w:t>9.4.1</w:t>
      </w:r>
      <w:r w:rsidRPr="003761C7">
        <w:rPr>
          <w:rFonts w:ascii="Arial" w:hAnsi="Arial" w:cs="Arial"/>
          <w:b/>
          <w:sz w:val="24"/>
          <w:szCs w:val="24"/>
          <w:u w:val="single"/>
        </w:rPr>
        <w:t xml:space="preserve"> Conformación del Fideicomiso de Obra Social</w:t>
      </w:r>
    </w:p>
    <w:bookmarkEnd w:id="9"/>
    <w:p w14:paraId="0B7ABD0D" w14:textId="77777777" w:rsidR="00C0588E" w:rsidRPr="00AD4F7B" w:rsidRDefault="00C0588E" w:rsidP="00C0588E">
      <w:pPr>
        <w:pStyle w:val="Sinespaciado"/>
        <w:jc w:val="both"/>
        <w:rPr>
          <w:rFonts w:ascii="Arial" w:hAnsi="Arial" w:cs="Arial"/>
          <w:bCs/>
        </w:rPr>
      </w:pPr>
    </w:p>
    <w:p w14:paraId="7EB3465A" w14:textId="77777777" w:rsidR="00C0588E" w:rsidRPr="00AD4F7B" w:rsidRDefault="00C0588E" w:rsidP="00C0588E">
      <w:pPr>
        <w:pStyle w:val="Sinespaciado"/>
        <w:jc w:val="both"/>
        <w:rPr>
          <w:rFonts w:ascii="Arial" w:hAnsi="Arial" w:cs="Arial"/>
          <w:bCs/>
        </w:rPr>
      </w:pPr>
      <w:r w:rsidRPr="00AD4F7B">
        <w:rPr>
          <w:rFonts w:ascii="Arial" w:hAnsi="Arial" w:cs="Arial"/>
          <w:bCs/>
        </w:rPr>
        <w:t>Este fideicomiso será integrado por las siguientes partes:</w:t>
      </w:r>
    </w:p>
    <w:p w14:paraId="3E9EF876" w14:textId="77777777" w:rsidR="00C0588E" w:rsidRPr="00AD4F7B" w:rsidRDefault="00C0588E" w:rsidP="00C0588E">
      <w:pPr>
        <w:pStyle w:val="Sinespaciado"/>
        <w:jc w:val="both"/>
        <w:rPr>
          <w:rFonts w:ascii="Arial" w:hAnsi="Arial" w:cs="Arial"/>
          <w:bCs/>
        </w:rPr>
      </w:pPr>
    </w:p>
    <w:p w14:paraId="73AE93D1" w14:textId="77777777" w:rsidR="00C0588E" w:rsidRPr="00AD4F7B" w:rsidRDefault="00C0588E" w:rsidP="006322DE">
      <w:pPr>
        <w:pStyle w:val="Sinespaciado"/>
        <w:numPr>
          <w:ilvl w:val="0"/>
          <w:numId w:val="26"/>
        </w:numPr>
        <w:ind w:left="567" w:hanging="567"/>
        <w:jc w:val="both"/>
        <w:rPr>
          <w:rFonts w:ascii="Arial" w:hAnsi="Arial" w:cs="Arial"/>
          <w:bCs/>
        </w:rPr>
      </w:pPr>
      <w:r w:rsidRPr="00AD4F7B">
        <w:rPr>
          <w:rFonts w:ascii="Arial" w:hAnsi="Arial" w:cs="Arial"/>
          <w:bCs/>
        </w:rPr>
        <w:t>Fideicomitente: El Gobierno Municipal, quien aporta el terreno y el proyecto ejecutivo urbanístico.</w:t>
      </w:r>
    </w:p>
    <w:p w14:paraId="0B69A7AC" w14:textId="77777777" w:rsidR="00C0588E" w:rsidRPr="00AD4F7B" w:rsidRDefault="00C0588E" w:rsidP="00C0588E">
      <w:pPr>
        <w:pStyle w:val="Sinespaciado"/>
        <w:ind w:left="567" w:hanging="567"/>
        <w:jc w:val="both"/>
        <w:rPr>
          <w:rFonts w:ascii="Arial" w:hAnsi="Arial" w:cs="Arial"/>
          <w:bCs/>
        </w:rPr>
      </w:pPr>
    </w:p>
    <w:p w14:paraId="6F5236F1" w14:textId="77777777" w:rsidR="00C0588E" w:rsidRPr="00AD4F7B" w:rsidRDefault="00C0588E" w:rsidP="006322DE">
      <w:pPr>
        <w:pStyle w:val="Sinespaciado"/>
        <w:numPr>
          <w:ilvl w:val="0"/>
          <w:numId w:val="26"/>
        </w:numPr>
        <w:ind w:left="567" w:hanging="567"/>
        <w:jc w:val="both"/>
        <w:rPr>
          <w:rFonts w:ascii="Arial" w:hAnsi="Arial" w:cs="Arial"/>
          <w:bCs/>
        </w:rPr>
      </w:pPr>
      <w:r w:rsidRPr="00AD4F7B">
        <w:rPr>
          <w:rFonts w:ascii="Arial" w:hAnsi="Arial" w:cs="Arial"/>
          <w:bCs/>
        </w:rPr>
        <w:t>Fiduciario: Una institución de crédito autorizada por la CNBV, responsable de la administración de los recursos del fideicomiso.</w:t>
      </w:r>
    </w:p>
    <w:p w14:paraId="4012A400" w14:textId="77777777" w:rsidR="00C0588E" w:rsidRPr="00AD4F7B" w:rsidRDefault="00C0588E" w:rsidP="00C0588E">
      <w:pPr>
        <w:pStyle w:val="Sinespaciado"/>
        <w:ind w:left="567" w:hanging="567"/>
        <w:jc w:val="both"/>
        <w:rPr>
          <w:rFonts w:ascii="Arial" w:hAnsi="Arial" w:cs="Arial"/>
          <w:bCs/>
        </w:rPr>
      </w:pPr>
    </w:p>
    <w:p w14:paraId="262A75EF" w14:textId="77777777" w:rsidR="00C0588E" w:rsidRPr="00AD4F7B" w:rsidRDefault="00C0588E" w:rsidP="006322DE">
      <w:pPr>
        <w:pStyle w:val="Sinespaciado"/>
        <w:numPr>
          <w:ilvl w:val="0"/>
          <w:numId w:val="26"/>
        </w:numPr>
        <w:ind w:left="567" w:hanging="567"/>
        <w:jc w:val="both"/>
        <w:rPr>
          <w:rFonts w:ascii="Arial" w:hAnsi="Arial" w:cs="Arial"/>
          <w:bCs/>
        </w:rPr>
      </w:pPr>
      <w:r w:rsidRPr="00AD4F7B">
        <w:rPr>
          <w:rFonts w:ascii="Arial" w:hAnsi="Arial" w:cs="Arial"/>
          <w:bCs/>
        </w:rPr>
        <w:t xml:space="preserve">Fideicomisarios: Las personas físicas beneficiarias del Programa, quienes aportarán el último pago programado de $199,500.00 </w:t>
      </w:r>
      <w:proofErr w:type="gramStart"/>
      <w:r w:rsidRPr="00AD4F7B">
        <w:rPr>
          <w:rFonts w:ascii="Arial" w:hAnsi="Arial" w:cs="Arial"/>
          <w:bCs/>
        </w:rPr>
        <w:t>M.N..</w:t>
      </w:r>
      <w:proofErr w:type="gramEnd"/>
      <w:r w:rsidRPr="00AD4F7B">
        <w:rPr>
          <w:rFonts w:ascii="Arial" w:hAnsi="Arial" w:cs="Arial"/>
          <w:bCs/>
        </w:rPr>
        <w:t xml:space="preserve"> Este monto será depositado en el fideicomiso y utilizado exclusivamente para ejecutar las obras complementarias descritas.</w:t>
      </w:r>
    </w:p>
    <w:p w14:paraId="45FB14CF" w14:textId="77777777" w:rsidR="00C0588E" w:rsidRPr="00AD4F7B" w:rsidRDefault="00C0588E" w:rsidP="00C0588E">
      <w:pPr>
        <w:pStyle w:val="Sinespaciado"/>
        <w:jc w:val="both"/>
        <w:rPr>
          <w:rFonts w:ascii="Arial" w:hAnsi="Arial" w:cs="Arial"/>
          <w:bCs/>
        </w:rPr>
      </w:pPr>
    </w:p>
    <w:p w14:paraId="4C5A31E0" w14:textId="77777777" w:rsidR="00C0588E" w:rsidRPr="00AD4F7B" w:rsidRDefault="00C0588E" w:rsidP="00C0588E">
      <w:pPr>
        <w:pStyle w:val="Sinespaciado"/>
        <w:jc w:val="both"/>
        <w:rPr>
          <w:rFonts w:ascii="Arial" w:hAnsi="Arial" w:cs="Arial"/>
          <w:bCs/>
        </w:rPr>
      </w:pPr>
      <w:r w:rsidRPr="00AD4F7B">
        <w:rPr>
          <w:rFonts w:ascii="Segoe UI Emoji" w:hAnsi="Segoe UI Emoji" w:cs="Segoe UI Emoji"/>
          <w:bCs/>
        </w:rPr>
        <w:t>🔹</w:t>
      </w:r>
      <w:r w:rsidRPr="00AD4F7B">
        <w:rPr>
          <w:rFonts w:ascii="Arial" w:hAnsi="Arial" w:cs="Arial"/>
          <w:bCs/>
        </w:rPr>
        <w:t xml:space="preserve"> Fines del Fideicomiso</w:t>
      </w:r>
    </w:p>
    <w:p w14:paraId="3B382EB3" w14:textId="77777777" w:rsidR="00C0588E" w:rsidRDefault="00C0588E" w:rsidP="00C0588E">
      <w:pPr>
        <w:pStyle w:val="Sinespaciado"/>
        <w:jc w:val="both"/>
        <w:rPr>
          <w:rFonts w:ascii="Arial" w:hAnsi="Arial" w:cs="Arial"/>
          <w:bCs/>
        </w:rPr>
      </w:pPr>
    </w:p>
    <w:p w14:paraId="75645813" w14:textId="77777777" w:rsidR="00C0588E" w:rsidRPr="00AD4F7B" w:rsidRDefault="00C0588E" w:rsidP="00C0588E">
      <w:pPr>
        <w:pStyle w:val="Sinespaciado"/>
        <w:jc w:val="both"/>
        <w:rPr>
          <w:rFonts w:ascii="Arial" w:hAnsi="Arial" w:cs="Arial"/>
          <w:bCs/>
        </w:rPr>
      </w:pPr>
      <w:r w:rsidRPr="00AD4F7B">
        <w:rPr>
          <w:rFonts w:ascii="Arial" w:hAnsi="Arial" w:cs="Arial"/>
          <w:bCs/>
        </w:rPr>
        <w:t>Los fines de este fideicomiso son los siguientes:</w:t>
      </w:r>
    </w:p>
    <w:p w14:paraId="2593C2F2" w14:textId="77777777" w:rsidR="00C0588E" w:rsidRPr="00AD4F7B" w:rsidRDefault="00C0588E" w:rsidP="00C0588E">
      <w:pPr>
        <w:pStyle w:val="Sinespaciado"/>
        <w:jc w:val="both"/>
        <w:rPr>
          <w:rFonts w:ascii="Arial" w:hAnsi="Arial" w:cs="Arial"/>
          <w:bCs/>
        </w:rPr>
      </w:pPr>
    </w:p>
    <w:p w14:paraId="30AA8313" w14:textId="77777777" w:rsidR="00C0588E" w:rsidRPr="003761C7" w:rsidRDefault="00C0588E" w:rsidP="00C0588E">
      <w:pPr>
        <w:pStyle w:val="Sinespaciado"/>
        <w:jc w:val="both"/>
        <w:rPr>
          <w:rFonts w:ascii="Arial" w:hAnsi="Arial" w:cs="Arial"/>
          <w:bCs/>
          <w:sz w:val="24"/>
          <w:szCs w:val="24"/>
        </w:rPr>
      </w:pPr>
    </w:p>
    <w:p w14:paraId="18733C7B" w14:textId="77777777" w:rsidR="00C0588E" w:rsidRPr="003761C7" w:rsidRDefault="00C0588E" w:rsidP="006322DE">
      <w:pPr>
        <w:pStyle w:val="Sinespaciado"/>
        <w:numPr>
          <w:ilvl w:val="0"/>
          <w:numId w:val="27"/>
        </w:numPr>
        <w:jc w:val="both"/>
        <w:rPr>
          <w:rFonts w:ascii="Arial" w:hAnsi="Arial" w:cs="Arial"/>
          <w:bCs/>
          <w:sz w:val="24"/>
          <w:szCs w:val="24"/>
        </w:rPr>
      </w:pPr>
      <w:r w:rsidRPr="003761C7">
        <w:rPr>
          <w:rFonts w:ascii="Arial" w:hAnsi="Arial" w:cs="Arial"/>
          <w:bCs/>
          <w:sz w:val="24"/>
          <w:szCs w:val="24"/>
        </w:rPr>
        <w:t>Garantizar la transmisión de la propiedad al Fideicomitente / Fideicomisarios de los lotes individuales, una vez realizado el pago total del lote y ejecutadas las obras de urbanización.</w:t>
      </w:r>
    </w:p>
    <w:p w14:paraId="17E40697" w14:textId="77777777" w:rsidR="00C0588E" w:rsidRPr="003761C7" w:rsidRDefault="00C0588E" w:rsidP="00C0588E">
      <w:pPr>
        <w:pStyle w:val="Sinespaciado"/>
        <w:jc w:val="both"/>
        <w:rPr>
          <w:rFonts w:ascii="Arial" w:hAnsi="Arial" w:cs="Arial"/>
          <w:bCs/>
          <w:sz w:val="24"/>
          <w:szCs w:val="24"/>
        </w:rPr>
      </w:pPr>
    </w:p>
    <w:p w14:paraId="21DD8269" w14:textId="77777777" w:rsidR="00C0588E" w:rsidRPr="003761C7" w:rsidRDefault="00C0588E" w:rsidP="006322DE">
      <w:pPr>
        <w:pStyle w:val="Sinespaciado"/>
        <w:numPr>
          <w:ilvl w:val="0"/>
          <w:numId w:val="27"/>
        </w:numPr>
        <w:jc w:val="both"/>
        <w:rPr>
          <w:rFonts w:ascii="Arial" w:hAnsi="Arial" w:cs="Arial"/>
          <w:bCs/>
          <w:sz w:val="24"/>
          <w:szCs w:val="24"/>
        </w:rPr>
      </w:pPr>
      <w:r w:rsidRPr="003761C7">
        <w:rPr>
          <w:rFonts w:ascii="Arial" w:hAnsi="Arial" w:cs="Arial"/>
          <w:bCs/>
          <w:sz w:val="24"/>
          <w:szCs w:val="24"/>
        </w:rPr>
        <w:t xml:space="preserve">Garantizar la transferencia al Fideicomitente / Fideicomisario de las áreas para tránsito y uso público resultantes de la urbanización y subdivisión, así como el pago de los costos de urbanización y derechos gubernamentales asociados a los </w:t>
      </w:r>
      <w:r w:rsidRPr="003761C7">
        <w:rPr>
          <w:rFonts w:ascii="Arial" w:hAnsi="Arial" w:cs="Arial"/>
          <w:bCs/>
          <w:sz w:val="24"/>
          <w:szCs w:val="24"/>
        </w:rPr>
        <w:lastRenderedPageBreak/>
        <w:t>permisos y autorizaciones; además, garantizar la entrega al Municipio de los lotes en forma individual a cada beneficiario que haya concluido su aportación total.</w:t>
      </w:r>
    </w:p>
    <w:p w14:paraId="49E0A86C" w14:textId="77777777" w:rsidR="00C0588E" w:rsidRPr="003761C7" w:rsidRDefault="00C0588E" w:rsidP="00C0588E">
      <w:pPr>
        <w:pStyle w:val="Sinespaciado"/>
        <w:jc w:val="both"/>
        <w:rPr>
          <w:rFonts w:ascii="Arial" w:hAnsi="Arial" w:cs="Arial"/>
          <w:bCs/>
          <w:sz w:val="24"/>
          <w:szCs w:val="24"/>
        </w:rPr>
      </w:pPr>
    </w:p>
    <w:p w14:paraId="4AAA0C81" w14:textId="77777777" w:rsidR="00C0588E" w:rsidRPr="003761C7" w:rsidRDefault="00C0588E" w:rsidP="006322DE">
      <w:pPr>
        <w:pStyle w:val="Sinespaciado"/>
        <w:numPr>
          <w:ilvl w:val="0"/>
          <w:numId w:val="27"/>
        </w:numPr>
        <w:jc w:val="both"/>
        <w:rPr>
          <w:rFonts w:ascii="Arial" w:hAnsi="Arial" w:cs="Arial"/>
          <w:bCs/>
          <w:sz w:val="24"/>
          <w:szCs w:val="24"/>
        </w:rPr>
      </w:pPr>
      <w:r w:rsidRPr="003761C7">
        <w:rPr>
          <w:rFonts w:ascii="Arial" w:hAnsi="Arial" w:cs="Arial"/>
          <w:bCs/>
          <w:sz w:val="24"/>
          <w:szCs w:val="24"/>
        </w:rPr>
        <w:t>Garantizar el pago al Fiduciario / de los honorarios por coordinación y ejecución del proyecto, así como de los costos de urbanización que, en su caso, llegare a realizar.</w:t>
      </w:r>
    </w:p>
    <w:p w14:paraId="78AE7F76" w14:textId="77777777" w:rsidR="00C0588E" w:rsidRPr="003761C7" w:rsidRDefault="00C0588E" w:rsidP="00C0588E">
      <w:pPr>
        <w:pStyle w:val="Sinespaciado"/>
        <w:jc w:val="both"/>
        <w:rPr>
          <w:rFonts w:ascii="Arial" w:hAnsi="Arial" w:cs="Arial"/>
          <w:bCs/>
          <w:sz w:val="24"/>
          <w:szCs w:val="24"/>
        </w:rPr>
      </w:pPr>
    </w:p>
    <w:p w14:paraId="595CC076" w14:textId="77777777" w:rsidR="00C0588E" w:rsidRPr="003761C7" w:rsidRDefault="00C0588E" w:rsidP="00C0588E">
      <w:pPr>
        <w:pStyle w:val="Sinespaciado"/>
        <w:jc w:val="both"/>
        <w:rPr>
          <w:rFonts w:ascii="Arial" w:hAnsi="Arial" w:cs="Arial"/>
          <w:bCs/>
          <w:sz w:val="24"/>
          <w:szCs w:val="24"/>
        </w:rPr>
      </w:pPr>
    </w:p>
    <w:p w14:paraId="56504C9A" w14:textId="77777777" w:rsidR="00C0588E" w:rsidRPr="003761C7" w:rsidRDefault="00C0588E" w:rsidP="006322DE">
      <w:pPr>
        <w:pStyle w:val="Sinespaciado"/>
        <w:numPr>
          <w:ilvl w:val="0"/>
          <w:numId w:val="27"/>
        </w:numPr>
        <w:jc w:val="both"/>
        <w:rPr>
          <w:rFonts w:ascii="Arial" w:hAnsi="Arial" w:cs="Arial"/>
          <w:bCs/>
          <w:sz w:val="24"/>
          <w:szCs w:val="24"/>
        </w:rPr>
      </w:pPr>
      <w:r w:rsidRPr="003761C7">
        <w:rPr>
          <w:rFonts w:ascii="Arial" w:hAnsi="Arial" w:cs="Arial"/>
          <w:bCs/>
          <w:sz w:val="24"/>
          <w:szCs w:val="24"/>
        </w:rPr>
        <w:t>Este modelo de participación social organizada permitirá consolidar un desarrollo urbano formal, transparente y con justicia social, donde las familias beneficiarias accedan a un lote con certeza jurídica y servicios básicos, dentro de un entorno seguro y bien planeado.</w:t>
      </w:r>
    </w:p>
    <w:p w14:paraId="619792B3" w14:textId="77777777" w:rsidR="00C0588E" w:rsidRDefault="00C0588E" w:rsidP="00C0588E">
      <w:pPr>
        <w:jc w:val="both"/>
        <w:rPr>
          <w:rFonts w:ascii="Arial" w:hAnsi="Arial" w:cs="Arial"/>
          <w:b/>
          <w:lang w:val="es-ES"/>
        </w:rPr>
      </w:pPr>
    </w:p>
    <w:p w14:paraId="0EE3C64E"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t>Comité técnico del fideicomiso - Se integra por 5 cinco personas, teniendo “</w:t>
      </w:r>
      <w:proofErr w:type="gramStart"/>
      <w:r w:rsidRPr="003761C7">
        <w:rPr>
          <w:rFonts w:ascii="Arial" w:hAnsi="Arial" w:cs="Arial"/>
          <w:bCs/>
          <w:sz w:val="24"/>
          <w:szCs w:val="24"/>
          <w:lang w:val="es-ES"/>
        </w:rPr>
        <w:t>FIDEICOMITENTE ”</w:t>
      </w:r>
      <w:proofErr w:type="gramEnd"/>
      <w:r w:rsidRPr="003761C7">
        <w:rPr>
          <w:rFonts w:ascii="Arial" w:hAnsi="Arial" w:cs="Arial"/>
          <w:bCs/>
          <w:sz w:val="24"/>
          <w:szCs w:val="24"/>
          <w:lang w:val="es-ES"/>
        </w:rPr>
        <w:t xml:space="preserve"> derecho a designar a 3 tres de sus integrantes,  “LA PARTE FIDEICOMISARIOS le corresponde el derecho a designar a 2 dos integrantes del propio Comité</w:t>
      </w:r>
    </w:p>
    <w:p w14:paraId="37893635" w14:textId="77777777" w:rsidR="00C53BE8" w:rsidRDefault="00C53BE8" w:rsidP="00C0588E">
      <w:pPr>
        <w:jc w:val="both"/>
        <w:rPr>
          <w:rFonts w:ascii="Arial" w:hAnsi="Arial" w:cs="Arial"/>
          <w:bCs/>
          <w:sz w:val="24"/>
          <w:szCs w:val="24"/>
          <w:lang w:val="es-ES"/>
        </w:rPr>
      </w:pPr>
    </w:p>
    <w:p w14:paraId="4FDFC7B5" w14:textId="7167D5FD"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t>Es decir, la propuesta del fideicomiso establece que:</w:t>
      </w:r>
    </w:p>
    <w:p w14:paraId="56FD39F4" w14:textId="77777777" w:rsidR="00C0588E" w:rsidRPr="003761C7" w:rsidRDefault="00C0588E" w:rsidP="00C0588E">
      <w:pPr>
        <w:jc w:val="both"/>
        <w:rPr>
          <w:rFonts w:ascii="Arial" w:hAnsi="Arial" w:cs="Arial"/>
          <w:bCs/>
          <w:sz w:val="24"/>
          <w:szCs w:val="24"/>
          <w:lang w:val="es-ES"/>
        </w:rPr>
      </w:pPr>
    </w:p>
    <w:p w14:paraId="4BA51F41" w14:textId="77777777" w:rsidR="00C0588E" w:rsidRPr="003761C7" w:rsidRDefault="00C0588E" w:rsidP="006322DE">
      <w:pPr>
        <w:pStyle w:val="Prrafodelista"/>
        <w:numPr>
          <w:ilvl w:val="0"/>
          <w:numId w:val="28"/>
        </w:numPr>
        <w:jc w:val="both"/>
        <w:rPr>
          <w:rFonts w:ascii="Arial" w:hAnsi="Arial" w:cs="Arial"/>
          <w:bCs/>
          <w:sz w:val="24"/>
          <w:szCs w:val="24"/>
          <w:lang w:val="es-ES"/>
        </w:rPr>
      </w:pPr>
      <w:r w:rsidRPr="003761C7">
        <w:rPr>
          <w:rFonts w:ascii="Arial" w:hAnsi="Arial" w:cs="Arial"/>
          <w:bCs/>
          <w:sz w:val="24"/>
          <w:szCs w:val="24"/>
          <w:lang w:val="es-ES"/>
        </w:rPr>
        <w:t>A la Parte Fideicomitente, le corresponderá la transmisión a su favor de las áreas de cesión destinadas a equipamiento urbano y vialidades, una vez que se hayan ejecutado las obras de urbanización correspondientes, así como la cobertura de los pagos relativos a permisos y licencias para urbanizar. En caso de que dicha parte lleve a cabo directamente las obras de urbanización, también tendrá derecho al reembolso del costo de las mismas.</w:t>
      </w:r>
    </w:p>
    <w:p w14:paraId="18ACE3BF" w14:textId="77777777" w:rsidR="00C0588E" w:rsidRPr="003761C7" w:rsidRDefault="00C0588E" w:rsidP="00C0588E">
      <w:pPr>
        <w:jc w:val="both"/>
        <w:rPr>
          <w:rFonts w:ascii="Arial" w:hAnsi="Arial" w:cs="Arial"/>
          <w:bCs/>
          <w:sz w:val="24"/>
          <w:szCs w:val="24"/>
          <w:lang w:val="es-ES"/>
        </w:rPr>
      </w:pPr>
    </w:p>
    <w:p w14:paraId="3BA9D5C7" w14:textId="77777777" w:rsidR="00C0588E" w:rsidRPr="003761C7" w:rsidRDefault="00C0588E" w:rsidP="006322DE">
      <w:pPr>
        <w:pStyle w:val="Prrafodelista"/>
        <w:numPr>
          <w:ilvl w:val="0"/>
          <w:numId w:val="28"/>
        </w:numPr>
        <w:jc w:val="both"/>
        <w:rPr>
          <w:rFonts w:ascii="Arial" w:hAnsi="Arial" w:cs="Arial"/>
          <w:bCs/>
          <w:sz w:val="24"/>
          <w:szCs w:val="24"/>
          <w:lang w:val="es-ES"/>
        </w:rPr>
      </w:pPr>
      <w:r w:rsidRPr="003761C7">
        <w:rPr>
          <w:rFonts w:ascii="Arial" w:hAnsi="Arial" w:cs="Arial"/>
          <w:bCs/>
          <w:sz w:val="24"/>
          <w:szCs w:val="24"/>
          <w:lang w:val="es-ES"/>
        </w:rPr>
        <w:t xml:space="preserve">A la Parte Fiduciaria y Fideicomisaria, le será cubierta la contraprestación previamente pactada por la elaboración del Proyecto Ejecutivo Urbanístico, la Coordinación General del Programa, así como por la instrumentación administrativa, jurídica y técnica del proyecto. En caso de ejecutar directamente las obras de urbanización, también se </w:t>
      </w:r>
      <w:proofErr w:type="gramStart"/>
      <w:r w:rsidRPr="003761C7">
        <w:rPr>
          <w:rFonts w:ascii="Arial" w:hAnsi="Arial" w:cs="Arial"/>
          <w:bCs/>
          <w:sz w:val="24"/>
          <w:szCs w:val="24"/>
          <w:lang w:val="es-ES"/>
        </w:rPr>
        <w:t>le</w:t>
      </w:r>
      <w:proofErr w:type="gramEnd"/>
      <w:r w:rsidRPr="003761C7">
        <w:rPr>
          <w:rFonts w:ascii="Arial" w:hAnsi="Arial" w:cs="Arial"/>
          <w:bCs/>
          <w:sz w:val="24"/>
          <w:szCs w:val="24"/>
          <w:lang w:val="es-ES"/>
        </w:rPr>
        <w:t xml:space="preserve"> pagarán los costos correspondientes a dichas obras.</w:t>
      </w:r>
    </w:p>
    <w:p w14:paraId="7D7B0064" w14:textId="77777777" w:rsidR="00C0588E" w:rsidRPr="003761C7" w:rsidRDefault="00C0588E" w:rsidP="00C0588E">
      <w:pPr>
        <w:jc w:val="both"/>
        <w:rPr>
          <w:rFonts w:ascii="Arial" w:hAnsi="Arial" w:cs="Arial"/>
          <w:bCs/>
          <w:sz w:val="24"/>
          <w:szCs w:val="24"/>
          <w:lang w:val="es-ES"/>
        </w:rPr>
      </w:pPr>
    </w:p>
    <w:p w14:paraId="72CAF902" w14:textId="77777777" w:rsidR="00C0588E" w:rsidRPr="003761C7" w:rsidRDefault="00C0588E" w:rsidP="006322DE">
      <w:pPr>
        <w:pStyle w:val="Prrafodelista"/>
        <w:numPr>
          <w:ilvl w:val="0"/>
          <w:numId w:val="28"/>
        </w:numPr>
        <w:jc w:val="both"/>
        <w:rPr>
          <w:rFonts w:ascii="Arial" w:hAnsi="Arial" w:cs="Arial"/>
          <w:bCs/>
          <w:sz w:val="24"/>
          <w:szCs w:val="24"/>
          <w:lang w:val="es-ES"/>
        </w:rPr>
      </w:pPr>
      <w:r w:rsidRPr="003761C7">
        <w:rPr>
          <w:rFonts w:ascii="Arial" w:hAnsi="Arial" w:cs="Arial"/>
          <w:bCs/>
          <w:sz w:val="24"/>
          <w:szCs w:val="24"/>
          <w:lang w:val="es-ES"/>
        </w:rPr>
        <w:t xml:space="preserve">Finalmente, a la Parte Fideicomisaria, una vez que haya cubierto en su totalidad las aportaciones económicas a las que se obligue, y una vez concluidas las obras mínimas de urbanización, así como garantizada la ejecución de las obras </w:t>
      </w:r>
      <w:r w:rsidRPr="003761C7">
        <w:rPr>
          <w:rFonts w:ascii="Arial" w:hAnsi="Arial" w:cs="Arial"/>
          <w:bCs/>
          <w:sz w:val="24"/>
          <w:szCs w:val="24"/>
          <w:lang w:val="es-ES"/>
        </w:rPr>
        <w:lastRenderedPageBreak/>
        <w:t>complementarias, se le transmitirá la propiedad del lote correspondiente, conforme a lo establecido en el contrato de adhesión que al efecto se celebre.</w:t>
      </w:r>
    </w:p>
    <w:p w14:paraId="6FBFA527" w14:textId="77777777" w:rsidR="00C0588E" w:rsidRDefault="00C0588E" w:rsidP="00C0588E">
      <w:pPr>
        <w:jc w:val="both"/>
        <w:rPr>
          <w:rFonts w:ascii="Arial" w:hAnsi="Arial" w:cs="Arial"/>
          <w:b/>
          <w:lang w:val="es-ES"/>
        </w:rPr>
      </w:pPr>
    </w:p>
    <w:p w14:paraId="262FCADF" w14:textId="77777777" w:rsidR="00C0588E" w:rsidRDefault="00C0588E" w:rsidP="00C0588E">
      <w:pPr>
        <w:jc w:val="both"/>
        <w:rPr>
          <w:rFonts w:ascii="Arial" w:hAnsi="Arial" w:cs="Arial"/>
          <w:b/>
          <w:lang w:val="es-ES"/>
        </w:rPr>
      </w:pPr>
    </w:p>
    <w:p w14:paraId="128690AD" w14:textId="77777777" w:rsidR="00C0588E" w:rsidRPr="00F4446E" w:rsidRDefault="00C0588E" w:rsidP="00C0588E">
      <w:pPr>
        <w:jc w:val="both"/>
        <w:rPr>
          <w:rFonts w:ascii="Arial" w:hAnsi="Arial" w:cs="Arial"/>
          <w:b/>
          <w:lang w:val="es-ES"/>
        </w:rPr>
      </w:pPr>
      <w:bookmarkStart w:id="10" w:name="_Hlk204465890"/>
      <w:r>
        <w:rPr>
          <w:rFonts w:ascii="Arial" w:hAnsi="Arial" w:cs="Arial"/>
          <w:b/>
          <w:lang w:val="es-ES"/>
        </w:rPr>
        <w:t>9.4.2 Autorización del Fideicomiso</w:t>
      </w:r>
      <w:bookmarkEnd w:id="10"/>
      <w:r>
        <w:rPr>
          <w:rFonts w:ascii="Arial" w:hAnsi="Arial" w:cs="Arial"/>
          <w:b/>
          <w:lang w:val="es-ES"/>
        </w:rPr>
        <w:t>.</w:t>
      </w:r>
    </w:p>
    <w:p w14:paraId="4F68F126"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t>Cabe señalar que el fideicomiso público propuesto para el desarrollo del Programa de Acceso al Suelo Urbano para la Vivienda ya fue autorizado previamente por este H. Ayuntamiento. En efecto, en el cuarto punto de la Sesión Pública Extraordinaria de Ayuntamiento número 110, celebrada el 13 de septiembre de 2024, se aprobó —por mayoría calificada, con 11 votos a favor— el dictamen relativo a la adquisición del bien inmueble denominado “La Tijera”, con el fin de destinarlo a dicho programa social.</w:t>
      </w:r>
    </w:p>
    <w:p w14:paraId="07F81068" w14:textId="77777777" w:rsidR="00C0588E" w:rsidRPr="003761C7" w:rsidRDefault="00C0588E" w:rsidP="00C0588E">
      <w:pPr>
        <w:jc w:val="both"/>
        <w:rPr>
          <w:rFonts w:ascii="Arial" w:hAnsi="Arial" w:cs="Arial"/>
          <w:bCs/>
          <w:sz w:val="24"/>
          <w:szCs w:val="24"/>
          <w:lang w:val="es-ES"/>
        </w:rPr>
      </w:pPr>
    </w:p>
    <w:p w14:paraId="529A11D7"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t>Asimismo, en el Sexto Resolutivo del mismo dictamen, se otorgó autorización expresa a los CC. Presidente Municipal y Síndico Municipal para la formalización de un fideicomiso público, en términos de lo establecido por los artículos 36 fracción IX y 89 de la Ley de Gobierno y la Administración Pública Municipal del Estado de Jalisco, con el objetivo de garantizar la correcta administración, transparencia y aplicación de los recursos aportados por los beneficiarios, así como la ejecución ordenada del proyecto urbanístico.</w:t>
      </w:r>
    </w:p>
    <w:p w14:paraId="7BAB3773" w14:textId="77777777" w:rsidR="00C0588E" w:rsidRPr="003761C7" w:rsidRDefault="00C0588E" w:rsidP="00C0588E">
      <w:pPr>
        <w:jc w:val="both"/>
        <w:rPr>
          <w:rFonts w:ascii="Arial" w:hAnsi="Arial" w:cs="Arial"/>
          <w:bCs/>
          <w:sz w:val="24"/>
          <w:szCs w:val="24"/>
          <w:lang w:val="es-ES"/>
        </w:rPr>
      </w:pPr>
    </w:p>
    <w:p w14:paraId="727B2884"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t>Con fundamento en las atribuciones conferidas por los artículos 71 y 72 del Reglamento Municipal, así como en los artículos 52 y 53 de la Ley del Gobierno y la Administración Pública Municipal del Estado de Jalisco, corresponde a la Sindicatura Municipal asumir la responsabilidad de formalizar el Fideicomiso de Obra Social derivado del Programa de Acceso al Suelo Urbano para la Vivienda, cuyo propósito es garantizar la ejecución progresiva y transparente de las obras complementarias a través de la participación vecinal.</w:t>
      </w:r>
    </w:p>
    <w:p w14:paraId="79CE45F6" w14:textId="77777777" w:rsidR="00C0588E" w:rsidRPr="003761C7" w:rsidRDefault="00C0588E" w:rsidP="00C0588E">
      <w:pPr>
        <w:jc w:val="both"/>
        <w:rPr>
          <w:rFonts w:ascii="Arial" w:hAnsi="Arial" w:cs="Arial"/>
          <w:bCs/>
          <w:sz w:val="24"/>
          <w:szCs w:val="24"/>
          <w:lang w:val="es-ES"/>
        </w:rPr>
      </w:pPr>
    </w:p>
    <w:p w14:paraId="795EF1DD"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t>La figura del Síndico Municipal, como representante legal del Ayuntamiento, está plenamente facultada para suscribir convenios y contratos en nombre del Municipio, así como para proteger y defender los intereses jurídicos y patrimoniales del mismo. En este contexto, la creación del fideicomiso requiere una sólida base legal, jurídica y administrativa que asegure la correcta gestión de los recursos aportados por los beneficiarios, la transmisión legal de la propiedad de los lotes, y la ejecución eficiente de las obras de urbanización complementarias, conforme a lo dispuesto por los artículos 328 y subsecuentes del Código Urbano del Estado de Jalisco.</w:t>
      </w:r>
    </w:p>
    <w:p w14:paraId="4A71A318" w14:textId="77777777" w:rsidR="00C0588E" w:rsidRPr="000132FE" w:rsidRDefault="00C0588E" w:rsidP="00C0588E">
      <w:pPr>
        <w:jc w:val="both"/>
        <w:rPr>
          <w:rFonts w:ascii="Arial" w:hAnsi="Arial" w:cs="Arial"/>
          <w:bCs/>
          <w:lang w:val="es-ES"/>
        </w:rPr>
      </w:pPr>
    </w:p>
    <w:p w14:paraId="048ABAA5" w14:textId="77777777" w:rsidR="00C0588E" w:rsidRPr="00D5495A" w:rsidRDefault="00C0588E" w:rsidP="00C0588E">
      <w:pPr>
        <w:jc w:val="both"/>
        <w:rPr>
          <w:rFonts w:ascii="Arial" w:hAnsi="Arial" w:cs="Arial"/>
          <w:b/>
          <w:lang w:val="es-ES"/>
        </w:rPr>
      </w:pPr>
    </w:p>
    <w:p w14:paraId="59270722" w14:textId="77777777" w:rsidR="00C0588E" w:rsidRPr="00D5495A" w:rsidRDefault="00C0588E" w:rsidP="00C0588E">
      <w:pPr>
        <w:jc w:val="both"/>
        <w:rPr>
          <w:rFonts w:ascii="Arial" w:hAnsi="Arial" w:cs="Arial"/>
          <w:b/>
          <w:lang w:val="es-ES"/>
        </w:rPr>
      </w:pPr>
      <w:bookmarkStart w:id="11" w:name="_Hlk204465899"/>
      <w:r>
        <w:rPr>
          <w:rFonts w:ascii="Arial" w:hAnsi="Arial" w:cs="Arial"/>
          <w:b/>
          <w:lang w:val="es-ES"/>
        </w:rPr>
        <w:t xml:space="preserve">9.4.3 </w:t>
      </w:r>
      <w:r w:rsidRPr="00D5495A">
        <w:rPr>
          <w:rFonts w:ascii="Arial" w:hAnsi="Arial" w:cs="Arial"/>
          <w:b/>
          <w:lang w:val="es-ES"/>
        </w:rPr>
        <w:t>Contrato de Adhesión dentro del Fideicomiso</w:t>
      </w:r>
    </w:p>
    <w:p w14:paraId="49499039" w14:textId="77777777" w:rsidR="00C0588E" w:rsidRPr="00D5495A" w:rsidRDefault="00C0588E" w:rsidP="00C0588E">
      <w:pPr>
        <w:jc w:val="both"/>
        <w:rPr>
          <w:rFonts w:ascii="Arial" w:hAnsi="Arial" w:cs="Arial"/>
          <w:b/>
          <w:lang w:val="es-ES"/>
        </w:rPr>
      </w:pPr>
    </w:p>
    <w:bookmarkEnd w:id="11"/>
    <w:p w14:paraId="262EB1A0"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t xml:space="preserve">Dentro del fideicomiso del Programa Municipal de Suelo Urbano para la Vivienda, el contrato de adhesión tiene como objetivo formalizar la relación legal entre el beneficiario (la Parte </w:t>
      </w:r>
      <w:proofErr w:type="gramStart"/>
      <w:r w:rsidRPr="003761C7">
        <w:rPr>
          <w:rFonts w:ascii="Arial" w:hAnsi="Arial" w:cs="Arial"/>
          <w:bCs/>
          <w:sz w:val="24"/>
          <w:szCs w:val="24"/>
          <w:lang w:val="es-ES"/>
        </w:rPr>
        <w:t>Fideicomisaria )</w:t>
      </w:r>
      <w:proofErr w:type="gramEnd"/>
      <w:r w:rsidRPr="003761C7">
        <w:rPr>
          <w:rFonts w:ascii="Arial" w:hAnsi="Arial" w:cs="Arial"/>
          <w:bCs/>
          <w:sz w:val="24"/>
          <w:szCs w:val="24"/>
          <w:lang w:val="es-ES"/>
        </w:rPr>
        <w:t xml:space="preserve"> y las otras partes del fideicomiso (el Municipio, la entidad ejecutora y la fiduciaria bancaria).</w:t>
      </w:r>
    </w:p>
    <w:p w14:paraId="68611593" w14:textId="77777777" w:rsidR="00C0588E" w:rsidRPr="003761C7" w:rsidRDefault="00C0588E" w:rsidP="00C0588E">
      <w:pPr>
        <w:jc w:val="both"/>
        <w:rPr>
          <w:rFonts w:ascii="Arial" w:hAnsi="Arial" w:cs="Arial"/>
          <w:b/>
          <w:sz w:val="24"/>
          <w:szCs w:val="24"/>
          <w:lang w:val="es-ES"/>
        </w:rPr>
      </w:pPr>
    </w:p>
    <w:p w14:paraId="6F85890F" w14:textId="77777777" w:rsidR="00C0588E" w:rsidRPr="003761C7" w:rsidRDefault="00C0588E" w:rsidP="00C0588E">
      <w:pPr>
        <w:jc w:val="both"/>
        <w:rPr>
          <w:rFonts w:ascii="Arial" w:hAnsi="Arial" w:cs="Arial"/>
          <w:b/>
          <w:sz w:val="24"/>
          <w:szCs w:val="24"/>
          <w:lang w:val="es-ES"/>
        </w:rPr>
      </w:pPr>
      <w:r w:rsidRPr="003761C7">
        <w:rPr>
          <w:rFonts w:ascii="Arial" w:hAnsi="Arial" w:cs="Arial"/>
          <w:b/>
          <w:sz w:val="24"/>
          <w:szCs w:val="24"/>
          <w:lang w:val="es-ES"/>
        </w:rPr>
        <w:t>Su función específica es:</w:t>
      </w:r>
    </w:p>
    <w:p w14:paraId="70E7EA6D" w14:textId="77777777" w:rsidR="00C0588E" w:rsidRPr="003761C7" w:rsidRDefault="00C0588E" w:rsidP="00C0588E">
      <w:pPr>
        <w:jc w:val="both"/>
        <w:rPr>
          <w:rFonts w:ascii="Arial" w:hAnsi="Arial" w:cs="Arial"/>
          <w:b/>
          <w:sz w:val="24"/>
          <w:szCs w:val="24"/>
          <w:lang w:val="es-ES"/>
        </w:rPr>
      </w:pPr>
    </w:p>
    <w:p w14:paraId="0C1939AF" w14:textId="77777777" w:rsidR="00C0588E" w:rsidRPr="003761C7" w:rsidRDefault="00C0588E" w:rsidP="006322DE">
      <w:pPr>
        <w:pStyle w:val="Prrafodelista"/>
        <w:numPr>
          <w:ilvl w:val="0"/>
          <w:numId w:val="35"/>
        </w:numPr>
        <w:jc w:val="both"/>
        <w:rPr>
          <w:rFonts w:ascii="Arial" w:hAnsi="Arial" w:cs="Arial"/>
          <w:bCs/>
          <w:sz w:val="24"/>
          <w:szCs w:val="24"/>
          <w:lang w:val="es-ES"/>
        </w:rPr>
      </w:pPr>
      <w:r w:rsidRPr="003761C7">
        <w:rPr>
          <w:rFonts w:ascii="Arial" w:hAnsi="Arial" w:cs="Arial"/>
          <w:bCs/>
          <w:sz w:val="24"/>
          <w:szCs w:val="24"/>
          <w:lang w:val="es-ES"/>
        </w:rPr>
        <w:t>Comprometer legalmente al beneficiario a cumplir con las aportaciones económicas (anticipo y mensualidades).</w:t>
      </w:r>
    </w:p>
    <w:p w14:paraId="3EC69935" w14:textId="77777777" w:rsidR="00C0588E" w:rsidRPr="003761C7" w:rsidRDefault="00C0588E" w:rsidP="006322DE">
      <w:pPr>
        <w:pStyle w:val="Prrafodelista"/>
        <w:numPr>
          <w:ilvl w:val="0"/>
          <w:numId w:val="35"/>
        </w:numPr>
        <w:jc w:val="both"/>
        <w:rPr>
          <w:rFonts w:ascii="Arial" w:hAnsi="Arial" w:cs="Arial"/>
          <w:bCs/>
          <w:sz w:val="24"/>
          <w:szCs w:val="24"/>
          <w:lang w:val="es-ES"/>
        </w:rPr>
      </w:pPr>
      <w:r w:rsidRPr="003761C7">
        <w:rPr>
          <w:rFonts w:ascii="Arial" w:hAnsi="Arial" w:cs="Arial"/>
          <w:bCs/>
          <w:sz w:val="24"/>
          <w:szCs w:val="24"/>
          <w:lang w:val="es-ES"/>
        </w:rPr>
        <w:t>Establecer los derechos del beneficiario para recibir, una vez cumplidas sus obligaciones y concluidas las obras mínimas de urbanización, la transmisión de la propiedad del lote que le corresponda.</w:t>
      </w:r>
    </w:p>
    <w:p w14:paraId="63F06DA7" w14:textId="77777777" w:rsidR="00C0588E" w:rsidRPr="003761C7" w:rsidRDefault="00C0588E" w:rsidP="006322DE">
      <w:pPr>
        <w:pStyle w:val="Prrafodelista"/>
        <w:numPr>
          <w:ilvl w:val="0"/>
          <w:numId w:val="35"/>
        </w:numPr>
        <w:jc w:val="both"/>
        <w:rPr>
          <w:rFonts w:ascii="Arial" w:hAnsi="Arial" w:cs="Arial"/>
          <w:bCs/>
          <w:sz w:val="24"/>
          <w:szCs w:val="24"/>
          <w:lang w:val="es-ES"/>
        </w:rPr>
      </w:pPr>
      <w:r w:rsidRPr="003761C7">
        <w:rPr>
          <w:rFonts w:ascii="Arial" w:hAnsi="Arial" w:cs="Arial"/>
          <w:bCs/>
          <w:sz w:val="24"/>
          <w:szCs w:val="24"/>
          <w:lang w:val="es-ES"/>
        </w:rPr>
        <w:t>Garantizar que el beneficiario esté informado de sus obligaciones y derechos respecto al proyecto urbanístico, conforme al objeto del fideicomiso.</w:t>
      </w:r>
    </w:p>
    <w:p w14:paraId="19AB92FC" w14:textId="77777777" w:rsidR="00C0588E" w:rsidRPr="003761C7" w:rsidRDefault="00C0588E" w:rsidP="006322DE">
      <w:pPr>
        <w:pStyle w:val="Prrafodelista"/>
        <w:numPr>
          <w:ilvl w:val="0"/>
          <w:numId w:val="35"/>
        </w:numPr>
        <w:jc w:val="both"/>
        <w:rPr>
          <w:rFonts w:ascii="Arial" w:hAnsi="Arial" w:cs="Arial"/>
          <w:bCs/>
          <w:sz w:val="24"/>
          <w:szCs w:val="24"/>
          <w:lang w:val="es-ES"/>
        </w:rPr>
      </w:pPr>
      <w:r w:rsidRPr="003761C7">
        <w:rPr>
          <w:rFonts w:ascii="Arial" w:hAnsi="Arial" w:cs="Arial"/>
          <w:bCs/>
          <w:sz w:val="24"/>
          <w:szCs w:val="24"/>
          <w:lang w:val="es-ES"/>
        </w:rPr>
        <w:t>Brindar certeza jurídica al proceso de adjudicación de lotes, bajo reglas claras y públicas.</w:t>
      </w:r>
    </w:p>
    <w:p w14:paraId="663295ED" w14:textId="77777777" w:rsidR="00C0588E" w:rsidRPr="00D5495A" w:rsidRDefault="00C0588E" w:rsidP="00C0588E">
      <w:pPr>
        <w:jc w:val="both"/>
        <w:rPr>
          <w:rFonts w:ascii="Arial" w:hAnsi="Arial" w:cs="Arial"/>
          <w:b/>
          <w:lang w:val="es-ES"/>
        </w:rPr>
      </w:pPr>
    </w:p>
    <w:p w14:paraId="3DAE90C5" w14:textId="77777777" w:rsidR="00C0588E" w:rsidRPr="00D5495A" w:rsidRDefault="00C0588E" w:rsidP="00C0588E">
      <w:pPr>
        <w:jc w:val="both"/>
        <w:rPr>
          <w:rFonts w:ascii="Arial" w:hAnsi="Arial" w:cs="Arial"/>
          <w:b/>
          <w:lang w:val="es-ES"/>
        </w:rPr>
      </w:pPr>
    </w:p>
    <w:p w14:paraId="6CF4B014" w14:textId="77777777" w:rsidR="00C0588E" w:rsidRDefault="00C0588E" w:rsidP="00C0588E">
      <w:pPr>
        <w:jc w:val="both"/>
        <w:rPr>
          <w:rFonts w:ascii="Arial" w:hAnsi="Arial" w:cs="Arial"/>
          <w:b/>
          <w:u w:val="single"/>
          <w:lang w:val="es-ES"/>
        </w:rPr>
      </w:pPr>
      <w:bookmarkStart w:id="12" w:name="_Hlk204465909"/>
      <w:r>
        <w:rPr>
          <w:rFonts w:ascii="Arial" w:hAnsi="Arial" w:cs="Arial"/>
          <w:b/>
          <w:u w:val="single"/>
          <w:lang w:val="es-ES"/>
        </w:rPr>
        <w:t xml:space="preserve">9.4.4 </w:t>
      </w:r>
      <w:r w:rsidRPr="00473CBB">
        <w:rPr>
          <w:rFonts w:ascii="Arial" w:hAnsi="Arial" w:cs="Arial"/>
          <w:b/>
          <w:sz w:val="24"/>
          <w:szCs w:val="24"/>
          <w:u w:val="single"/>
          <w:lang w:val="es-ES"/>
        </w:rPr>
        <w:t xml:space="preserve">Cuenta por Administración. </w:t>
      </w:r>
    </w:p>
    <w:bookmarkEnd w:id="12"/>
    <w:p w14:paraId="0213D94B" w14:textId="77777777" w:rsidR="00C0588E" w:rsidRPr="00473CBB" w:rsidRDefault="00C0588E" w:rsidP="00C0588E">
      <w:pPr>
        <w:jc w:val="both"/>
        <w:rPr>
          <w:rFonts w:ascii="Arial" w:hAnsi="Arial" w:cs="Arial"/>
          <w:b/>
          <w:sz w:val="24"/>
          <w:szCs w:val="24"/>
          <w:u w:val="single"/>
          <w:lang w:val="es-ES"/>
        </w:rPr>
      </w:pPr>
    </w:p>
    <w:p w14:paraId="4E83C69F"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t>Es importante destacar que, conforme a lo aprobado en el Cuarto Punto de la Sesión Pública Extraordinaria de Ayuntamiento número 110, celebrada el 13 de septiembre de 2024, se autorizó la continuación de la cuenta por administración como mecanismo financiero para la operación del Programa de Acceso al Suelo Urbano para la Vivienda, estableciendo su vigencia hasta el 30 de septiembre de 2027. Esta cuenta permite a los ciudadanos beneficiarios continuar con sus aportaciones mensuales para dar cumplimiento a la Etapa II del programa, que contempla el desarrollo del proyecto ejecutivo urbanístico y la ejecución de las obras mínimas de urbanización.</w:t>
      </w:r>
    </w:p>
    <w:p w14:paraId="30679A55" w14:textId="77777777" w:rsidR="00C0588E" w:rsidRPr="003761C7" w:rsidRDefault="00C0588E" w:rsidP="00C0588E">
      <w:pPr>
        <w:jc w:val="both"/>
        <w:rPr>
          <w:rFonts w:ascii="Arial" w:hAnsi="Arial" w:cs="Arial"/>
          <w:bCs/>
          <w:sz w:val="24"/>
          <w:szCs w:val="24"/>
          <w:lang w:val="es-ES"/>
        </w:rPr>
      </w:pPr>
    </w:p>
    <w:p w14:paraId="11986DD2"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lastRenderedPageBreak/>
        <w:t>En cumplimiento de lo establecido por los artículos 153, 154, 155 y 156 del Reglamento Municipal, así como por la Ley del Gobierno y la Administración Pública Municipal del Estado de Jalisco, corresponde al Encargado de la Hacienda Municipal, también denominado Tesorero Municipal, la responsabilidad de administrar, recaudar, distribuir y controlar los recursos públicos que integran el erario municipal, incluyendo aquellos captados mediante cuentas por administración abiertas para programas sociales autorizados por el Ayuntamiento.</w:t>
      </w:r>
    </w:p>
    <w:p w14:paraId="1FB9DAF2" w14:textId="77777777" w:rsidR="00C0588E" w:rsidRPr="003761C7" w:rsidRDefault="00C0588E" w:rsidP="00C0588E">
      <w:pPr>
        <w:jc w:val="both"/>
        <w:rPr>
          <w:rFonts w:ascii="Arial" w:hAnsi="Arial" w:cs="Arial"/>
          <w:bCs/>
          <w:sz w:val="24"/>
          <w:szCs w:val="24"/>
          <w:lang w:val="es-ES"/>
        </w:rPr>
      </w:pPr>
    </w:p>
    <w:p w14:paraId="38113E98" w14:textId="77777777" w:rsidR="00C0588E" w:rsidRPr="003761C7" w:rsidRDefault="00C0588E" w:rsidP="00C0588E">
      <w:pPr>
        <w:jc w:val="both"/>
        <w:rPr>
          <w:rFonts w:ascii="Arial" w:hAnsi="Arial" w:cs="Arial"/>
          <w:bCs/>
          <w:sz w:val="24"/>
          <w:szCs w:val="24"/>
          <w:lang w:val="es-ES"/>
        </w:rPr>
      </w:pPr>
      <w:r w:rsidRPr="003761C7">
        <w:rPr>
          <w:rFonts w:ascii="Arial" w:hAnsi="Arial" w:cs="Arial"/>
          <w:bCs/>
          <w:sz w:val="24"/>
          <w:szCs w:val="24"/>
          <w:lang w:val="es-ES"/>
        </w:rPr>
        <w:t>La cuenta por administración del Programa de Acceso al Suelo Urbano para la Vivienda fue autorizada por el Pleno del Ayuntamiento como un mecanismo financiero legítimo para resguardar y aplicar las aportaciones económicas de los beneficiarios, de forma ordenada, transparente y conforme a la normativa municipal vigente. Su administración por parte del Tesorero Municipal garantiza el control presupuestal, la trazabilidad de los recursos, y la rendición de cuentas, tal como lo ordenan los artículos 65 fracción V y 67 de la Ley de Gobierno.</w:t>
      </w:r>
    </w:p>
    <w:p w14:paraId="444FEF72" w14:textId="77777777" w:rsidR="00C0588E" w:rsidRPr="003761C7" w:rsidRDefault="00C0588E" w:rsidP="00C0588E">
      <w:pPr>
        <w:jc w:val="both"/>
        <w:rPr>
          <w:rFonts w:ascii="Arial" w:hAnsi="Arial" w:cs="Arial"/>
          <w:bCs/>
          <w:sz w:val="24"/>
          <w:szCs w:val="24"/>
          <w:lang w:val="es-ES"/>
        </w:rPr>
      </w:pPr>
    </w:p>
    <w:p w14:paraId="49A1D3F0" w14:textId="77777777" w:rsidR="00C0588E" w:rsidRPr="003761C7" w:rsidRDefault="00C0588E" w:rsidP="00C0588E">
      <w:pPr>
        <w:jc w:val="both"/>
        <w:rPr>
          <w:rFonts w:ascii="Arial" w:hAnsi="Arial" w:cs="Arial"/>
          <w:b/>
          <w:sz w:val="24"/>
          <w:szCs w:val="24"/>
          <w:lang w:val="es-ES"/>
        </w:rPr>
      </w:pPr>
      <w:r w:rsidRPr="003761C7">
        <w:rPr>
          <w:rFonts w:ascii="Arial" w:hAnsi="Arial" w:cs="Arial"/>
          <w:bCs/>
          <w:sz w:val="24"/>
          <w:szCs w:val="24"/>
          <w:lang w:val="es-ES"/>
        </w:rPr>
        <w:t>No obstante, una vez que dichas obras mínimas de urbanización hayan sido concluidas satisfactoriamente y validadas por las instancias correspondientes, y se haya garantizado la correcta aplicación de los recursos conforme a los fines del programa, la cuenta por administración podrá ser liquidada y cerrada, conforme a lo previsto en la Ley de Hacienda Municipal del Estado de Jalisco. Esto permitirá dar por concluida la administración directa de aportaciones y dar paso, en su caso, a mecanismos como el fideicomiso autorizado para la gestión de obras complementarias y etapas posteriores del proyecto</w:t>
      </w:r>
      <w:r w:rsidRPr="003761C7">
        <w:rPr>
          <w:rFonts w:ascii="Arial" w:hAnsi="Arial" w:cs="Arial"/>
          <w:b/>
          <w:sz w:val="24"/>
          <w:szCs w:val="24"/>
          <w:lang w:val="es-ES"/>
        </w:rPr>
        <w:t>.</w:t>
      </w:r>
    </w:p>
    <w:p w14:paraId="604C6AC3" w14:textId="77777777" w:rsidR="00C0588E" w:rsidRDefault="00C0588E" w:rsidP="00C0588E">
      <w:pPr>
        <w:pStyle w:val="Prrafodelista"/>
        <w:jc w:val="both"/>
        <w:rPr>
          <w:rFonts w:ascii="Arial" w:hAnsi="Arial" w:cs="Arial"/>
          <w:b/>
          <w:lang w:val="es-ES"/>
        </w:rPr>
      </w:pPr>
    </w:p>
    <w:p w14:paraId="6EA8AD1A" w14:textId="77777777" w:rsidR="00C0588E" w:rsidRDefault="00C0588E" w:rsidP="00C0588E">
      <w:pPr>
        <w:pStyle w:val="Prrafodelista"/>
        <w:jc w:val="both"/>
        <w:rPr>
          <w:rFonts w:ascii="Arial" w:hAnsi="Arial" w:cs="Arial"/>
          <w:b/>
          <w:lang w:val="es-ES"/>
        </w:rPr>
      </w:pPr>
    </w:p>
    <w:p w14:paraId="5805BEB9" w14:textId="77777777" w:rsidR="00C0588E" w:rsidRDefault="00C0588E" w:rsidP="00C0588E">
      <w:pPr>
        <w:jc w:val="both"/>
        <w:rPr>
          <w:rFonts w:ascii="Arial" w:hAnsi="Arial" w:cs="Arial"/>
          <w:b/>
          <w:lang w:val="es-ES"/>
        </w:rPr>
      </w:pPr>
      <w:bookmarkStart w:id="13" w:name="_Hlk204465917"/>
      <w:r>
        <w:rPr>
          <w:rFonts w:ascii="Arial" w:hAnsi="Arial" w:cs="Arial"/>
          <w:b/>
          <w:lang w:val="es-ES"/>
        </w:rPr>
        <w:t>10.</w:t>
      </w:r>
      <w:r w:rsidRPr="003761C7">
        <w:rPr>
          <w:rFonts w:ascii="Arial" w:hAnsi="Arial" w:cs="Arial"/>
          <w:b/>
          <w:lang w:val="es-ES"/>
        </w:rPr>
        <w:t>Vigencia de la convocatoria:</w:t>
      </w:r>
    </w:p>
    <w:bookmarkEnd w:id="13"/>
    <w:p w14:paraId="6F7297D8" w14:textId="77777777" w:rsidR="00C0588E" w:rsidRPr="003761C7" w:rsidRDefault="00C0588E" w:rsidP="00C0588E">
      <w:pPr>
        <w:jc w:val="both"/>
        <w:rPr>
          <w:rFonts w:ascii="Arial" w:hAnsi="Arial" w:cs="Arial"/>
          <w:b/>
          <w:lang w:val="es-ES"/>
        </w:rPr>
      </w:pPr>
    </w:p>
    <w:p w14:paraId="1A38351A" w14:textId="77777777" w:rsidR="00C0588E" w:rsidRPr="00574AE2" w:rsidRDefault="00C0588E" w:rsidP="00C0588E">
      <w:pPr>
        <w:jc w:val="both"/>
        <w:rPr>
          <w:rFonts w:ascii="Arial" w:hAnsi="Arial" w:cs="Arial"/>
          <w:lang w:val="es-ES"/>
        </w:rPr>
      </w:pPr>
      <w:r w:rsidRPr="00574AE2">
        <w:rPr>
          <w:rFonts w:ascii="Arial" w:hAnsi="Arial" w:cs="Arial"/>
          <w:lang w:val="es-ES"/>
        </w:rPr>
        <w:t xml:space="preserve">La presente convocatoria estará abierta a partir del día siguiente de aprobación por el Pleno del Ayuntamiento y hasta el día de </w:t>
      </w:r>
      <w:r>
        <w:rPr>
          <w:rFonts w:ascii="Arial" w:hAnsi="Arial" w:cs="Arial"/>
          <w:lang w:val="es-ES"/>
        </w:rPr>
        <w:t xml:space="preserve">30 </w:t>
      </w:r>
      <w:r w:rsidRPr="00574AE2">
        <w:rPr>
          <w:rFonts w:ascii="Arial" w:hAnsi="Arial" w:cs="Arial"/>
          <w:lang w:val="es-ES"/>
        </w:rPr>
        <w:t>de</w:t>
      </w:r>
      <w:r>
        <w:rPr>
          <w:rFonts w:ascii="Arial" w:hAnsi="Arial" w:cs="Arial"/>
          <w:lang w:val="es-ES"/>
        </w:rPr>
        <w:t xml:space="preserve"> septiembre </w:t>
      </w:r>
      <w:r w:rsidRPr="00574AE2">
        <w:rPr>
          <w:rFonts w:ascii="Arial" w:hAnsi="Arial" w:cs="Arial"/>
          <w:lang w:val="es-ES"/>
        </w:rPr>
        <w:t>del 202</w:t>
      </w:r>
      <w:r>
        <w:rPr>
          <w:rFonts w:ascii="Arial" w:hAnsi="Arial" w:cs="Arial"/>
          <w:lang w:val="es-ES"/>
        </w:rPr>
        <w:t>7.</w:t>
      </w:r>
    </w:p>
    <w:p w14:paraId="7959F531" w14:textId="77777777" w:rsidR="00C0588E" w:rsidRPr="00574AE2" w:rsidRDefault="00C0588E" w:rsidP="00C0588E">
      <w:pPr>
        <w:jc w:val="both"/>
        <w:rPr>
          <w:rFonts w:ascii="Arial" w:hAnsi="Arial" w:cs="Arial"/>
          <w:lang w:val="es-ES"/>
        </w:rPr>
      </w:pPr>
    </w:p>
    <w:p w14:paraId="0B205556" w14:textId="77777777" w:rsidR="00C0588E" w:rsidRPr="00192321" w:rsidRDefault="00C0588E" w:rsidP="00C0588E">
      <w:pPr>
        <w:ind w:firstLine="708"/>
        <w:rPr>
          <w:rFonts w:ascii="Arial" w:hAnsi="Arial" w:cs="Arial"/>
          <w:b/>
          <w:bCs/>
        </w:rPr>
      </w:pPr>
    </w:p>
    <w:p w14:paraId="72767385" w14:textId="77777777" w:rsidR="00C0588E" w:rsidRPr="003761C7" w:rsidRDefault="00C0588E" w:rsidP="00C0588E">
      <w:pPr>
        <w:rPr>
          <w:rFonts w:ascii="Arial" w:hAnsi="Arial" w:cs="Arial"/>
          <w:b/>
          <w:bCs/>
          <w:sz w:val="24"/>
          <w:szCs w:val="24"/>
        </w:rPr>
      </w:pPr>
      <w:bookmarkStart w:id="14" w:name="_Hlk204465924"/>
      <w:r w:rsidRPr="003761C7">
        <w:rPr>
          <w:rFonts w:ascii="Arial" w:hAnsi="Arial" w:cs="Arial"/>
          <w:b/>
          <w:bCs/>
          <w:sz w:val="24"/>
          <w:szCs w:val="24"/>
        </w:rPr>
        <w:t>11.- Criterios para la selección de nuevos beneficiarios.</w:t>
      </w:r>
    </w:p>
    <w:bookmarkEnd w:id="14"/>
    <w:p w14:paraId="453AA6C2" w14:textId="77777777" w:rsidR="00C0588E" w:rsidRDefault="00C0588E" w:rsidP="00C0588E">
      <w:pPr>
        <w:ind w:firstLine="708"/>
        <w:rPr>
          <w:rFonts w:ascii="Arial" w:hAnsi="Arial" w:cs="Arial"/>
          <w:b/>
          <w:bCs/>
        </w:rPr>
      </w:pPr>
    </w:p>
    <w:p w14:paraId="761C3A9D" w14:textId="77777777" w:rsidR="00C0588E" w:rsidRPr="003761C7" w:rsidRDefault="00C0588E" w:rsidP="00C0588E">
      <w:pPr>
        <w:jc w:val="both"/>
        <w:rPr>
          <w:rFonts w:ascii="Arial" w:hAnsi="Arial" w:cs="Arial"/>
          <w:sz w:val="24"/>
          <w:szCs w:val="24"/>
        </w:rPr>
      </w:pPr>
      <w:r w:rsidRPr="003761C7">
        <w:rPr>
          <w:rFonts w:ascii="Arial" w:hAnsi="Arial" w:cs="Arial"/>
          <w:sz w:val="24"/>
          <w:szCs w:val="24"/>
        </w:rPr>
        <w:lastRenderedPageBreak/>
        <w:t>Con el objetivo de garantizar la viabilidad, continuidad y éxito del Programa de Acceso al Suelo Urbano para la Vivienda, se considera necesario revisar y establecer nuevos criterios para la selección de los beneficiarios. Esta medida responde a diversos factores detectados durante la implementación de la primera etapa del programa, siendo el principal de ellos el incumplimiento reiterado de las aportaciones mensuales por parte de varios ciudadanos inscritos, lo cual ha generado retrasos en el avance del proyecto y compromete la correcta planeación financiera.</w:t>
      </w:r>
    </w:p>
    <w:p w14:paraId="34018695" w14:textId="77777777" w:rsidR="00C0588E" w:rsidRPr="003761C7" w:rsidRDefault="00C0588E" w:rsidP="00C0588E">
      <w:pPr>
        <w:jc w:val="both"/>
        <w:rPr>
          <w:rFonts w:ascii="Arial" w:hAnsi="Arial" w:cs="Arial"/>
          <w:sz w:val="24"/>
          <w:szCs w:val="24"/>
        </w:rPr>
      </w:pPr>
    </w:p>
    <w:p w14:paraId="3994CB2F" w14:textId="77777777" w:rsidR="00C0588E" w:rsidRPr="003761C7" w:rsidRDefault="00C0588E" w:rsidP="00C0588E">
      <w:pPr>
        <w:jc w:val="both"/>
        <w:rPr>
          <w:rFonts w:ascii="Arial" w:hAnsi="Arial" w:cs="Arial"/>
          <w:sz w:val="24"/>
          <w:szCs w:val="24"/>
        </w:rPr>
      </w:pPr>
      <w:r w:rsidRPr="003761C7">
        <w:rPr>
          <w:rFonts w:ascii="Arial" w:hAnsi="Arial" w:cs="Arial"/>
          <w:sz w:val="24"/>
          <w:szCs w:val="24"/>
        </w:rPr>
        <w:t>Adicionalmente, se ha observado en algunos casos una falta de interés o compromiso sostenido, reflejada en el abandono del proceso, la ausencia de documentación requerida, y la falta de participación en reuniones informativas y de seguimiento. Estos indicadores limitan la consolidación de una base ciudadana sólida y corresponsable, que es esencial para la ejecución de proyectos de vivienda social con participación comunitaria y visión de largo plazo.</w:t>
      </w:r>
    </w:p>
    <w:p w14:paraId="1C43A7BD" w14:textId="77777777" w:rsidR="00C0588E" w:rsidRPr="003761C7" w:rsidRDefault="00C0588E" w:rsidP="00C0588E">
      <w:pPr>
        <w:jc w:val="both"/>
        <w:rPr>
          <w:rFonts w:ascii="Arial" w:hAnsi="Arial" w:cs="Arial"/>
          <w:sz w:val="24"/>
          <w:szCs w:val="24"/>
        </w:rPr>
      </w:pPr>
    </w:p>
    <w:p w14:paraId="6A86B315" w14:textId="77777777" w:rsidR="00C0588E" w:rsidRPr="003761C7" w:rsidRDefault="00C0588E" w:rsidP="00C0588E">
      <w:pPr>
        <w:jc w:val="both"/>
        <w:rPr>
          <w:rFonts w:ascii="Arial" w:hAnsi="Arial" w:cs="Arial"/>
          <w:sz w:val="24"/>
          <w:szCs w:val="24"/>
        </w:rPr>
      </w:pPr>
      <w:r w:rsidRPr="003761C7">
        <w:rPr>
          <w:rFonts w:ascii="Arial" w:hAnsi="Arial" w:cs="Arial"/>
          <w:sz w:val="24"/>
          <w:szCs w:val="24"/>
        </w:rPr>
        <w:t>Por tanto, se propone que los nuevos criterios incluyan elementos de responsabilidad financiera, constancia de participación, y disposición real al cumplimiento del programa, permitiendo incorporar a personas o familias con un perfil más comprometido, y que realmente estén en condiciones de aprovechar esta oportunidad de acceso a una vivienda digna. Esta actualización permitirá fortalecer la gobernanza del programa, asegurar la transparencia en la asignación de lotes y mejorar el impacto social de la política pública implementada.</w:t>
      </w:r>
    </w:p>
    <w:p w14:paraId="4C911A06" w14:textId="77777777" w:rsidR="00C0588E" w:rsidRPr="003761C7" w:rsidRDefault="00C0588E" w:rsidP="00C0588E">
      <w:pPr>
        <w:ind w:firstLine="708"/>
        <w:rPr>
          <w:rFonts w:ascii="Arial" w:hAnsi="Arial" w:cs="Arial"/>
          <w:b/>
          <w:bCs/>
          <w:sz w:val="24"/>
          <w:szCs w:val="24"/>
        </w:rPr>
      </w:pPr>
    </w:p>
    <w:p w14:paraId="75A03982" w14:textId="77777777" w:rsidR="00C0588E" w:rsidRPr="003761C7" w:rsidRDefault="00C0588E" w:rsidP="00C0588E">
      <w:pPr>
        <w:jc w:val="both"/>
        <w:rPr>
          <w:rFonts w:ascii="Arial" w:hAnsi="Arial" w:cs="Arial"/>
          <w:sz w:val="24"/>
          <w:szCs w:val="24"/>
        </w:rPr>
      </w:pPr>
      <w:r w:rsidRPr="003761C7">
        <w:rPr>
          <w:rFonts w:ascii="Arial" w:hAnsi="Arial" w:cs="Arial"/>
          <w:sz w:val="24"/>
          <w:szCs w:val="24"/>
        </w:rPr>
        <w:t>Los criterios utilizados para seleccionar a los beneficiarios del programa de acceso al suelo urbano para vivienda serán los siguientes:</w:t>
      </w:r>
    </w:p>
    <w:p w14:paraId="1ECB2E8F" w14:textId="77777777" w:rsidR="00C0588E" w:rsidRPr="003761C7" w:rsidRDefault="00C0588E" w:rsidP="00C0588E">
      <w:pPr>
        <w:jc w:val="both"/>
        <w:rPr>
          <w:rFonts w:ascii="Arial" w:hAnsi="Arial" w:cs="Arial"/>
          <w:sz w:val="24"/>
          <w:szCs w:val="24"/>
        </w:rPr>
      </w:pPr>
    </w:p>
    <w:p w14:paraId="73C5E103" w14:textId="77777777" w:rsidR="00C0588E" w:rsidRPr="003761C7" w:rsidRDefault="00C0588E" w:rsidP="00C0588E">
      <w:pPr>
        <w:jc w:val="both"/>
        <w:rPr>
          <w:rFonts w:ascii="Arial" w:hAnsi="Arial" w:cs="Arial"/>
          <w:sz w:val="24"/>
          <w:szCs w:val="24"/>
        </w:rPr>
      </w:pPr>
      <w:r w:rsidRPr="003761C7">
        <w:rPr>
          <w:rFonts w:ascii="Arial" w:hAnsi="Arial" w:cs="Arial"/>
          <w:sz w:val="24"/>
          <w:szCs w:val="24"/>
        </w:rPr>
        <w:t xml:space="preserve">Podrán participar: </w:t>
      </w:r>
    </w:p>
    <w:p w14:paraId="095631B8" w14:textId="77777777" w:rsidR="00C0588E" w:rsidRPr="003761C7" w:rsidRDefault="00C0588E" w:rsidP="006322DE">
      <w:pPr>
        <w:pStyle w:val="Prrafodelista"/>
        <w:numPr>
          <w:ilvl w:val="0"/>
          <w:numId w:val="8"/>
        </w:numPr>
        <w:tabs>
          <w:tab w:val="left" w:leader="hyphen" w:pos="426"/>
          <w:tab w:val="right" w:leader="hyphen" w:pos="7477"/>
        </w:tabs>
        <w:spacing w:line="432" w:lineRule="atLeast"/>
        <w:jc w:val="both"/>
        <w:rPr>
          <w:rFonts w:ascii="Arial" w:hAnsi="Arial" w:cs="Arial"/>
          <w:sz w:val="24"/>
          <w:szCs w:val="24"/>
        </w:rPr>
      </w:pPr>
      <w:r w:rsidRPr="003761C7">
        <w:rPr>
          <w:rFonts w:ascii="Arial" w:hAnsi="Arial" w:cs="Arial"/>
          <w:sz w:val="24"/>
          <w:szCs w:val="24"/>
        </w:rPr>
        <w:t>Personas entre 18 y 60 años a la fecha de la inscripción;</w:t>
      </w:r>
    </w:p>
    <w:p w14:paraId="4ABE1C9C" w14:textId="77777777" w:rsidR="00C0588E" w:rsidRPr="003761C7" w:rsidRDefault="00C0588E" w:rsidP="006322DE">
      <w:pPr>
        <w:pStyle w:val="Prrafodelista"/>
        <w:numPr>
          <w:ilvl w:val="0"/>
          <w:numId w:val="8"/>
        </w:numPr>
        <w:tabs>
          <w:tab w:val="left" w:leader="hyphen" w:pos="426"/>
          <w:tab w:val="right" w:leader="hyphen" w:pos="7371"/>
        </w:tabs>
        <w:spacing w:line="432" w:lineRule="atLeast"/>
        <w:jc w:val="both"/>
        <w:rPr>
          <w:rFonts w:ascii="Arial" w:hAnsi="Arial" w:cs="Arial"/>
          <w:sz w:val="24"/>
          <w:szCs w:val="24"/>
        </w:rPr>
      </w:pPr>
      <w:bookmarkStart w:id="15" w:name="_Hlk157408633"/>
      <w:r w:rsidRPr="003761C7">
        <w:rPr>
          <w:rFonts w:ascii="Arial" w:hAnsi="Arial" w:cs="Arial"/>
          <w:sz w:val="24"/>
          <w:szCs w:val="24"/>
        </w:rPr>
        <w:t>Los nacidos en Zapotlán el Grande, Jalisco y avecindados, sin importar género, estado civil, y/o si cuentan o no con seguridad social</w:t>
      </w:r>
      <w:bookmarkEnd w:id="15"/>
      <w:r w:rsidRPr="003761C7">
        <w:rPr>
          <w:rFonts w:ascii="Arial" w:hAnsi="Arial" w:cs="Arial"/>
          <w:sz w:val="24"/>
          <w:szCs w:val="24"/>
        </w:rPr>
        <w:t xml:space="preserve">;  </w:t>
      </w:r>
    </w:p>
    <w:p w14:paraId="7A5C726C" w14:textId="77777777" w:rsidR="00C0588E" w:rsidRPr="003761C7" w:rsidRDefault="00C0588E" w:rsidP="006322DE">
      <w:pPr>
        <w:pStyle w:val="Prrafodelista"/>
        <w:numPr>
          <w:ilvl w:val="0"/>
          <w:numId w:val="8"/>
        </w:numPr>
        <w:tabs>
          <w:tab w:val="left" w:leader="hyphen" w:pos="426"/>
          <w:tab w:val="right" w:leader="hyphen" w:pos="7371"/>
        </w:tabs>
        <w:spacing w:line="432" w:lineRule="atLeast"/>
        <w:jc w:val="both"/>
        <w:rPr>
          <w:rFonts w:ascii="Arial" w:hAnsi="Arial" w:cs="Arial"/>
          <w:sz w:val="24"/>
          <w:szCs w:val="24"/>
        </w:rPr>
      </w:pPr>
      <w:bookmarkStart w:id="16" w:name="_Hlk157408656"/>
      <w:r w:rsidRPr="003761C7">
        <w:rPr>
          <w:rFonts w:ascii="Arial" w:hAnsi="Arial" w:cs="Arial"/>
          <w:sz w:val="24"/>
          <w:szCs w:val="24"/>
        </w:rPr>
        <w:t xml:space="preserve">Se integrará el grupo solidario de ahorro, solamente con personas que acrediten no tener propiedades (bienes inmuebles en el Zapotlán el Grande.); </w:t>
      </w:r>
    </w:p>
    <w:bookmarkEnd w:id="16"/>
    <w:p w14:paraId="479E8CB3" w14:textId="77777777" w:rsidR="00C0588E" w:rsidRPr="003761C7" w:rsidRDefault="00C0588E" w:rsidP="00C0588E">
      <w:pPr>
        <w:pStyle w:val="Prrafodelista"/>
        <w:tabs>
          <w:tab w:val="left" w:leader="hyphen" w:pos="426"/>
          <w:tab w:val="right" w:leader="hyphen" w:pos="7371"/>
        </w:tabs>
        <w:spacing w:line="432" w:lineRule="atLeast"/>
        <w:jc w:val="both"/>
        <w:rPr>
          <w:rFonts w:ascii="Arial" w:hAnsi="Arial" w:cs="Arial"/>
          <w:sz w:val="24"/>
          <w:szCs w:val="24"/>
        </w:rPr>
      </w:pPr>
    </w:p>
    <w:p w14:paraId="2888856C" w14:textId="77777777" w:rsidR="00C0588E" w:rsidRPr="003761C7" w:rsidRDefault="00C0588E" w:rsidP="006322DE">
      <w:pPr>
        <w:pStyle w:val="Prrafodelista"/>
        <w:numPr>
          <w:ilvl w:val="0"/>
          <w:numId w:val="8"/>
        </w:numPr>
        <w:jc w:val="both"/>
        <w:rPr>
          <w:rFonts w:ascii="Arial" w:hAnsi="Arial" w:cs="Arial"/>
          <w:sz w:val="24"/>
          <w:szCs w:val="24"/>
        </w:rPr>
      </w:pPr>
      <w:r w:rsidRPr="003761C7">
        <w:rPr>
          <w:rFonts w:ascii="Arial" w:hAnsi="Arial" w:cs="Arial"/>
          <w:sz w:val="24"/>
          <w:szCs w:val="24"/>
        </w:rPr>
        <w:lastRenderedPageBreak/>
        <w:t xml:space="preserve">El éxito del Programa depende de las aportaciones por parte de todos los beneficiarios, que serán personas que demuestren tener buen historial crediticio. (Constancia de buro de crédito);  </w:t>
      </w:r>
    </w:p>
    <w:p w14:paraId="18734446" w14:textId="77777777" w:rsidR="00C0588E" w:rsidRPr="003761C7" w:rsidRDefault="00C0588E" w:rsidP="00C0588E">
      <w:pPr>
        <w:pStyle w:val="Prrafodelista"/>
        <w:rPr>
          <w:rFonts w:ascii="Arial" w:hAnsi="Arial" w:cs="Arial"/>
          <w:sz w:val="24"/>
          <w:szCs w:val="24"/>
        </w:rPr>
      </w:pPr>
    </w:p>
    <w:p w14:paraId="190EE236" w14:textId="77777777" w:rsidR="00C0588E" w:rsidRPr="003761C7" w:rsidRDefault="00C0588E" w:rsidP="006322DE">
      <w:pPr>
        <w:pStyle w:val="Prrafodelista"/>
        <w:numPr>
          <w:ilvl w:val="0"/>
          <w:numId w:val="8"/>
        </w:numPr>
        <w:jc w:val="both"/>
        <w:rPr>
          <w:rFonts w:ascii="Arial" w:hAnsi="Arial" w:cs="Arial"/>
          <w:sz w:val="24"/>
          <w:szCs w:val="24"/>
        </w:rPr>
      </w:pPr>
      <w:r w:rsidRPr="003761C7">
        <w:rPr>
          <w:rFonts w:ascii="Arial" w:hAnsi="Arial" w:cs="Arial"/>
          <w:sz w:val="24"/>
          <w:szCs w:val="24"/>
        </w:rPr>
        <w:t>Personas que demuestren, radicar en la cabecera municipal o en cualquiera de las delegaciones, acreditando lo anterior con Identificación Oficial vigente expedida por el Instituto Nacional Electoral (o en su caso Instituto Federal Electoral) en la que demuestre tener domicilio en este Municipio de Zapotlán El Grande, Jalisco.  La fecha de la credencial para votar deberá ser anterior a la fecha de la Convocatoria respectiva.</w:t>
      </w:r>
      <w:r w:rsidRPr="003761C7">
        <w:rPr>
          <w:rFonts w:ascii="Arial" w:hAnsi="Arial" w:cs="Arial"/>
          <w:sz w:val="24"/>
          <w:szCs w:val="24"/>
        </w:rPr>
        <w:tab/>
      </w:r>
      <w:r w:rsidRPr="003761C7">
        <w:rPr>
          <w:rFonts w:ascii="Arial" w:hAnsi="Arial" w:cs="Arial"/>
          <w:sz w:val="24"/>
          <w:szCs w:val="24"/>
        </w:rPr>
        <w:tab/>
      </w:r>
    </w:p>
    <w:p w14:paraId="6B08EE9B" w14:textId="08C1B866" w:rsidR="00C0588E" w:rsidRPr="003761C7" w:rsidRDefault="00C0588E" w:rsidP="006322DE">
      <w:pPr>
        <w:pStyle w:val="Prrafodelista"/>
        <w:numPr>
          <w:ilvl w:val="0"/>
          <w:numId w:val="8"/>
        </w:numPr>
        <w:jc w:val="both"/>
        <w:rPr>
          <w:rFonts w:ascii="Arial" w:hAnsi="Arial" w:cs="Arial"/>
          <w:sz w:val="24"/>
          <w:szCs w:val="24"/>
        </w:rPr>
      </w:pPr>
      <w:bookmarkStart w:id="17" w:name="_Hlk157408547"/>
      <w:r w:rsidRPr="003761C7">
        <w:rPr>
          <w:rFonts w:ascii="Arial" w:hAnsi="Arial" w:cs="Arial"/>
          <w:sz w:val="24"/>
          <w:szCs w:val="24"/>
        </w:rPr>
        <w:t>El Programa está enfocado a personas con pobreza patrimonial, y requiere de anticipo, ahorro y plazos en mensualidades por parte de los beneficiarios para alcanzar la meta, por lo cual, podrán participar solamente personas con actividad económica</w:t>
      </w:r>
      <w:bookmarkEnd w:id="17"/>
      <w:r w:rsidRPr="003761C7">
        <w:rPr>
          <w:rFonts w:ascii="Arial" w:hAnsi="Arial" w:cs="Arial"/>
          <w:sz w:val="24"/>
          <w:szCs w:val="24"/>
        </w:rPr>
        <w:t>.</w:t>
      </w:r>
    </w:p>
    <w:p w14:paraId="50B6AAF7" w14:textId="77777777" w:rsidR="00C0588E" w:rsidRPr="003761C7" w:rsidRDefault="00C0588E" w:rsidP="00C0588E">
      <w:pPr>
        <w:pStyle w:val="Prrafodelista"/>
        <w:jc w:val="both"/>
        <w:rPr>
          <w:rFonts w:ascii="Arial" w:hAnsi="Arial" w:cs="Arial"/>
          <w:sz w:val="24"/>
          <w:szCs w:val="24"/>
        </w:rPr>
      </w:pPr>
      <w:r w:rsidRPr="003761C7">
        <w:rPr>
          <w:rFonts w:ascii="Arial" w:hAnsi="Arial" w:cs="Arial"/>
          <w:sz w:val="24"/>
          <w:szCs w:val="24"/>
        </w:rPr>
        <w:tab/>
      </w:r>
      <w:r w:rsidRPr="003761C7">
        <w:rPr>
          <w:rFonts w:ascii="Arial" w:hAnsi="Arial" w:cs="Arial"/>
          <w:sz w:val="24"/>
          <w:szCs w:val="24"/>
        </w:rPr>
        <w:tab/>
      </w:r>
    </w:p>
    <w:p w14:paraId="0AC9ACE9" w14:textId="77777777" w:rsidR="00C0588E" w:rsidRPr="00192321" w:rsidRDefault="00C0588E" w:rsidP="006322DE">
      <w:pPr>
        <w:pStyle w:val="Prrafodelista"/>
        <w:numPr>
          <w:ilvl w:val="0"/>
          <w:numId w:val="8"/>
        </w:numPr>
        <w:jc w:val="both"/>
        <w:rPr>
          <w:rFonts w:ascii="Arial" w:hAnsi="Arial" w:cs="Arial"/>
        </w:rPr>
      </w:pPr>
      <w:r w:rsidRPr="003761C7">
        <w:rPr>
          <w:rFonts w:ascii="Arial" w:hAnsi="Arial" w:cs="Arial"/>
          <w:sz w:val="24"/>
          <w:szCs w:val="24"/>
        </w:rPr>
        <w:t>Para los oriundos de este Municipio que radican en el extranjero no aplicará ni la condición de acreditar su residencia en el Municipio, ni el tope de ingresos, descritos en los numerales 5. Y 6. de estas Reglas de Operación. No obstante, estas personas si tendrán que acreditar que son originarias del Municipio con Acta de Nacimiento.</w:t>
      </w:r>
      <w:r w:rsidRPr="00192321">
        <w:rPr>
          <w:rFonts w:ascii="Arial" w:hAnsi="Arial" w:cs="Arial"/>
        </w:rPr>
        <w:t xml:space="preserve"> </w:t>
      </w:r>
      <w:r w:rsidRPr="00192321">
        <w:rPr>
          <w:rFonts w:ascii="Arial" w:hAnsi="Arial" w:cs="Arial"/>
        </w:rPr>
        <w:tab/>
      </w:r>
    </w:p>
    <w:p w14:paraId="75FB1EB0" w14:textId="77777777" w:rsidR="00C0588E" w:rsidRPr="003761C7" w:rsidRDefault="00C0588E" w:rsidP="00C0588E">
      <w:pPr>
        <w:jc w:val="both"/>
        <w:rPr>
          <w:rFonts w:ascii="Arial" w:hAnsi="Arial" w:cs="Arial"/>
          <w:b/>
          <w:bCs/>
          <w:sz w:val="24"/>
          <w:szCs w:val="24"/>
        </w:rPr>
      </w:pPr>
      <w:bookmarkStart w:id="18" w:name="_Hlk204465933"/>
      <w:r w:rsidRPr="003761C7">
        <w:rPr>
          <w:rFonts w:ascii="Arial" w:hAnsi="Arial" w:cs="Arial"/>
          <w:b/>
          <w:bCs/>
          <w:sz w:val="24"/>
          <w:szCs w:val="24"/>
        </w:rPr>
        <w:t>12.</w:t>
      </w:r>
      <w:r w:rsidRPr="003761C7">
        <w:rPr>
          <w:rFonts w:ascii="Arial" w:hAnsi="Arial" w:cs="Arial"/>
          <w:b/>
          <w:bCs/>
        </w:rPr>
        <w:t>- Nuevas</w:t>
      </w:r>
      <w:r w:rsidRPr="003761C7">
        <w:rPr>
          <w:rFonts w:ascii="Arial" w:hAnsi="Arial" w:cs="Arial"/>
          <w:b/>
          <w:bCs/>
          <w:sz w:val="24"/>
          <w:szCs w:val="24"/>
        </w:rPr>
        <w:t xml:space="preserve"> Personas inscritas en la lista de espera.</w:t>
      </w:r>
    </w:p>
    <w:bookmarkEnd w:id="18"/>
    <w:p w14:paraId="3DD5410C" w14:textId="77777777" w:rsidR="00C0588E" w:rsidRPr="003761C7" w:rsidRDefault="00C0588E" w:rsidP="00C0588E">
      <w:pPr>
        <w:ind w:firstLine="708"/>
        <w:jc w:val="both"/>
        <w:rPr>
          <w:rFonts w:ascii="Arial" w:hAnsi="Arial" w:cs="Arial"/>
          <w:sz w:val="24"/>
          <w:szCs w:val="24"/>
        </w:rPr>
      </w:pPr>
      <w:r w:rsidRPr="003761C7">
        <w:rPr>
          <w:rFonts w:ascii="Arial" w:hAnsi="Arial" w:cs="Arial"/>
          <w:sz w:val="24"/>
          <w:szCs w:val="24"/>
        </w:rPr>
        <w:tab/>
      </w:r>
    </w:p>
    <w:p w14:paraId="392D2D9F" w14:textId="77777777" w:rsidR="00C0588E" w:rsidRPr="003761C7" w:rsidRDefault="00C0588E" w:rsidP="00C0588E">
      <w:pPr>
        <w:jc w:val="both"/>
        <w:rPr>
          <w:rFonts w:ascii="Arial" w:hAnsi="Arial" w:cs="Arial"/>
          <w:sz w:val="24"/>
          <w:szCs w:val="24"/>
          <w:lang w:val="es-ES"/>
        </w:rPr>
      </w:pPr>
      <w:r w:rsidRPr="003761C7">
        <w:rPr>
          <w:rFonts w:ascii="Arial" w:hAnsi="Arial" w:cs="Arial"/>
          <w:sz w:val="24"/>
          <w:szCs w:val="24"/>
        </w:rPr>
        <w:t xml:space="preserve">Para las personas que se inscriban en “Lista de Espera” no aplicarán las condicionantes de acreditar la no propiedad, ni el tope de ingresos descritos en los puntos IV. y VI.   del numeral </w:t>
      </w:r>
      <w:r>
        <w:rPr>
          <w:rFonts w:ascii="Arial" w:hAnsi="Arial" w:cs="Arial"/>
        </w:rPr>
        <w:t>11</w:t>
      </w:r>
      <w:r w:rsidRPr="003761C7">
        <w:rPr>
          <w:rFonts w:ascii="Arial" w:hAnsi="Arial" w:cs="Arial"/>
          <w:sz w:val="24"/>
          <w:szCs w:val="24"/>
        </w:rPr>
        <w:t xml:space="preserve"> de estas Reglas de Operación.</w:t>
      </w:r>
    </w:p>
    <w:p w14:paraId="153BF273" w14:textId="77777777" w:rsidR="00C0588E" w:rsidRPr="003761C7" w:rsidRDefault="00C0588E" w:rsidP="00C0588E">
      <w:pPr>
        <w:ind w:firstLine="708"/>
        <w:jc w:val="both"/>
        <w:rPr>
          <w:rFonts w:ascii="Arial" w:hAnsi="Arial" w:cs="Arial"/>
          <w:b/>
          <w:sz w:val="24"/>
          <w:szCs w:val="24"/>
          <w:lang w:val="es-ES"/>
        </w:rPr>
      </w:pPr>
    </w:p>
    <w:p w14:paraId="37D0D668" w14:textId="77777777" w:rsidR="00C0588E" w:rsidRPr="003761C7" w:rsidRDefault="00C0588E" w:rsidP="00C0588E">
      <w:pPr>
        <w:jc w:val="both"/>
        <w:rPr>
          <w:rFonts w:ascii="Arial" w:hAnsi="Arial" w:cs="Arial"/>
          <w:b/>
          <w:sz w:val="24"/>
          <w:szCs w:val="24"/>
          <w:lang w:val="es-ES"/>
        </w:rPr>
      </w:pPr>
      <w:bookmarkStart w:id="19" w:name="_Hlk204465939"/>
      <w:r w:rsidRPr="003761C7">
        <w:rPr>
          <w:rFonts w:ascii="Arial" w:hAnsi="Arial" w:cs="Arial"/>
          <w:b/>
          <w:sz w:val="24"/>
          <w:szCs w:val="24"/>
          <w:lang w:val="es-ES"/>
        </w:rPr>
        <w:t>1</w:t>
      </w:r>
      <w:r>
        <w:rPr>
          <w:rFonts w:ascii="Arial" w:hAnsi="Arial" w:cs="Arial"/>
          <w:b/>
          <w:lang w:val="es-ES"/>
        </w:rPr>
        <w:t>3</w:t>
      </w:r>
      <w:r w:rsidRPr="003761C7">
        <w:rPr>
          <w:rFonts w:ascii="Arial" w:hAnsi="Arial" w:cs="Arial"/>
          <w:b/>
          <w:sz w:val="24"/>
          <w:szCs w:val="24"/>
          <w:lang w:val="es-ES"/>
        </w:rPr>
        <w:t>.- Requisitos:</w:t>
      </w:r>
    </w:p>
    <w:bookmarkEnd w:id="19"/>
    <w:p w14:paraId="61BE2933" w14:textId="77777777" w:rsidR="00C0588E" w:rsidRPr="003761C7" w:rsidRDefault="00C0588E" w:rsidP="00C0588E">
      <w:pPr>
        <w:ind w:firstLine="708"/>
        <w:jc w:val="both"/>
        <w:rPr>
          <w:rFonts w:ascii="Arial" w:hAnsi="Arial" w:cs="Arial"/>
          <w:b/>
          <w:sz w:val="24"/>
          <w:szCs w:val="24"/>
          <w:lang w:val="es-ES"/>
        </w:rPr>
      </w:pPr>
    </w:p>
    <w:p w14:paraId="573F6610" w14:textId="77777777" w:rsidR="00C0588E" w:rsidRPr="003761C7" w:rsidRDefault="00C0588E" w:rsidP="00C0588E">
      <w:pPr>
        <w:pStyle w:val="Sinespaciado"/>
        <w:rPr>
          <w:rFonts w:ascii="Arial" w:hAnsi="Arial" w:cs="Arial"/>
          <w:sz w:val="24"/>
          <w:szCs w:val="24"/>
        </w:rPr>
      </w:pPr>
      <w:r w:rsidRPr="003761C7">
        <w:rPr>
          <w:rFonts w:ascii="Arial" w:hAnsi="Arial" w:cs="Arial"/>
          <w:sz w:val="24"/>
          <w:szCs w:val="24"/>
        </w:rPr>
        <w:t>1. Dos copias de INE o IFE Vigente;</w:t>
      </w:r>
    </w:p>
    <w:p w14:paraId="363B5A2A" w14:textId="77777777" w:rsidR="00C0588E" w:rsidRPr="003761C7" w:rsidRDefault="00C0588E" w:rsidP="00C0588E">
      <w:pPr>
        <w:pStyle w:val="Sinespaciado"/>
        <w:rPr>
          <w:rFonts w:ascii="Arial" w:hAnsi="Arial" w:cs="Arial"/>
          <w:sz w:val="24"/>
          <w:szCs w:val="24"/>
        </w:rPr>
      </w:pPr>
      <w:r w:rsidRPr="003761C7">
        <w:rPr>
          <w:rFonts w:ascii="Arial" w:hAnsi="Arial" w:cs="Arial"/>
          <w:sz w:val="24"/>
          <w:szCs w:val="24"/>
        </w:rPr>
        <w:t xml:space="preserve">2. Dos Copia de la CURP; </w:t>
      </w:r>
    </w:p>
    <w:p w14:paraId="1DFEDBBF" w14:textId="77777777" w:rsidR="00C0588E" w:rsidRPr="003761C7" w:rsidRDefault="00C0588E" w:rsidP="00C0588E">
      <w:pPr>
        <w:pStyle w:val="Sinespaciado"/>
        <w:rPr>
          <w:rFonts w:ascii="Arial" w:hAnsi="Arial" w:cs="Arial"/>
          <w:sz w:val="24"/>
          <w:szCs w:val="24"/>
        </w:rPr>
      </w:pPr>
      <w:r w:rsidRPr="003761C7">
        <w:rPr>
          <w:rFonts w:ascii="Arial" w:hAnsi="Arial" w:cs="Arial"/>
          <w:sz w:val="24"/>
          <w:szCs w:val="24"/>
        </w:rPr>
        <w:t>3. Dos copias de comprobante de domicilio con residencia en el municipio (Máximo 2 meses de Antigüedad);</w:t>
      </w:r>
    </w:p>
    <w:p w14:paraId="5540E3BC" w14:textId="77777777" w:rsidR="00C0588E" w:rsidRPr="003761C7" w:rsidRDefault="00C0588E" w:rsidP="00C0588E">
      <w:pPr>
        <w:pStyle w:val="Sinespaciado"/>
        <w:rPr>
          <w:rFonts w:ascii="Arial" w:hAnsi="Arial" w:cs="Arial"/>
          <w:sz w:val="24"/>
          <w:szCs w:val="24"/>
        </w:rPr>
      </w:pPr>
      <w:r w:rsidRPr="003761C7">
        <w:rPr>
          <w:rFonts w:ascii="Arial" w:hAnsi="Arial" w:cs="Arial"/>
          <w:sz w:val="24"/>
          <w:szCs w:val="24"/>
        </w:rPr>
        <w:t>4. Certificado original y copia de No Propiedad expedido por la Dirección de Catastro Municipal (Máximo 2 meses de Antigüedad);</w:t>
      </w:r>
    </w:p>
    <w:p w14:paraId="356D89BA" w14:textId="77777777" w:rsidR="00C0588E" w:rsidRPr="003761C7" w:rsidRDefault="00C0588E" w:rsidP="00C0588E">
      <w:pPr>
        <w:pStyle w:val="Sinespaciado"/>
        <w:rPr>
          <w:rFonts w:ascii="Arial" w:hAnsi="Arial" w:cs="Arial"/>
          <w:sz w:val="24"/>
          <w:szCs w:val="24"/>
        </w:rPr>
      </w:pPr>
      <w:r w:rsidRPr="003761C7">
        <w:rPr>
          <w:rFonts w:ascii="Arial" w:hAnsi="Arial" w:cs="Arial"/>
          <w:sz w:val="24"/>
          <w:szCs w:val="24"/>
        </w:rPr>
        <w:t>5. Dos copias del Reporte de Buro de Crédito (Máximo 2 meses de Antigüedad;</w:t>
      </w:r>
    </w:p>
    <w:p w14:paraId="464963A9" w14:textId="77777777" w:rsidR="00C0588E" w:rsidRPr="003761C7" w:rsidRDefault="00C0588E" w:rsidP="00C0588E">
      <w:pPr>
        <w:pStyle w:val="Sinespaciado"/>
        <w:rPr>
          <w:rFonts w:ascii="Arial" w:hAnsi="Arial" w:cs="Arial"/>
          <w:sz w:val="24"/>
          <w:szCs w:val="24"/>
        </w:rPr>
      </w:pPr>
      <w:r w:rsidRPr="003761C7">
        <w:rPr>
          <w:rFonts w:ascii="Arial" w:hAnsi="Arial" w:cs="Arial"/>
          <w:sz w:val="24"/>
          <w:szCs w:val="24"/>
        </w:rPr>
        <w:t>6. Llenar ficha de información básica (A la entrega de la documentación y una copia);</w:t>
      </w:r>
    </w:p>
    <w:p w14:paraId="088121FD" w14:textId="77777777" w:rsidR="00C0588E" w:rsidRPr="003761C7" w:rsidRDefault="00C0588E" w:rsidP="00C0588E">
      <w:pPr>
        <w:pStyle w:val="Sinespaciado"/>
        <w:rPr>
          <w:rFonts w:ascii="Arial" w:hAnsi="Arial" w:cs="Arial"/>
          <w:sz w:val="24"/>
          <w:szCs w:val="24"/>
        </w:rPr>
      </w:pPr>
      <w:bookmarkStart w:id="20" w:name="_Hlk157408700"/>
      <w:r w:rsidRPr="003761C7">
        <w:rPr>
          <w:rFonts w:ascii="Arial" w:hAnsi="Arial" w:cs="Arial"/>
          <w:sz w:val="24"/>
          <w:szCs w:val="24"/>
        </w:rPr>
        <w:t>-Todos los documentos antes descritos deberán de ser presentados de una manera legible.</w:t>
      </w:r>
    </w:p>
    <w:bookmarkEnd w:id="20"/>
    <w:p w14:paraId="5D01A759" w14:textId="77777777" w:rsidR="00C0588E" w:rsidRPr="003761C7" w:rsidRDefault="00C0588E" w:rsidP="00C0588E">
      <w:pPr>
        <w:jc w:val="both"/>
        <w:rPr>
          <w:rFonts w:ascii="Arial" w:hAnsi="Arial" w:cs="Arial"/>
          <w:sz w:val="24"/>
          <w:szCs w:val="24"/>
        </w:rPr>
      </w:pPr>
    </w:p>
    <w:p w14:paraId="237DE344" w14:textId="77777777" w:rsidR="00C0588E" w:rsidRPr="003761C7" w:rsidRDefault="00C0588E" w:rsidP="00C0588E">
      <w:pPr>
        <w:pStyle w:val="Sinespaciado"/>
        <w:rPr>
          <w:rFonts w:ascii="Arial" w:hAnsi="Arial" w:cs="Arial"/>
          <w:sz w:val="24"/>
          <w:szCs w:val="24"/>
          <w:lang w:val="es-ES"/>
        </w:rPr>
      </w:pPr>
      <w:r w:rsidRPr="003761C7">
        <w:rPr>
          <w:rFonts w:ascii="Arial" w:hAnsi="Arial" w:cs="Arial"/>
          <w:sz w:val="24"/>
          <w:szCs w:val="24"/>
        </w:rPr>
        <w:t>La Jefatura de Proyectos y Programas Sociales con</w:t>
      </w:r>
      <w:r w:rsidRPr="003761C7">
        <w:rPr>
          <w:rFonts w:ascii="Arial" w:hAnsi="Arial" w:cs="Arial"/>
          <w:sz w:val="24"/>
          <w:szCs w:val="24"/>
          <w:lang w:val="es-ES"/>
        </w:rPr>
        <w:t xml:space="preserve"> causa justificada podrá no registrar la solicitud, por la ausencia de algún requisito o la indebida formalización de la solicitud.</w:t>
      </w:r>
      <w:r>
        <w:rPr>
          <w:rFonts w:ascii="Arial" w:hAnsi="Arial" w:cs="Arial"/>
          <w:lang w:val="es-ES"/>
        </w:rPr>
        <w:t xml:space="preserve"> </w:t>
      </w:r>
      <w:r w:rsidRPr="003761C7">
        <w:rPr>
          <w:rFonts w:ascii="Arial" w:hAnsi="Arial" w:cs="Arial"/>
          <w:sz w:val="24"/>
          <w:szCs w:val="24"/>
          <w:lang w:val="es-ES"/>
        </w:rPr>
        <w:t>El trámite de la solicitud es gratuito, personal y su recepción no significa necesariamente su incorporación al programa.</w:t>
      </w:r>
    </w:p>
    <w:p w14:paraId="2F846AB1" w14:textId="77777777" w:rsidR="00C0588E" w:rsidRPr="003761C7" w:rsidRDefault="00C0588E" w:rsidP="00C0588E">
      <w:pPr>
        <w:ind w:firstLine="708"/>
        <w:jc w:val="both"/>
        <w:rPr>
          <w:rFonts w:ascii="Arial" w:hAnsi="Arial" w:cs="Arial"/>
          <w:b/>
          <w:sz w:val="24"/>
          <w:szCs w:val="24"/>
          <w:lang w:val="es-ES"/>
        </w:rPr>
      </w:pPr>
    </w:p>
    <w:p w14:paraId="05FDCA9E" w14:textId="77777777" w:rsidR="00C0588E" w:rsidRPr="00AC51FE" w:rsidRDefault="00C0588E" w:rsidP="00C0588E">
      <w:pPr>
        <w:jc w:val="both"/>
        <w:rPr>
          <w:rFonts w:ascii="Arial" w:hAnsi="Arial" w:cs="Arial"/>
          <w:b/>
          <w:sz w:val="24"/>
          <w:szCs w:val="24"/>
          <w:lang w:val="es-ES"/>
        </w:rPr>
      </w:pPr>
      <w:bookmarkStart w:id="21" w:name="_Hlk204465946"/>
      <w:r w:rsidRPr="00AC51FE">
        <w:rPr>
          <w:rFonts w:ascii="Arial" w:hAnsi="Arial" w:cs="Arial"/>
          <w:b/>
          <w:sz w:val="24"/>
          <w:szCs w:val="24"/>
          <w:lang w:val="es-ES"/>
        </w:rPr>
        <w:t>14.- Recepción:</w:t>
      </w:r>
    </w:p>
    <w:bookmarkEnd w:id="21"/>
    <w:p w14:paraId="7452B95B" w14:textId="77777777" w:rsidR="00C0588E" w:rsidRPr="00AC51FE" w:rsidRDefault="00C0588E" w:rsidP="00C0588E">
      <w:pPr>
        <w:ind w:firstLine="708"/>
        <w:jc w:val="both"/>
        <w:rPr>
          <w:rFonts w:ascii="Arial" w:hAnsi="Arial" w:cs="Arial"/>
          <w:b/>
          <w:sz w:val="24"/>
          <w:szCs w:val="24"/>
          <w:lang w:val="es-ES"/>
        </w:rPr>
      </w:pPr>
    </w:p>
    <w:p w14:paraId="249DCD79" w14:textId="77777777" w:rsidR="00C0588E" w:rsidRPr="00AC51FE" w:rsidRDefault="00C0588E" w:rsidP="00C0588E">
      <w:pPr>
        <w:jc w:val="both"/>
        <w:rPr>
          <w:rFonts w:ascii="Arial" w:hAnsi="Arial" w:cs="Arial"/>
          <w:sz w:val="24"/>
          <w:szCs w:val="24"/>
          <w:lang w:val="es-ES"/>
        </w:rPr>
      </w:pPr>
      <w:r w:rsidRPr="00AC51FE">
        <w:rPr>
          <w:rFonts w:ascii="Arial" w:hAnsi="Arial" w:cs="Arial"/>
          <w:sz w:val="24"/>
          <w:szCs w:val="24"/>
          <w:lang w:val="es-ES"/>
        </w:rPr>
        <w:t xml:space="preserve">La recepción de documentación se realizará únicamente de manera personal en la </w:t>
      </w:r>
      <w:r w:rsidRPr="00AC51FE">
        <w:rPr>
          <w:rFonts w:ascii="Arial" w:hAnsi="Arial" w:cs="Arial"/>
          <w:sz w:val="24"/>
          <w:szCs w:val="24"/>
        </w:rPr>
        <w:t>Jefatura de Proyectos y Programas Sociales dependiente de la Coordinación General de Construcción de Comunidad</w:t>
      </w:r>
      <w:r w:rsidRPr="00AC51FE">
        <w:rPr>
          <w:rFonts w:ascii="Arial" w:hAnsi="Arial" w:cs="Arial"/>
          <w:sz w:val="24"/>
          <w:szCs w:val="24"/>
          <w:lang w:val="es-ES"/>
        </w:rPr>
        <w:t xml:space="preserve"> en la Unidad Deportiva Venustiano Carranza.</w:t>
      </w:r>
    </w:p>
    <w:p w14:paraId="54E066B5" w14:textId="77777777" w:rsidR="00C0588E" w:rsidRPr="00AC51FE" w:rsidRDefault="00C0588E" w:rsidP="00C0588E">
      <w:pPr>
        <w:jc w:val="both"/>
        <w:rPr>
          <w:rFonts w:ascii="Arial" w:hAnsi="Arial" w:cs="Arial"/>
          <w:sz w:val="24"/>
          <w:szCs w:val="24"/>
          <w:lang w:val="es-ES"/>
        </w:rPr>
      </w:pPr>
    </w:p>
    <w:p w14:paraId="3FD12018" w14:textId="77777777" w:rsidR="00C0588E" w:rsidRPr="00AC51FE" w:rsidRDefault="00C0588E" w:rsidP="00C0588E">
      <w:pPr>
        <w:jc w:val="both"/>
        <w:rPr>
          <w:rFonts w:ascii="Arial" w:hAnsi="Arial" w:cs="Arial"/>
          <w:sz w:val="24"/>
          <w:szCs w:val="24"/>
          <w:lang w:val="es-ES"/>
        </w:rPr>
      </w:pPr>
      <w:r w:rsidRPr="00AC51FE">
        <w:rPr>
          <w:rFonts w:ascii="Arial" w:hAnsi="Arial" w:cs="Arial"/>
          <w:sz w:val="24"/>
          <w:szCs w:val="24"/>
          <w:lang w:val="es-ES"/>
        </w:rPr>
        <w:t>Una vez que el Consejo Técnico valide y capture la información proporcionada por la solicitante, emitirá el número de folio, el cual servirá como comprobante que acredite su trámite.</w:t>
      </w:r>
    </w:p>
    <w:p w14:paraId="54C9199A" w14:textId="77777777" w:rsidR="00C0588E" w:rsidRPr="00AC51FE" w:rsidRDefault="00C0588E" w:rsidP="00C0588E">
      <w:pPr>
        <w:ind w:firstLine="708"/>
        <w:rPr>
          <w:rFonts w:ascii="Arial" w:hAnsi="Arial" w:cs="Arial"/>
          <w:b/>
          <w:bCs/>
          <w:sz w:val="24"/>
          <w:szCs w:val="24"/>
        </w:rPr>
      </w:pPr>
    </w:p>
    <w:p w14:paraId="41E7FD77" w14:textId="77777777" w:rsidR="00C0588E" w:rsidRPr="00AC51FE" w:rsidRDefault="00C0588E" w:rsidP="00C0588E">
      <w:pPr>
        <w:rPr>
          <w:rFonts w:ascii="Arial" w:hAnsi="Arial" w:cs="Arial"/>
          <w:b/>
          <w:bCs/>
          <w:sz w:val="24"/>
          <w:szCs w:val="24"/>
        </w:rPr>
      </w:pPr>
      <w:bookmarkStart w:id="22" w:name="_Hlk204465958"/>
      <w:r w:rsidRPr="00AC51FE">
        <w:rPr>
          <w:rFonts w:ascii="Arial" w:hAnsi="Arial" w:cs="Arial"/>
          <w:b/>
          <w:bCs/>
          <w:sz w:val="24"/>
          <w:szCs w:val="24"/>
        </w:rPr>
        <w:t>1</w:t>
      </w:r>
      <w:r>
        <w:rPr>
          <w:rFonts w:ascii="Arial" w:hAnsi="Arial" w:cs="Arial"/>
          <w:b/>
          <w:bCs/>
        </w:rPr>
        <w:t>5</w:t>
      </w:r>
      <w:r w:rsidRPr="00AC51FE">
        <w:rPr>
          <w:rFonts w:ascii="Arial" w:hAnsi="Arial" w:cs="Arial"/>
          <w:b/>
          <w:bCs/>
          <w:sz w:val="24"/>
          <w:szCs w:val="24"/>
        </w:rPr>
        <w:t>.- Criterios de exclusión.</w:t>
      </w:r>
    </w:p>
    <w:bookmarkEnd w:id="22"/>
    <w:p w14:paraId="7BF393DF" w14:textId="77777777" w:rsidR="00C0588E" w:rsidRPr="00AC51FE" w:rsidRDefault="00C0588E" w:rsidP="00C0588E">
      <w:pPr>
        <w:ind w:firstLine="709"/>
        <w:rPr>
          <w:rFonts w:ascii="Arial" w:hAnsi="Arial" w:cs="Arial"/>
          <w:b/>
          <w:bCs/>
          <w:sz w:val="24"/>
          <w:szCs w:val="24"/>
        </w:rPr>
      </w:pPr>
    </w:p>
    <w:p w14:paraId="4A7CC374" w14:textId="77777777" w:rsidR="00C0588E" w:rsidRPr="00AC51FE" w:rsidRDefault="00C0588E" w:rsidP="006322DE">
      <w:pPr>
        <w:pStyle w:val="Prrafodelista"/>
        <w:numPr>
          <w:ilvl w:val="0"/>
          <w:numId w:val="2"/>
        </w:numPr>
        <w:jc w:val="both"/>
        <w:rPr>
          <w:rFonts w:ascii="Arial" w:hAnsi="Arial" w:cs="Arial"/>
          <w:sz w:val="24"/>
          <w:szCs w:val="24"/>
        </w:rPr>
      </w:pPr>
      <w:r w:rsidRPr="00AC51FE">
        <w:rPr>
          <w:rFonts w:ascii="Arial" w:hAnsi="Arial" w:cs="Arial"/>
          <w:sz w:val="24"/>
          <w:szCs w:val="24"/>
        </w:rPr>
        <w:t xml:space="preserve">Caso en los cuales más de un integrante de una misma familia presente solicitud, el apoyo será para el primer registrado. </w:t>
      </w:r>
    </w:p>
    <w:p w14:paraId="2F631348" w14:textId="77777777" w:rsidR="00C0588E" w:rsidRPr="00AC51FE" w:rsidRDefault="00C0588E" w:rsidP="006322DE">
      <w:pPr>
        <w:pStyle w:val="Prrafodelista"/>
        <w:numPr>
          <w:ilvl w:val="0"/>
          <w:numId w:val="2"/>
        </w:numPr>
        <w:jc w:val="both"/>
        <w:rPr>
          <w:rFonts w:ascii="Arial" w:hAnsi="Arial" w:cs="Arial"/>
          <w:sz w:val="24"/>
          <w:szCs w:val="24"/>
        </w:rPr>
      </w:pPr>
      <w:r w:rsidRPr="00AC51FE">
        <w:rPr>
          <w:rFonts w:ascii="Arial" w:hAnsi="Arial" w:cs="Arial"/>
          <w:sz w:val="24"/>
          <w:szCs w:val="24"/>
        </w:rPr>
        <w:t>En caso de darse cuenta el comité evaluará sobre la falsedad de información proporcionada en la solicitud y en los documentos anexos a esta.</w:t>
      </w:r>
    </w:p>
    <w:p w14:paraId="06E77858" w14:textId="77777777" w:rsidR="00C0588E" w:rsidRPr="00192321" w:rsidRDefault="00C0588E" w:rsidP="00C0588E">
      <w:pPr>
        <w:pStyle w:val="Prrafodelista"/>
        <w:jc w:val="both"/>
        <w:rPr>
          <w:rFonts w:ascii="Arial" w:hAnsi="Arial" w:cs="Arial"/>
        </w:rPr>
      </w:pPr>
    </w:p>
    <w:p w14:paraId="79006A82" w14:textId="77777777" w:rsidR="00C0588E" w:rsidRDefault="00C0588E" w:rsidP="00C0588E">
      <w:pPr>
        <w:rPr>
          <w:rFonts w:ascii="Arial" w:hAnsi="Arial" w:cs="Arial"/>
          <w:b/>
          <w:bCs/>
        </w:rPr>
      </w:pPr>
      <w:bookmarkStart w:id="23" w:name="_Hlk204465971"/>
      <w:r w:rsidRPr="00192321">
        <w:rPr>
          <w:rFonts w:ascii="Arial" w:hAnsi="Arial" w:cs="Arial"/>
          <w:b/>
          <w:bCs/>
        </w:rPr>
        <w:t>1</w:t>
      </w:r>
      <w:r>
        <w:rPr>
          <w:rFonts w:ascii="Arial" w:hAnsi="Arial" w:cs="Arial"/>
          <w:b/>
          <w:bCs/>
        </w:rPr>
        <w:t>6</w:t>
      </w:r>
      <w:r w:rsidRPr="00192321">
        <w:rPr>
          <w:rFonts w:ascii="Arial" w:hAnsi="Arial" w:cs="Arial"/>
          <w:b/>
          <w:bCs/>
        </w:rPr>
        <w:t xml:space="preserve">.- El padrón de elegibilidad. </w:t>
      </w:r>
    </w:p>
    <w:p w14:paraId="2002F351" w14:textId="77777777" w:rsidR="00C0588E" w:rsidRPr="00192321" w:rsidRDefault="00C0588E" w:rsidP="00C0588E">
      <w:pPr>
        <w:ind w:firstLine="708"/>
        <w:rPr>
          <w:rFonts w:ascii="Arial" w:hAnsi="Arial" w:cs="Arial"/>
        </w:rPr>
      </w:pPr>
      <w:r w:rsidRPr="00192321">
        <w:rPr>
          <w:rFonts w:ascii="Arial" w:hAnsi="Arial" w:cs="Arial"/>
          <w:b/>
          <w:bCs/>
        </w:rPr>
        <w:t xml:space="preserve"> </w:t>
      </w:r>
    </w:p>
    <w:bookmarkEnd w:id="23"/>
    <w:p w14:paraId="2C3D2818" w14:textId="77777777" w:rsidR="00C0588E" w:rsidRPr="00AC51FE" w:rsidRDefault="00C0588E" w:rsidP="00C0588E">
      <w:pPr>
        <w:jc w:val="both"/>
        <w:rPr>
          <w:rFonts w:ascii="Arial" w:hAnsi="Arial" w:cs="Arial"/>
          <w:sz w:val="24"/>
          <w:szCs w:val="24"/>
        </w:rPr>
      </w:pPr>
      <w:r w:rsidRPr="00AC51FE">
        <w:rPr>
          <w:rFonts w:ascii="Arial" w:hAnsi="Arial" w:cs="Arial"/>
          <w:sz w:val="24"/>
          <w:szCs w:val="24"/>
        </w:rPr>
        <w:t xml:space="preserve">Este padrón estará conformado por todos los solicitantes, los que no sean beneficiarios por falta de lotes, pasarán a formar parte de una lista de espera. Al formar parte del padrón, los elegidos beneficiarios podrán iniciar con su anticipo y ahorro. </w:t>
      </w:r>
      <w:r w:rsidRPr="00AC51FE">
        <w:rPr>
          <w:rFonts w:ascii="Arial" w:hAnsi="Arial" w:cs="Arial"/>
          <w:sz w:val="24"/>
          <w:szCs w:val="24"/>
        </w:rPr>
        <w:tab/>
      </w:r>
      <w:r w:rsidRPr="00AC51FE">
        <w:rPr>
          <w:rFonts w:ascii="Arial" w:hAnsi="Arial" w:cs="Arial"/>
          <w:sz w:val="24"/>
          <w:szCs w:val="24"/>
        </w:rPr>
        <w:tab/>
      </w:r>
    </w:p>
    <w:p w14:paraId="4137E700" w14:textId="77777777" w:rsidR="00C0588E" w:rsidRPr="00192321" w:rsidRDefault="00C0588E" w:rsidP="00C0588E">
      <w:pPr>
        <w:jc w:val="both"/>
        <w:rPr>
          <w:rFonts w:ascii="Arial" w:hAnsi="Arial" w:cs="Arial"/>
        </w:rPr>
      </w:pPr>
    </w:p>
    <w:p w14:paraId="18A5D361" w14:textId="77777777" w:rsidR="00C0588E" w:rsidRPr="00192321" w:rsidRDefault="00C0588E" w:rsidP="00C0588E">
      <w:pPr>
        <w:pStyle w:val="Prrafodelista"/>
        <w:jc w:val="both"/>
        <w:rPr>
          <w:rFonts w:ascii="Arial" w:hAnsi="Arial" w:cs="Arial"/>
        </w:rPr>
      </w:pPr>
    </w:p>
    <w:p w14:paraId="2CAAE4B1" w14:textId="77777777" w:rsidR="00C0588E" w:rsidRPr="00AC51FE" w:rsidRDefault="00C0588E" w:rsidP="00C0588E">
      <w:pPr>
        <w:rPr>
          <w:rFonts w:ascii="Arial" w:hAnsi="Arial" w:cs="Arial"/>
          <w:b/>
          <w:bCs/>
          <w:sz w:val="24"/>
          <w:szCs w:val="24"/>
        </w:rPr>
      </w:pPr>
      <w:bookmarkStart w:id="24" w:name="_Hlk204465978"/>
      <w:r w:rsidRPr="00AC51FE">
        <w:rPr>
          <w:rFonts w:ascii="Arial" w:hAnsi="Arial" w:cs="Arial"/>
          <w:b/>
          <w:bCs/>
          <w:sz w:val="24"/>
          <w:szCs w:val="24"/>
        </w:rPr>
        <w:t>17.- Proceso de validación de información De Beneficiarios</w:t>
      </w:r>
      <w:bookmarkEnd w:id="24"/>
      <w:r w:rsidRPr="00AC51FE">
        <w:rPr>
          <w:rFonts w:ascii="Arial" w:hAnsi="Arial" w:cs="Arial"/>
          <w:b/>
          <w:bCs/>
          <w:sz w:val="24"/>
          <w:szCs w:val="24"/>
        </w:rPr>
        <w:t>.</w:t>
      </w:r>
    </w:p>
    <w:p w14:paraId="33141379" w14:textId="77777777" w:rsidR="00C0588E" w:rsidRPr="00192321" w:rsidRDefault="00C0588E" w:rsidP="00C0588E">
      <w:pPr>
        <w:ind w:firstLine="708"/>
        <w:rPr>
          <w:rFonts w:ascii="Arial" w:hAnsi="Arial" w:cs="Arial"/>
          <w:b/>
          <w:bCs/>
        </w:rPr>
      </w:pPr>
    </w:p>
    <w:p w14:paraId="243BD323" w14:textId="77777777" w:rsidR="00C0588E" w:rsidRPr="00AC51FE" w:rsidRDefault="00C0588E" w:rsidP="00C0588E">
      <w:pPr>
        <w:pStyle w:val="Sinespaciado"/>
        <w:ind w:firstLine="617"/>
        <w:rPr>
          <w:rFonts w:ascii="Arial" w:hAnsi="Arial" w:cs="Arial"/>
          <w:sz w:val="24"/>
          <w:szCs w:val="24"/>
        </w:rPr>
      </w:pPr>
      <w:r w:rsidRPr="00AC51FE">
        <w:rPr>
          <w:rFonts w:ascii="Arial" w:hAnsi="Arial" w:cs="Arial"/>
          <w:sz w:val="24"/>
          <w:szCs w:val="24"/>
        </w:rPr>
        <w:lastRenderedPageBreak/>
        <w:t>Para llevar a cabo este proceso, se conformará un equipo de validación para tal efecto, estará integrado por personal de la Jefatura de Proyectos y Programas Sociales</w:t>
      </w:r>
    </w:p>
    <w:p w14:paraId="261FB8D0" w14:textId="77777777" w:rsidR="00C0588E" w:rsidRPr="00AC51FE" w:rsidRDefault="00C0588E" w:rsidP="00C0588E">
      <w:pPr>
        <w:jc w:val="both"/>
        <w:rPr>
          <w:rFonts w:ascii="Arial" w:hAnsi="Arial" w:cs="Arial"/>
          <w:sz w:val="24"/>
          <w:szCs w:val="24"/>
        </w:rPr>
      </w:pPr>
      <w:r w:rsidRPr="00AC51FE">
        <w:rPr>
          <w:rFonts w:ascii="Arial" w:hAnsi="Arial" w:cs="Arial"/>
          <w:sz w:val="24"/>
          <w:szCs w:val="24"/>
        </w:rPr>
        <w:t>capturistas del Municipio de Zapotlán el Grande, Jalisco, quienes tendrán la siguiente línea de acción:</w:t>
      </w:r>
    </w:p>
    <w:p w14:paraId="2A01C7E6" w14:textId="77777777" w:rsidR="00C0588E" w:rsidRPr="00AC51FE" w:rsidRDefault="00C0588E" w:rsidP="006322DE">
      <w:pPr>
        <w:pStyle w:val="Prrafodelista"/>
        <w:numPr>
          <w:ilvl w:val="0"/>
          <w:numId w:val="3"/>
        </w:numPr>
        <w:jc w:val="both"/>
        <w:rPr>
          <w:rFonts w:ascii="Arial" w:hAnsi="Arial" w:cs="Arial"/>
          <w:sz w:val="24"/>
          <w:szCs w:val="24"/>
        </w:rPr>
      </w:pPr>
      <w:r w:rsidRPr="00AC51FE">
        <w:rPr>
          <w:rFonts w:ascii="Arial" w:hAnsi="Arial" w:cs="Arial"/>
          <w:sz w:val="24"/>
          <w:szCs w:val="24"/>
        </w:rPr>
        <w:t>Recibir y revisar toda la documentación;</w:t>
      </w:r>
    </w:p>
    <w:p w14:paraId="215E8F35" w14:textId="77777777" w:rsidR="00C0588E" w:rsidRPr="00AC51FE" w:rsidRDefault="00C0588E" w:rsidP="006322DE">
      <w:pPr>
        <w:pStyle w:val="Prrafodelista"/>
        <w:numPr>
          <w:ilvl w:val="0"/>
          <w:numId w:val="3"/>
        </w:numPr>
        <w:jc w:val="both"/>
        <w:rPr>
          <w:rFonts w:ascii="Arial" w:hAnsi="Arial" w:cs="Arial"/>
          <w:sz w:val="24"/>
          <w:szCs w:val="24"/>
        </w:rPr>
      </w:pPr>
      <w:r w:rsidRPr="00AC51FE">
        <w:rPr>
          <w:rFonts w:ascii="Arial" w:hAnsi="Arial" w:cs="Arial"/>
          <w:sz w:val="24"/>
          <w:szCs w:val="24"/>
        </w:rPr>
        <w:t>Validar el cumplimiento de los requisitos;</w:t>
      </w:r>
    </w:p>
    <w:p w14:paraId="43A8B720" w14:textId="77777777" w:rsidR="00C0588E" w:rsidRPr="00AC51FE" w:rsidRDefault="00C0588E" w:rsidP="006322DE">
      <w:pPr>
        <w:pStyle w:val="Prrafodelista"/>
        <w:numPr>
          <w:ilvl w:val="0"/>
          <w:numId w:val="3"/>
        </w:numPr>
        <w:jc w:val="both"/>
        <w:rPr>
          <w:rFonts w:ascii="Arial" w:hAnsi="Arial" w:cs="Arial"/>
          <w:bCs/>
          <w:sz w:val="24"/>
          <w:szCs w:val="24"/>
        </w:rPr>
      </w:pPr>
      <w:r w:rsidRPr="00AC51FE">
        <w:rPr>
          <w:rFonts w:ascii="Arial" w:hAnsi="Arial" w:cs="Arial"/>
          <w:bCs/>
          <w:sz w:val="24"/>
          <w:szCs w:val="24"/>
        </w:rPr>
        <w:t>Asignar folio de trámite;</w:t>
      </w:r>
    </w:p>
    <w:p w14:paraId="3A861C6B" w14:textId="77777777" w:rsidR="00C0588E" w:rsidRPr="00AC51FE" w:rsidRDefault="00C0588E" w:rsidP="006322DE">
      <w:pPr>
        <w:pStyle w:val="Prrafodelista"/>
        <w:numPr>
          <w:ilvl w:val="0"/>
          <w:numId w:val="3"/>
        </w:numPr>
        <w:jc w:val="both"/>
        <w:rPr>
          <w:rFonts w:ascii="Arial" w:hAnsi="Arial" w:cs="Arial"/>
          <w:sz w:val="24"/>
          <w:szCs w:val="24"/>
        </w:rPr>
      </w:pPr>
      <w:r w:rsidRPr="00AC51FE">
        <w:rPr>
          <w:rFonts w:ascii="Arial" w:hAnsi="Arial" w:cs="Arial"/>
          <w:sz w:val="24"/>
          <w:szCs w:val="24"/>
        </w:rPr>
        <w:t>Asegurarse que ninguna solicitud entre en los supuestos de exclusión de la presente convocatoria;</w:t>
      </w:r>
    </w:p>
    <w:p w14:paraId="45FD0DE3" w14:textId="77777777" w:rsidR="00C0588E" w:rsidRPr="00AC51FE" w:rsidRDefault="00C0588E" w:rsidP="006322DE">
      <w:pPr>
        <w:pStyle w:val="Prrafodelista"/>
        <w:numPr>
          <w:ilvl w:val="0"/>
          <w:numId w:val="3"/>
        </w:numPr>
        <w:jc w:val="both"/>
        <w:rPr>
          <w:rFonts w:ascii="Arial" w:hAnsi="Arial" w:cs="Arial"/>
          <w:sz w:val="24"/>
          <w:szCs w:val="24"/>
        </w:rPr>
      </w:pPr>
      <w:r w:rsidRPr="00AC51FE">
        <w:rPr>
          <w:rFonts w:ascii="Arial" w:hAnsi="Arial" w:cs="Arial"/>
          <w:sz w:val="24"/>
          <w:szCs w:val="24"/>
        </w:rPr>
        <w:t>Realizar las visitas domiciliarias en caso de considerarlo necesario para asegurarse de la validación de la información;</w:t>
      </w:r>
    </w:p>
    <w:p w14:paraId="180A8F37" w14:textId="77777777" w:rsidR="00C0588E" w:rsidRPr="00AC51FE" w:rsidRDefault="00C0588E" w:rsidP="006322DE">
      <w:pPr>
        <w:pStyle w:val="Prrafodelista"/>
        <w:numPr>
          <w:ilvl w:val="0"/>
          <w:numId w:val="3"/>
        </w:numPr>
        <w:jc w:val="both"/>
        <w:rPr>
          <w:rFonts w:ascii="Arial" w:hAnsi="Arial" w:cs="Arial"/>
          <w:sz w:val="24"/>
          <w:szCs w:val="24"/>
        </w:rPr>
      </w:pPr>
      <w:r w:rsidRPr="00AC51FE">
        <w:rPr>
          <w:rFonts w:ascii="Arial" w:hAnsi="Arial" w:cs="Arial"/>
          <w:sz w:val="24"/>
          <w:szCs w:val="24"/>
        </w:rPr>
        <w:t>Elaborar el dictamen con la pre lista de las personas seleccionadas, en base a los criterios de la presente.</w:t>
      </w:r>
    </w:p>
    <w:p w14:paraId="6824EAF9" w14:textId="77777777" w:rsidR="00C0588E" w:rsidRPr="00192321" w:rsidRDefault="00C0588E" w:rsidP="00C0588E">
      <w:pPr>
        <w:jc w:val="both"/>
        <w:rPr>
          <w:rFonts w:ascii="Arial" w:hAnsi="Arial" w:cs="Arial"/>
        </w:rPr>
      </w:pPr>
      <w:r w:rsidRPr="00AC51FE">
        <w:rPr>
          <w:rFonts w:ascii="Arial" w:hAnsi="Arial" w:cs="Arial"/>
          <w:sz w:val="24"/>
          <w:szCs w:val="24"/>
        </w:rPr>
        <w:t>Para los efectos de cualquier duda o aclaración, el equipo de validación podrá hacer las gestiones necesarias tendientes a acreditar cada procedimiento de selección de los beneficiarios. Concluido esto, ellos harán de conocimiento al Comité Técnico para que valide la lista, y como consecuencia de esto, se publique el dictamen que corresponde, dentro de las 48 horas siguientes a que tuvo conocimiento</w:t>
      </w:r>
      <w:r w:rsidRPr="00192321">
        <w:rPr>
          <w:rFonts w:ascii="Arial" w:hAnsi="Arial" w:cs="Arial"/>
        </w:rPr>
        <w:t>.</w:t>
      </w:r>
    </w:p>
    <w:p w14:paraId="6B5742EC" w14:textId="77777777" w:rsidR="00C0588E" w:rsidRPr="00192321" w:rsidRDefault="00C0588E" w:rsidP="00C0588E">
      <w:pPr>
        <w:jc w:val="both"/>
        <w:rPr>
          <w:rFonts w:ascii="Arial" w:hAnsi="Arial" w:cs="Arial"/>
        </w:rPr>
      </w:pPr>
    </w:p>
    <w:p w14:paraId="0DAF4A3A" w14:textId="77777777" w:rsidR="00C0588E" w:rsidRPr="00AC51FE" w:rsidRDefault="00C0588E" w:rsidP="00C0588E">
      <w:pPr>
        <w:rPr>
          <w:rFonts w:ascii="Arial" w:hAnsi="Arial" w:cs="Arial"/>
          <w:b/>
          <w:bCs/>
          <w:sz w:val="24"/>
          <w:szCs w:val="24"/>
        </w:rPr>
      </w:pPr>
      <w:bookmarkStart w:id="25" w:name="_Hlk204465987"/>
      <w:r w:rsidRPr="00AC51FE">
        <w:rPr>
          <w:rFonts w:ascii="Arial" w:hAnsi="Arial" w:cs="Arial"/>
          <w:b/>
          <w:bCs/>
          <w:sz w:val="24"/>
          <w:szCs w:val="24"/>
        </w:rPr>
        <w:t>18.- Nuevo Proceso de selección y asignación de lotes.</w:t>
      </w:r>
    </w:p>
    <w:bookmarkEnd w:id="25"/>
    <w:p w14:paraId="18BF5B87" w14:textId="77777777" w:rsidR="00C0588E" w:rsidRPr="00192321" w:rsidRDefault="00C0588E" w:rsidP="00C0588E">
      <w:pPr>
        <w:ind w:firstLine="708"/>
        <w:rPr>
          <w:rFonts w:ascii="Arial" w:hAnsi="Arial" w:cs="Arial"/>
          <w:b/>
          <w:bCs/>
        </w:rPr>
      </w:pPr>
    </w:p>
    <w:p w14:paraId="00271653" w14:textId="77777777" w:rsidR="00C0588E" w:rsidRPr="00AC51FE" w:rsidRDefault="00C0588E" w:rsidP="00C0588E">
      <w:pPr>
        <w:jc w:val="both"/>
        <w:rPr>
          <w:rFonts w:ascii="Arial" w:hAnsi="Arial" w:cs="Arial"/>
          <w:sz w:val="24"/>
          <w:szCs w:val="24"/>
        </w:rPr>
      </w:pPr>
      <w:r w:rsidRPr="00AC51FE">
        <w:rPr>
          <w:rFonts w:ascii="Arial" w:hAnsi="Arial" w:cs="Arial"/>
          <w:sz w:val="24"/>
          <w:szCs w:val="24"/>
        </w:rPr>
        <w:t>Durante la Etapa I del Programa de Acceso al Suelo Urbano para la Vivienda, se llevó a cabo un proceso de selección inicial de beneficiarios, así como una asignación preliminar de lotes mediante insaculación con base en un plano de lotificación referencial. Este procedimiento tuvo como finalidad dar certidumbre a las personas preseleccionadas, garantizar la equidad en el acceso al programa y fomentar su participación activa y comprometida.</w:t>
      </w:r>
    </w:p>
    <w:p w14:paraId="76901E2E" w14:textId="77777777" w:rsidR="00C0588E" w:rsidRPr="00AC51FE" w:rsidRDefault="00C0588E" w:rsidP="00C0588E">
      <w:pPr>
        <w:jc w:val="both"/>
        <w:rPr>
          <w:rFonts w:ascii="Arial" w:hAnsi="Arial" w:cs="Arial"/>
          <w:sz w:val="24"/>
          <w:szCs w:val="24"/>
        </w:rPr>
      </w:pPr>
    </w:p>
    <w:p w14:paraId="11E2B51D" w14:textId="77777777" w:rsidR="00C0588E" w:rsidRPr="00AC51FE" w:rsidRDefault="00C0588E" w:rsidP="00C0588E">
      <w:pPr>
        <w:jc w:val="both"/>
        <w:rPr>
          <w:rFonts w:ascii="Arial" w:hAnsi="Arial" w:cs="Arial"/>
          <w:sz w:val="24"/>
          <w:szCs w:val="24"/>
        </w:rPr>
      </w:pPr>
      <w:r w:rsidRPr="00AC51FE">
        <w:rPr>
          <w:rFonts w:ascii="Arial" w:hAnsi="Arial" w:cs="Arial"/>
          <w:sz w:val="24"/>
          <w:szCs w:val="24"/>
        </w:rPr>
        <w:t>No obstante, es importante precisar que dicho proceso se realizó antes de contar con el Proyecto Ejecutivo de Urbanización, por lo que las dimensiones, distribución y cantidad definitiva de lotes podrían modificarse una vez que se cuente con la versión final del proyecto técnico aprobado. Esto se debe a que el Proyecto Ejecutivo incorpora elementos normativos, técnicos y operativos que definen con precisión el trazo vial, áreas de cesión, servicios, restricciones y equipamiento urbano, lo que impacta directamente en la delimitación final de los lotes disponibles.</w:t>
      </w:r>
    </w:p>
    <w:p w14:paraId="414AD8B3" w14:textId="77777777" w:rsidR="00C0588E" w:rsidRPr="00AC51FE" w:rsidRDefault="00C0588E" w:rsidP="00C0588E">
      <w:pPr>
        <w:jc w:val="both"/>
        <w:rPr>
          <w:rFonts w:ascii="Arial" w:hAnsi="Arial" w:cs="Arial"/>
          <w:sz w:val="24"/>
          <w:szCs w:val="24"/>
        </w:rPr>
      </w:pPr>
    </w:p>
    <w:p w14:paraId="6F682996" w14:textId="77777777" w:rsidR="00C0588E" w:rsidRPr="00AC51FE" w:rsidRDefault="00C0588E" w:rsidP="00C0588E">
      <w:pPr>
        <w:jc w:val="both"/>
        <w:rPr>
          <w:rFonts w:ascii="Arial" w:hAnsi="Arial" w:cs="Arial"/>
          <w:sz w:val="24"/>
          <w:szCs w:val="24"/>
        </w:rPr>
      </w:pPr>
      <w:r w:rsidRPr="00AC51FE">
        <w:rPr>
          <w:rFonts w:ascii="Arial" w:hAnsi="Arial" w:cs="Arial"/>
          <w:sz w:val="24"/>
          <w:szCs w:val="24"/>
        </w:rPr>
        <w:lastRenderedPageBreak/>
        <w:t>En este sentido, se considera necesario y justificado realizar un nuevo proceso de asignación de lotes, posterior a la validación del Proyecto Ejecutivo de Urbanización, a fin de asegurar que:</w:t>
      </w:r>
    </w:p>
    <w:p w14:paraId="0A10422D" w14:textId="77777777" w:rsidR="00C0588E" w:rsidRPr="00AC51FE" w:rsidRDefault="00C0588E" w:rsidP="00C0588E">
      <w:pPr>
        <w:jc w:val="both"/>
        <w:rPr>
          <w:rFonts w:ascii="Arial" w:hAnsi="Arial" w:cs="Arial"/>
          <w:sz w:val="24"/>
          <w:szCs w:val="24"/>
        </w:rPr>
      </w:pPr>
    </w:p>
    <w:p w14:paraId="2CC7745E" w14:textId="77777777" w:rsidR="00C0588E" w:rsidRPr="00AC51FE" w:rsidRDefault="00C0588E" w:rsidP="006322DE">
      <w:pPr>
        <w:pStyle w:val="Prrafodelista"/>
        <w:numPr>
          <w:ilvl w:val="0"/>
          <w:numId w:val="29"/>
        </w:numPr>
        <w:jc w:val="both"/>
        <w:rPr>
          <w:rFonts w:ascii="Arial" w:hAnsi="Arial" w:cs="Arial"/>
          <w:sz w:val="24"/>
          <w:szCs w:val="24"/>
        </w:rPr>
      </w:pPr>
      <w:r w:rsidRPr="00AC51FE">
        <w:rPr>
          <w:rFonts w:ascii="Arial" w:hAnsi="Arial" w:cs="Arial"/>
          <w:sz w:val="24"/>
          <w:szCs w:val="24"/>
        </w:rPr>
        <w:t>La asignación se realice con base en la realidad técnica y legal del fraccionamiento autorizado;</w:t>
      </w:r>
    </w:p>
    <w:p w14:paraId="7AC80094" w14:textId="77777777" w:rsidR="00C0588E" w:rsidRPr="00AC51FE" w:rsidRDefault="00C0588E" w:rsidP="00C0588E">
      <w:pPr>
        <w:jc w:val="both"/>
        <w:rPr>
          <w:rFonts w:ascii="Arial" w:hAnsi="Arial" w:cs="Arial"/>
          <w:sz w:val="24"/>
          <w:szCs w:val="24"/>
        </w:rPr>
      </w:pPr>
    </w:p>
    <w:p w14:paraId="65CB2413" w14:textId="77777777" w:rsidR="00C0588E" w:rsidRPr="00AC51FE" w:rsidRDefault="00C0588E" w:rsidP="006322DE">
      <w:pPr>
        <w:pStyle w:val="Prrafodelista"/>
        <w:numPr>
          <w:ilvl w:val="0"/>
          <w:numId w:val="29"/>
        </w:numPr>
        <w:jc w:val="both"/>
        <w:rPr>
          <w:rFonts w:ascii="Arial" w:hAnsi="Arial" w:cs="Arial"/>
          <w:sz w:val="24"/>
          <w:szCs w:val="24"/>
        </w:rPr>
      </w:pPr>
      <w:r w:rsidRPr="00AC51FE">
        <w:rPr>
          <w:rFonts w:ascii="Arial" w:hAnsi="Arial" w:cs="Arial"/>
          <w:sz w:val="24"/>
          <w:szCs w:val="24"/>
        </w:rPr>
        <w:t>Se respeten los principios de equidad, transparencia y legalidad en la entrega de predios;</w:t>
      </w:r>
    </w:p>
    <w:p w14:paraId="3D33E5E9" w14:textId="77777777" w:rsidR="00C0588E" w:rsidRPr="00AC51FE" w:rsidRDefault="00C0588E" w:rsidP="00C0588E">
      <w:pPr>
        <w:jc w:val="both"/>
        <w:rPr>
          <w:rFonts w:ascii="Arial" w:hAnsi="Arial" w:cs="Arial"/>
          <w:sz w:val="24"/>
          <w:szCs w:val="24"/>
        </w:rPr>
      </w:pPr>
    </w:p>
    <w:p w14:paraId="0B0802E6" w14:textId="77777777" w:rsidR="00C0588E" w:rsidRPr="00AC51FE" w:rsidRDefault="00C0588E" w:rsidP="006322DE">
      <w:pPr>
        <w:pStyle w:val="Prrafodelista"/>
        <w:numPr>
          <w:ilvl w:val="0"/>
          <w:numId w:val="29"/>
        </w:numPr>
        <w:jc w:val="both"/>
        <w:rPr>
          <w:rFonts w:ascii="Arial" w:hAnsi="Arial" w:cs="Arial"/>
          <w:sz w:val="24"/>
          <w:szCs w:val="24"/>
        </w:rPr>
      </w:pPr>
      <w:r w:rsidRPr="00AC51FE">
        <w:rPr>
          <w:rFonts w:ascii="Arial" w:hAnsi="Arial" w:cs="Arial"/>
          <w:sz w:val="24"/>
          <w:szCs w:val="24"/>
        </w:rPr>
        <w:t>Se integre a nuevos beneficiarios en caso de que aumente el número de lotes disponibles;</w:t>
      </w:r>
    </w:p>
    <w:p w14:paraId="4D63F092" w14:textId="77777777" w:rsidR="00C0588E" w:rsidRPr="00AC51FE" w:rsidRDefault="00C0588E" w:rsidP="00C0588E">
      <w:pPr>
        <w:jc w:val="both"/>
        <w:rPr>
          <w:rFonts w:ascii="Arial" w:hAnsi="Arial" w:cs="Arial"/>
          <w:sz w:val="24"/>
          <w:szCs w:val="24"/>
        </w:rPr>
      </w:pPr>
    </w:p>
    <w:p w14:paraId="0E10E1AA" w14:textId="77777777" w:rsidR="00C0588E" w:rsidRPr="00AC51FE" w:rsidRDefault="00C0588E" w:rsidP="006322DE">
      <w:pPr>
        <w:pStyle w:val="Prrafodelista"/>
        <w:numPr>
          <w:ilvl w:val="0"/>
          <w:numId w:val="29"/>
        </w:numPr>
        <w:jc w:val="both"/>
        <w:rPr>
          <w:rFonts w:ascii="Arial" w:hAnsi="Arial" w:cs="Arial"/>
          <w:sz w:val="24"/>
          <w:szCs w:val="24"/>
        </w:rPr>
      </w:pPr>
      <w:r w:rsidRPr="00AC51FE">
        <w:rPr>
          <w:rFonts w:ascii="Arial" w:hAnsi="Arial" w:cs="Arial"/>
          <w:sz w:val="24"/>
          <w:szCs w:val="24"/>
        </w:rPr>
        <w:t>Se puedan hacer sustituciones de beneficiarios en caso de baja o incumplimiento de alguno de los preseleccionados.</w:t>
      </w:r>
    </w:p>
    <w:p w14:paraId="38ADFB51" w14:textId="77777777" w:rsidR="00C0588E" w:rsidRPr="00AC51FE" w:rsidRDefault="00C0588E" w:rsidP="00C0588E">
      <w:pPr>
        <w:jc w:val="both"/>
        <w:rPr>
          <w:rFonts w:ascii="Arial" w:hAnsi="Arial" w:cs="Arial"/>
          <w:sz w:val="24"/>
          <w:szCs w:val="24"/>
        </w:rPr>
      </w:pPr>
    </w:p>
    <w:p w14:paraId="058F33FC" w14:textId="77777777" w:rsidR="00C0588E" w:rsidRPr="00AC51FE" w:rsidRDefault="00C0588E" w:rsidP="006322DE">
      <w:pPr>
        <w:pStyle w:val="Prrafodelista"/>
        <w:numPr>
          <w:ilvl w:val="0"/>
          <w:numId w:val="29"/>
        </w:numPr>
        <w:jc w:val="both"/>
        <w:rPr>
          <w:rFonts w:ascii="Arial" w:hAnsi="Arial" w:cs="Arial"/>
          <w:sz w:val="24"/>
          <w:szCs w:val="24"/>
        </w:rPr>
      </w:pPr>
      <w:r w:rsidRPr="00AC51FE">
        <w:rPr>
          <w:rFonts w:ascii="Arial" w:hAnsi="Arial" w:cs="Arial"/>
          <w:sz w:val="24"/>
          <w:szCs w:val="24"/>
        </w:rPr>
        <w:t>Este nuevo proceso se llevará a cabo mediante convocatoria pública y procedimientos de asignación equitativos, incluyendo insaculación y en apego a los principios de justicia social, transparencia y legalidad que rigen la política de suelo urbano con fines sociales del Municipio.</w:t>
      </w:r>
    </w:p>
    <w:p w14:paraId="61CA110D" w14:textId="77777777" w:rsidR="00C0588E" w:rsidRPr="00192321" w:rsidRDefault="00C0588E" w:rsidP="00C0588E">
      <w:pPr>
        <w:jc w:val="both"/>
        <w:rPr>
          <w:rFonts w:ascii="Arial" w:hAnsi="Arial" w:cs="Arial"/>
        </w:rPr>
      </w:pPr>
    </w:p>
    <w:p w14:paraId="1FFD1D01" w14:textId="77777777" w:rsidR="00C0588E" w:rsidRPr="00AC51FE" w:rsidRDefault="00C0588E" w:rsidP="00C0588E">
      <w:pPr>
        <w:rPr>
          <w:rFonts w:ascii="Arial" w:hAnsi="Arial" w:cs="Arial"/>
          <w:b/>
          <w:bCs/>
          <w:sz w:val="24"/>
          <w:szCs w:val="24"/>
        </w:rPr>
      </w:pPr>
      <w:bookmarkStart w:id="26" w:name="_Hlk204465996"/>
      <w:r w:rsidRPr="00AC51FE">
        <w:rPr>
          <w:rFonts w:ascii="Arial" w:hAnsi="Arial" w:cs="Arial"/>
          <w:b/>
          <w:bCs/>
          <w:sz w:val="24"/>
          <w:szCs w:val="24"/>
        </w:rPr>
        <w:t>19.- Resultados.</w:t>
      </w:r>
    </w:p>
    <w:bookmarkEnd w:id="26"/>
    <w:p w14:paraId="4C4E7DD0" w14:textId="77777777" w:rsidR="00C0588E" w:rsidRPr="00AC51FE" w:rsidRDefault="00C0588E" w:rsidP="00C0588E">
      <w:pPr>
        <w:ind w:firstLine="708"/>
        <w:rPr>
          <w:rFonts w:ascii="Arial" w:hAnsi="Arial" w:cs="Arial"/>
          <w:b/>
          <w:bCs/>
          <w:sz w:val="24"/>
          <w:szCs w:val="24"/>
        </w:rPr>
      </w:pPr>
    </w:p>
    <w:p w14:paraId="7A3D7537" w14:textId="77777777" w:rsidR="00C0588E" w:rsidRPr="00AC51FE" w:rsidRDefault="00C0588E" w:rsidP="00C0588E">
      <w:pPr>
        <w:jc w:val="both"/>
        <w:rPr>
          <w:rFonts w:ascii="Arial" w:hAnsi="Arial" w:cs="Arial"/>
          <w:b/>
          <w:bCs/>
          <w:sz w:val="24"/>
          <w:szCs w:val="24"/>
        </w:rPr>
      </w:pPr>
      <w:r w:rsidRPr="00AC51FE">
        <w:rPr>
          <w:rFonts w:ascii="Arial" w:hAnsi="Arial" w:cs="Arial"/>
          <w:sz w:val="24"/>
          <w:szCs w:val="24"/>
        </w:rPr>
        <w:t xml:space="preserve">Se tendrá que llevar a cabo la validación correspondiente por parte del </w:t>
      </w:r>
      <w:r w:rsidRPr="00AC51FE">
        <w:rPr>
          <w:rFonts w:ascii="Arial" w:hAnsi="Arial" w:cs="Arial"/>
          <w:b/>
          <w:bCs/>
          <w:sz w:val="24"/>
          <w:szCs w:val="24"/>
        </w:rPr>
        <w:t>comité técnico municipal</w:t>
      </w:r>
      <w:r w:rsidRPr="00AC51FE">
        <w:rPr>
          <w:rFonts w:ascii="Arial" w:hAnsi="Arial" w:cs="Arial"/>
          <w:sz w:val="24"/>
          <w:szCs w:val="24"/>
        </w:rPr>
        <w:t xml:space="preserve">. </w:t>
      </w:r>
      <w:r w:rsidRPr="00AC51FE">
        <w:rPr>
          <w:rFonts w:ascii="Arial" w:hAnsi="Arial" w:cs="Arial"/>
          <w:b/>
          <w:bCs/>
          <w:sz w:val="24"/>
          <w:szCs w:val="24"/>
        </w:rPr>
        <w:t xml:space="preserve">  </w:t>
      </w:r>
    </w:p>
    <w:p w14:paraId="22C6CB53" w14:textId="77777777" w:rsidR="00C0588E" w:rsidRPr="00AC51FE" w:rsidRDefault="00C0588E" w:rsidP="00C0588E">
      <w:pPr>
        <w:jc w:val="both"/>
        <w:rPr>
          <w:rFonts w:ascii="Arial" w:hAnsi="Arial" w:cs="Arial"/>
          <w:sz w:val="24"/>
          <w:szCs w:val="24"/>
        </w:rPr>
      </w:pPr>
      <w:r w:rsidRPr="00AC51FE">
        <w:rPr>
          <w:rFonts w:ascii="Arial" w:hAnsi="Arial" w:cs="Arial"/>
          <w:sz w:val="24"/>
          <w:szCs w:val="24"/>
        </w:rPr>
        <w:t xml:space="preserve"> </w:t>
      </w:r>
    </w:p>
    <w:p w14:paraId="3F72EADF" w14:textId="77777777" w:rsidR="00C0588E" w:rsidRPr="00AC51FE" w:rsidRDefault="00C0588E" w:rsidP="00C0588E">
      <w:pPr>
        <w:rPr>
          <w:rFonts w:ascii="Arial" w:hAnsi="Arial" w:cs="Arial"/>
          <w:b/>
          <w:bCs/>
          <w:sz w:val="24"/>
          <w:szCs w:val="24"/>
        </w:rPr>
      </w:pPr>
      <w:bookmarkStart w:id="27" w:name="_Hlk204466002"/>
      <w:r w:rsidRPr="00AC51FE">
        <w:rPr>
          <w:rFonts w:ascii="Arial" w:hAnsi="Arial" w:cs="Arial"/>
          <w:b/>
          <w:bCs/>
          <w:sz w:val="24"/>
          <w:szCs w:val="24"/>
        </w:rPr>
        <w:t>20.- Continuación de Pago de anticipo y parcialidades.</w:t>
      </w:r>
    </w:p>
    <w:p w14:paraId="36A93DEF" w14:textId="77777777" w:rsidR="00C0588E" w:rsidRPr="00AC51FE" w:rsidRDefault="00C0588E" w:rsidP="00C0588E">
      <w:pPr>
        <w:ind w:firstLine="708"/>
        <w:rPr>
          <w:rFonts w:ascii="Arial" w:hAnsi="Arial" w:cs="Arial"/>
          <w:b/>
          <w:bCs/>
          <w:sz w:val="24"/>
          <w:szCs w:val="24"/>
        </w:rPr>
      </w:pPr>
    </w:p>
    <w:bookmarkEnd w:id="27"/>
    <w:p w14:paraId="15B9DA43" w14:textId="77777777" w:rsidR="00C0588E" w:rsidRPr="00AC51FE" w:rsidRDefault="00C0588E" w:rsidP="00C0588E">
      <w:pPr>
        <w:jc w:val="both"/>
        <w:rPr>
          <w:rFonts w:ascii="Arial" w:hAnsi="Arial" w:cs="Arial"/>
          <w:sz w:val="24"/>
          <w:szCs w:val="24"/>
        </w:rPr>
      </w:pPr>
      <w:r w:rsidRPr="00AC51FE">
        <w:rPr>
          <w:rFonts w:ascii="Arial" w:hAnsi="Arial" w:cs="Arial"/>
          <w:sz w:val="24"/>
          <w:szCs w:val="24"/>
        </w:rPr>
        <w:t xml:space="preserve">Bajo este concepto el anticipo quedo establecido su forma de pago, y las parcialidades se deberán de hacer dentro de los diez primeros días de cada mes, a una cuenta </w:t>
      </w:r>
      <w:r w:rsidRPr="00AC51FE">
        <w:rPr>
          <w:rFonts w:ascii="Arial" w:hAnsi="Arial" w:cs="Arial"/>
          <w:sz w:val="24"/>
          <w:szCs w:val="24"/>
        </w:rPr>
        <w:lastRenderedPageBreak/>
        <w:t>bancaria con referencia, para que cada beneficiado seleccionado obtenga su comprobante, conforme a las reglas de facilidades de plazo en el pago autorizadas</w:t>
      </w:r>
    </w:p>
    <w:p w14:paraId="15F6E70D" w14:textId="77777777" w:rsidR="00C0588E" w:rsidRPr="00192321" w:rsidRDefault="00C0588E" w:rsidP="00C0588E">
      <w:pPr>
        <w:jc w:val="both"/>
        <w:rPr>
          <w:rFonts w:ascii="Arial" w:hAnsi="Arial" w:cs="Arial"/>
        </w:rPr>
      </w:pPr>
    </w:p>
    <w:p w14:paraId="3C0AA5BB" w14:textId="77777777" w:rsidR="00C0588E" w:rsidRDefault="00C0588E" w:rsidP="00C0588E">
      <w:pPr>
        <w:jc w:val="both"/>
        <w:rPr>
          <w:rFonts w:ascii="Arial" w:hAnsi="Arial" w:cs="Arial"/>
        </w:rPr>
      </w:pPr>
    </w:p>
    <w:p w14:paraId="7F84BFC3" w14:textId="77777777" w:rsidR="00C0588E" w:rsidRPr="00192321" w:rsidRDefault="00C0588E" w:rsidP="00C0588E">
      <w:pPr>
        <w:jc w:val="both"/>
        <w:rPr>
          <w:rFonts w:ascii="Arial" w:hAnsi="Arial" w:cs="Arial"/>
        </w:rPr>
      </w:pPr>
    </w:p>
    <w:p w14:paraId="22BD8AF6" w14:textId="77777777" w:rsidR="00C0588E" w:rsidRPr="00AC51FE" w:rsidRDefault="00C0588E" w:rsidP="00C0588E">
      <w:pPr>
        <w:rPr>
          <w:rFonts w:ascii="Arial" w:hAnsi="Arial" w:cs="Arial"/>
          <w:b/>
          <w:bCs/>
          <w:sz w:val="24"/>
          <w:szCs w:val="24"/>
        </w:rPr>
      </w:pPr>
      <w:bookmarkStart w:id="28" w:name="_Hlk204466008"/>
      <w:r w:rsidRPr="00AC51FE">
        <w:rPr>
          <w:rFonts w:ascii="Arial" w:hAnsi="Arial" w:cs="Arial"/>
          <w:b/>
          <w:bCs/>
          <w:sz w:val="24"/>
          <w:szCs w:val="24"/>
        </w:rPr>
        <w:t>21.-  Derechos del beneficiario.</w:t>
      </w:r>
    </w:p>
    <w:bookmarkEnd w:id="28"/>
    <w:p w14:paraId="5C88C13A" w14:textId="77777777" w:rsidR="00C0588E" w:rsidRPr="00AC51FE" w:rsidRDefault="00C0588E" w:rsidP="00C0588E">
      <w:pPr>
        <w:ind w:firstLine="708"/>
        <w:rPr>
          <w:rFonts w:ascii="Arial" w:hAnsi="Arial" w:cs="Arial"/>
          <w:b/>
          <w:bCs/>
          <w:sz w:val="24"/>
          <w:szCs w:val="24"/>
        </w:rPr>
      </w:pPr>
    </w:p>
    <w:p w14:paraId="0569C150" w14:textId="77777777" w:rsidR="00C0588E" w:rsidRPr="00AC51FE" w:rsidRDefault="00C0588E" w:rsidP="00C0588E">
      <w:pPr>
        <w:jc w:val="both"/>
        <w:rPr>
          <w:rFonts w:ascii="Arial" w:hAnsi="Arial" w:cs="Arial"/>
          <w:sz w:val="24"/>
          <w:szCs w:val="24"/>
        </w:rPr>
      </w:pPr>
      <w:r w:rsidRPr="00AC51FE">
        <w:rPr>
          <w:rFonts w:ascii="Arial" w:hAnsi="Arial" w:cs="Arial"/>
          <w:sz w:val="24"/>
          <w:szCs w:val="24"/>
        </w:rPr>
        <w:t>A través de la Jefatura de Proyectos y Programas Sociales y Vivienda, recibirá en el momento que crea pertinente cualquier tipo de información sobre el estado que guarda la operación y desarrollo del programa, de acuerdo a la forma prevista en este documento. Pero sobre todo en cada instante de acercamiento de éste con la administración pública, será tratado con el debido respeto y consideración que le asiste.</w:t>
      </w:r>
    </w:p>
    <w:p w14:paraId="4529DB7A" w14:textId="77777777" w:rsidR="00C0588E" w:rsidRDefault="00C0588E" w:rsidP="00C0588E">
      <w:pPr>
        <w:ind w:firstLine="708"/>
        <w:jc w:val="both"/>
        <w:rPr>
          <w:rFonts w:ascii="Arial" w:hAnsi="Arial" w:cs="Arial"/>
          <w:b/>
          <w:bCs/>
        </w:rPr>
      </w:pPr>
    </w:p>
    <w:p w14:paraId="71D5A0BF" w14:textId="77777777" w:rsidR="00C0588E" w:rsidRPr="00AC51FE" w:rsidRDefault="00C0588E" w:rsidP="00C0588E">
      <w:pPr>
        <w:jc w:val="both"/>
        <w:rPr>
          <w:rFonts w:ascii="Arial" w:hAnsi="Arial" w:cs="Arial"/>
          <w:b/>
          <w:bCs/>
          <w:sz w:val="24"/>
          <w:szCs w:val="24"/>
        </w:rPr>
      </w:pPr>
      <w:bookmarkStart w:id="29" w:name="_Hlk204466014"/>
      <w:r w:rsidRPr="00AC51FE">
        <w:rPr>
          <w:rFonts w:ascii="Arial" w:hAnsi="Arial" w:cs="Arial"/>
          <w:b/>
          <w:bCs/>
          <w:sz w:val="24"/>
          <w:szCs w:val="24"/>
        </w:rPr>
        <w:t>22.-  Obligaciones del beneficiado</w:t>
      </w:r>
      <w:bookmarkEnd w:id="29"/>
      <w:r w:rsidRPr="00AC51FE">
        <w:rPr>
          <w:rFonts w:ascii="Arial" w:hAnsi="Arial" w:cs="Arial"/>
          <w:b/>
          <w:bCs/>
          <w:sz w:val="24"/>
          <w:szCs w:val="24"/>
        </w:rPr>
        <w:t>.</w:t>
      </w:r>
    </w:p>
    <w:p w14:paraId="2B84BFE4" w14:textId="77777777" w:rsidR="00C0588E" w:rsidRPr="00192321" w:rsidRDefault="00C0588E" w:rsidP="00C0588E">
      <w:pPr>
        <w:ind w:firstLine="708"/>
        <w:jc w:val="both"/>
        <w:rPr>
          <w:rFonts w:ascii="Arial" w:hAnsi="Arial" w:cs="Arial"/>
          <w:b/>
          <w:bCs/>
        </w:rPr>
      </w:pPr>
    </w:p>
    <w:p w14:paraId="1EC25516" w14:textId="77777777" w:rsidR="00C0588E" w:rsidRPr="00AC51FE" w:rsidRDefault="00C0588E" w:rsidP="006322DE">
      <w:pPr>
        <w:pStyle w:val="Prrafodelista"/>
        <w:numPr>
          <w:ilvl w:val="0"/>
          <w:numId w:val="4"/>
        </w:numPr>
        <w:ind w:left="284" w:hanging="284"/>
        <w:jc w:val="both"/>
        <w:rPr>
          <w:rFonts w:ascii="Arial" w:hAnsi="Arial" w:cs="Arial"/>
          <w:bCs/>
          <w:sz w:val="24"/>
          <w:szCs w:val="24"/>
        </w:rPr>
      </w:pPr>
      <w:r w:rsidRPr="00AC51FE">
        <w:rPr>
          <w:rFonts w:ascii="Arial" w:hAnsi="Arial" w:cs="Arial"/>
          <w:bCs/>
          <w:sz w:val="24"/>
          <w:szCs w:val="24"/>
        </w:rPr>
        <w:t xml:space="preserve">Conocer el contenido y los alcances administrativos y legales de las presentes Reglas de Operación del Programa; </w:t>
      </w:r>
    </w:p>
    <w:p w14:paraId="2046FCDE" w14:textId="77777777" w:rsidR="00C0588E" w:rsidRPr="00AC51FE" w:rsidRDefault="00C0588E" w:rsidP="006322DE">
      <w:pPr>
        <w:pStyle w:val="Prrafodelista"/>
        <w:numPr>
          <w:ilvl w:val="0"/>
          <w:numId w:val="4"/>
        </w:numPr>
        <w:ind w:left="284" w:hanging="284"/>
        <w:jc w:val="both"/>
        <w:rPr>
          <w:rFonts w:ascii="Arial" w:hAnsi="Arial" w:cs="Arial"/>
          <w:sz w:val="24"/>
          <w:szCs w:val="24"/>
        </w:rPr>
      </w:pPr>
      <w:r w:rsidRPr="00AC51FE">
        <w:rPr>
          <w:rFonts w:ascii="Arial" w:hAnsi="Arial" w:cs="Arial"/>
          <w:sz w:val="24"/>
          <w:szCs w:val="24"/>
        </w:rPr>
        <w:t>Proporcionar la información necesaria y bajo protesta de decir verdad los datos personales e información que se requiera;</w:t>
      </w:r>
    </w:p>
    <w:p w14:paraId="5E5F9C40" w14:textId="77777777" w:rsidR="00C0588E" w:rsidRPr="00AC51FE" w:rsidRDefault="00C0588E" w:rsidP="006322DE">
      <w:pPr>
        <w:pStyle w:val="Prrafodelista"/>
        <w:numPr>
          <w:ilvl w:val="0"/>
          <w:numId w:val="4"/>
        </w:numPr>
        <w:ind w:left="284" w:hanging="284"/>
        <w:jc w:val="both"/>
        <w:rPr>
          <w:rFonts w:ascii="Arial" w:hAnsi="Arial" w:cs="Arial"/>
          <w:sz w:val="24"/>
          <w:szCs w:val="24"/>
        </w:rPr>
      </w:pPr>
      <w:r w:rsidRPr="00AC51FE">
        <w:rPr>
          <w:rFonts w:ascii="Arial" w:hAnsi="Arial" w:cs="Arial"/>
          <w:sz w:val="24"/>
          <w:szCs w:val="24"/>
        </w:rPr>
        <w:t>Manifestar bajo protesta de conducirse con decir verdad el monto real de su ingreso en los términos y condiciones de las presentes reglas de operación;</w:t>
      </w:r>
    </w:p>
    <w:p w14:paraId="14FA27A8" w14:textId="77777777" w:rsidR="00C0588E" w:rsidRPr="00AC51FE" w:rsidRDefault="00C0588E" w:rsidP="006322DE">
      <w:pPr>
        <w:pStyle w:val="Prrafodelista"/>
        <w:numPr>
          <w:ilvl w:val="0"/>
          <w:numId w:val="4"/>
        </w:numPr>
        <w:ind w:left="284" w:hanging="284"/>
        <w:jc w:val="both"/>
        <w:rPr>
          <w:rFonts w:ascii="Arial" w:hAnsi="Arial" w:cs="Arial"/>
          <w:sz w:val="24"/>
          <w:szCs w:val="24"/>
        </w:rPr>
      </w:pPr>
      <w:r w:rsidRPr="00AC51FE">
        <w:rPr>
          <w:rFonts w:ascii="Arial" w:hAnsi="Arial" w:cs="Arial"/>
          <w:sz w:val="24"/>
          <w:szCs w:val="24"/>
        </w:rPr>
        <w:t>No haber sido beneficiario de ningún otro programa de vivienda, de carácter federal, estatal o municipal;</w:t>
      </w:r>
    </w:p>
    <w:p w14:paraId="5BD01ACA" w14:textId="77777777" w:rsidR="00C0588E" w:rsidRPr="00AC51FE" w:rsidRDefault="00C0588E" w:rsidP="006322DE">
      <w:pPr>
        <w:pStyle w:val="Prrafodelista"/>
        <w:numPr>
          <w:ilvl w:val="0"/>
          <w:numId w:val="4"/>
        </w:numPr>
        <w:ind w:left="284" w:hanging="284"/>
        <w:jc w:val="both"/>
        <w:rPr>
          <w:rFonts w:ascii="Arial" w:hAnsi="Arial" w:cs="Arial"/>
          <w:sz w:val="24"/>
          <w:szCs w:val="24"/>
        </w:rPr>
      </w:pPr>
      <w:r w:rsidRPr="00AC51FE">
        <w:rPr>
          <w:rFonts w:ascii="Arial" w:hAnsi="Arial" w:cs="Arial"/>
          <w:sz w:val="24"/>
          <w:szCs w:val="24"/>
        </w:rPr>
        <w:t xml:space="preserve">Cubrir el anticipo, así como cada una de las parcialidades restantes de conformidad con estas reglas; </w:t>
      </w:r>
    </w:p>
    <w:p w14:paraId="59A0B184" w14:textId="77777777" w:rsidR="00C0588E" w:rsidRPr="00AC51FE" w:rsidRDefault="00C0588E" w:rsidP="006322DE">
      <w:pPr>
        <w:pStyle w:val="Prrafodelista"/>
        <w:numPr>
          <w:ilvl w:val="0"/>
          <w:numId w:val="4"/>
        </w:numPr>
        <w:ind w:left="284" w:hanging="284"/>
        <w:jc w:val="both"/>
        <w:rPr>
          <w:rFonts w:ascii="Arial" w:hAnsi="Arial" w:cs="Arial"/>
          <w:sz w:val="24"/>
          <w:szCs w:val="24"/>
        </w:rPr>
      </w:pPr>
      <w:r w:rsidRPr="00AC51FE">
        <w:rPr>
          <w:rFonts w:ascii="Arial" w:hAnsi="Arial" w:cs="Arial"/>
          <w:sz w:val="24"/>
          <w:szCs w:val="24"/>
        </w:rPr>
        <w:t>Gestionar mediante recursos propios, crédito o cualquier otra modalidad la ejecución de las obras progresivas;</w:t>
      </w:r>
    </w:p>
    <w:p w14:paraId="04C6F1A5" w14:textId="77777777" w:rsidR="00C0588E" w:rsidRPr="00AC51FE" w:rsidRDefault="00C0588E" w:rsidP="006322DE">
      <w:pPr>
        <w:pStyle w:val="Prrafodelista"/>
        <w:numPr>
          <w:ilvl w:val="0"/>
          <w:numId w:val="4"/>
        </w:numPr>
        <w:ind w:left="284" w:hanging="284"/>
        <w:jc w:val="both"/>
        <w:rPr>
          <w:rFonts w:ascii="Arial" w:hAnsi="Arial" w:cs="Arial"/>
          <w:sz w:val="24"/>
          <w:szCs w:val="24"/>
        </w:rPr>
      </w:pPr>
      <w:r w:rsidRPr="00AC51FE">
        <w:rPr>
          <w:rFonts w:ascii="Arial" w:hAnsi="Arial" w:cs="Arial"/>
          <w:sz w:val="24"/>
          <w:szCs w:val="24"/>
        </w:rPr>
        <w:t>Formar parte del grupo solidario o en su caso al cumplimiento de los acuerdos internos que se lleven a cabo;</w:t>
      </w:r>
    </w:p>
    <w:p w14:paraId="5F30EE81" w14:textId="77777777" w:rsidR="00C0588E" w:rsidRPr="00AC51FE" w:rsidRDefault="00C0588E" w:rsidP="006322DE">
      <w:pPr>
        <w:pStyle w:val="Prrafodelista"/>
        <w:numPr>
          <w:ilvl w:val="0"/>
          <w:numId w:val="4"/>
        </w:numPr>
        <w:ind w:left="284" w:hanging="284"/>
        <w:jc w:val="both"/>
        <w:rPr>
          <w:rFonts w:ascii="Arial" w:hAnsi="Arial" w:cs="Arial"/>
          <w:sz w:val="24"/>
          <w:szCs w:val="24"/>
        </w:rPr>
      </w:pPr>
      <w:r w:rsidRPr="00AC51FE">
        <w:rPr>
          <w:rFonts w:ascii="Arial" w:hAnsi="Arial" w:cs="Arial"/>
          <w:sz w:val="24"/>
          <w:szCs w:val="24"/>
        </w:rPr>
        <w:t xml:space="preserve">Se prohíbe cualquier tipo de transmisión del bien inmueble, en cualquiera de las formas establecidas en la ley. </w:t>
      </w:r>
    </w:p>
    <w:p w14:paraId="733AA11A" w14:textId="77777777" w:rsidR="00C0588E" w:rsidRPr="00192321" w:rsidRDefault="00C0588E" w:rsidP="00C0588E">
      <w:pPr>
        <w:pStyle w:val="Prrafodelista"/>
        <w:jc w:val="both"/>
        <w:rPr>
          <w:rFonts w:ascii="Arial" w:hAnsi="Arial" w:cs="Arial"/>
        </w:rPr>
      </w:pPr>
    </w:p>
    <w:p w14:paraId="2B436546" w14:textId="77777777" w:rsidR="00C0588E" w:rsidRPr="00AC51FE" w:rsidRDefault="00C0588E" w:rsidP="00C0588E">
      <w:pPr>
        <w:rPr>
          <w:rFonts w:ascii="Arial" w:hAnsi="Arial" w:cs="Arial"/>
          <w:b/>
          <w:bCs/>
          <w:sz w:val="24"/>
          <w:szCs w:val="24"/>
        </w:rPr>
      </w:pPr>
      <w:bookmarkStart w:id="30" w:name="_Hlk204466020"/>
      <w:r w:rsidRPr="00AC51FE">
        <w:rPr>
          <w:rFonts w:ascii="Arial" w:hAnsi="Arial" w:cs="Arial"/>
          <w:b/>
          <w:bCs/>
          <w:sz w:val="24"/>
          <w:szCs w:val="24"/>
        </w:rPr>
        <w:t>23.- Obligaciones del Ayuntamiento.</w:t>
      </w:r>
    </w:p>
    <w:p w14:paraId="5390E799" w14:textId="77777777" w:rsidR="00C0588E" w:rsidRPr="00192321" w:rsidRDefault="00C0588E" w:rsidP="00C0588E">
      <w:pPr>
        <w:ind w:firstLine="708"/>
        <w:rPr>
          <w:rFonts w:ascii="Arial" w:hAnsi="Arial" w:cs="Arial"/>
          <w:b/>
          <w:bCs/>
        </w:rPr>
      </w:pPr>
    </w:p>
    <w:bookmarkEnd w:id="30"/>
    <w:p w14:paraId="7911C91F" w14:textId="50244FA5" w:rsidR="00C0588E" w:rsidRPr="00AC51FE" w:rsidRDefault="00C0588E" w:rsidP="00E80757">
      <w:pPr>
        <w:spacing w:before="100" w:beforeAutospacing="1" w:after="100" w:afterAutospacing="1"/>
        <w:jc w:val="both"/>
        <w:rPr>
          <w:rFonts w:ascii="Arial" w:eastAsia="Times New Roman" w:hAnsi="Arial" w:cs="Arial"/>
          <w:lang w:eastAsia="es-MX"/>
        </w:rPr>
      </w:pPr>
      <w:r w:rsidRPr="00832D5E">
        <w:rPr>
          <w:rFonts w:ascii="Arial" w:eastAsia="Times New Roman" w:hAnsi="Arial" w:cs="Arial"/>
          <w:lang w:eastAsia="es-MX"/>
        </w:rPr>
        <w:lastRenderedPageBreak/>
        <w:t>Acciones a cargo de la Dirección Jurídica</w:t>
      </w:r>
      <w:r w:rsidR="00E80757">
        <w:rPr>
          <w:rFonts w:ascii="Arial" w:eastAsia="Times New Roman" w:hAnsi="Arial" w:cs="Arial"/>
          <w:lang w:eastAsia="es-MX"/>
        </w:rPr>
        <w:t xml:space="preserve"> Administrativa</w:t>
      </w:r>
      <w:r w:rsidRPr="00AC51FE">
        <w:rPr>
          <w:rFonts w:ascii="Arial" w:eastAsia="Times New Roman" w:hAnsi="Arial" w:cs="Arial"/>
          <w:lang w:eastAsia="es-MX"/>
        </w:rPr>
        <w:t xml:space="preserve"> y </w:t>
      </w:r>
      <w:r w:rsidRPr="00832D5E">
        <w:rPr>
          <w:rFonts w:ascii="Arial" w:eastAsia="Times New Roman" w:hAnsi="Arial" w:cs="Arial"/>
          <w:lang w:eastAsia="es-MX"/>
        </w:rPr>
        <w:t>la Jefatura de Proyectos y Programas Sociales</w:t>
      </w:r>
      <w:r w:rsidRPr="00AC51FE">
        <w:rPr>
          <w:rFonts w:ascii="Arial" w:eastAsia="Times New Roman" w:hAnsi="Arial" w:cs="Arial"/>
          <w:lang w:eastAsia="es-MX"/>
        </w:rPr>
        <w:t>.</w:t>
      </w:r>
    </w:p>
    <w:p w14:paraId="3A5DA3B9" w14:textId="77777777" w:rsidR="00C0588E" w:rsidRPr="00AC51FE" w:rsidRDefault="00C0588E" w:rsidP="00C0588E">
      <w:pPr>
        <w:spacing w:before="100" w:beforeAutospacing="1" w:after="100" w:afterAutospacing="1"/>
        <w:rPr>
          <w:rFonts w:ascii="Arial" w:eastAsia="Times New Roman" w:hAnsi="Arial" w:cs="Arial"/>
          <w:lang w:eastAsia="es-MX"/>
        </w:rPr>
      </w:pPr>
      <w:bookmarkStart w:id="31" w:name="_Hlk204466032"/>
      <w:r>
        <w:rPr>
          <w:rFonts w:ascii="Arial" w:eastAsia="Times New Roman" w:hAnsi="Arial" w:cs="Arial"/>
          <w:b/>
          <w:bCs/>
          <w:lang w:eastAsia="es-MX"/>
        </w:rPr>
        <w:t xml:space="preserve">23.1 </w:t>
      </w:r>
      <w:r w:rsidRPr="00832D5E">
        <w:rPr>
          <w:rFonts w:ascii="Arial" w:eastAsia="Times New Roman" w:hAnsi="Arial" w:cs="Arial"/>
          <w:b/>
          <w:bCs/>
          <w:lang w:eastAsia="es-MX"/>
        </w:rPr>
        <w:t>Validación de recibos oficiales de aportación</w:t>
      </w:r>
      <w:bookmarkEnd w:id="31"/>
      <w:r w:rsidRPr="00832D5E">
        <w:rPr>
          <w:rFonts w:ascii="Arial" w:eastAsia="Times New Roman" w:hAnsi="Arial" w:cs="Arial"/>
          <w:lang w:eastAsia="es-MX"/>
        </w:rPr>
        <w:t>:</w:t>
      </w:r>
      <w:r w:rsidRPr="00832D5E">
        <w:rPr>
          <w:rFonts w:ascii="Arial" w:eastAsia="Times New Roman" w:hAnsi="Arial" w:cs="Arial"/>
          <w:lang w:eastAsia="es-MX"/>
        </w:rPr>
        <w:br/>
      </w:r>
    </w:p>
    <w:p w14:paraId="355EB49E" w14:textId="77777777" w:rsidR="00C0588E" w:rsidRPr="00832D5E" w:rsidRDefault="00C0588E" w:rsidP="00C0588E">
      <w:pPr>
        <w:spacing w:before="100" w:beforeAutospacing="1" w:after="100" w:afterAutospacing="1"/>
        <w:rPr>
          <w:rFonts w:ascii="Arial" w:eastAsia="Times New Roman" w:hAnsi="Arial" w:cs="Arial"/>
          <w:lang w:eastAsia="es-MX"/>
        </w:rPr>
      </w:pPr>
      <w:r w:rsidRPr="00832D5E">
        <w:rPr>
          <w:rFonts w:ascii="Arial" w:eastAsia="Times New Roman" w:hAnsi="Arial" w:cs="Arial"/>
          <w:lang w:eastAsia="es-MX"/>
        </w:rPr>
        <w:t>Participar en el procedimiento para expedir recibos oficiales por cada aportación económica realizada por los beneficiarios. Cada recibo deberá:</w:t>
      </w:r>
    </w:p>
    <w:p w14:paraId="0D43E506" w14:textId="77777777" w:rsidR="00C0588E" w:rsidRPr="00832D5E" w:rsidRDefault="00C0588E" w:rsidP="006322DE">
      <w:pPr>
        <w:numPr>
          <w:ilvl w:val="0"/>
          <w:numId w:val="38"/>
        </w:numPr>
        <w:tabs>
          <w:tab w:val="clear" w:pos="720"/>
          <w:tab w:val="num" w:pos="284"/>
        </w:tabs>
        <w:spacing w:before="100" w:beforeAutospacing="1" w:after="100" w:afterAutospacing="1" w:line="240" w:lineRule="auto"/>
        <w:ind w:left="0" w:firstLine="0"/>
        <w:rPr>
          <w:rFonts w:ascii="Arial" w:eastAsia="Times New Roman" w:hAnsi="Arial" w:cs="Arial"/>
          <w:lang w:eastAsia="es-MX"/>
        </w:rPr>
      </w:pPr>
      <w:r w:rsidRPr="00832D5E">
        <w:rPr>
          <w:rFonts w:ascii="Arial" w:eastAsia="Times New Roman" w:hAnsi="Arial" w:cs="Arial"/>
          <w:lang w:eastAsia="es-MX"/>
        </w:rPr>
        <w:t>Estar firmado por el Director del Programa y validado por la Tesorería Municipal.</w:t>
      </w:r>
    </w:p>
    <w:p w14:paraId="00B5BF92" w14:textId="77777777" w:rsidR="00C0588E" w:rsidRPr="00832D5E" w:rsidRDefault="00C0588E" w:rsidP="006322DE">
      <w:pPr>
        <w:numPr>
          <w:ilvl w:val="0"/>
          <w:numId w:val="38"/>
        </w:numPr>
        <w:tabs>
          <w:tab w:val="clear" w:pos="720"/>
          <w:tab w:val="num" w:pos="284"/>
        </w:tabs>
        <w:spacing w:before="100" w:beforeAutospacing="1" w:after="100" w:afterAutospacing="1" w:line="240" w:lineRule="auto"/>
        <w:ind w:left="0" w:firstLine="0"/>
        <w:rPr>
          <w:rFonts w:ascii="Arial" w:eastAsia="Times New Roman" w:hAnsi="Arial" w:cs="Arial"/>
          <w:lang w:eastAsia="es-MX"/>
        </w:rPr>
      </w:pPr>
      <w:r w:rsidRPr="00832D5E">
        <w:rPr>
          <w:rFonts w:ascii="Arial" w:eastAsia="Times New Roman" w:hAnsi="Arial" w:cs="Arial"/>
          <w:lang w:eastAsia="es-MX"/>
        </w:rPr>
        <w:t>Incluir la verificación del depósito reflejado en la cuenta bancaria oficial del programa.</w:t>
      </w:r>
    </w:p>
    <w:p w14:paraId="5782F3D8" w14:textId="77777777" w:rsidR="00C0588E" w:rsidRPr="00832D5E" w:rsidRDefault="00C0588E" w:rsidP="006322DE">
      <w:pPr>
        <w:numPr>
          <w:ilvl w:val="0"/>
          <w:numId w:val="38"/>
        </w:numPr>
        <w:tabs>
          <w:tab w:val="clear" w:pos="720"/>
          <w:tab w:val="num" w:pos="284"/>
        </w:tabs>
        <w:spacing w:before="100" w:beforeAutospacing="1" w:after="100" w:afterAutospacing="1" w:line="240" w:lineRule="auto"/>
        <w:ind w:left="0" w:firstLine="0"/>
        <w:rPr>
          <w:rFonts w:ascii="Arial" w:eastAsia="Times New Roman" w:hAnsi="Arial" w:cs="Arial"/>
          <w:lang w:eastAsia="es-MX"/>
        </w:rPr>
      </w:pPr>
      <w:r w:rsidRPr="00832D5E">
        <w:rPr>
          <w:rFonts w:ascii="Arial" w:eastAsia="Times New Roman" w:hAnsi="Arial" w:cs="Arial"/>
          <w:lang w:eastAsia="es-MX"/>
        </w:rPr>
        <w:t>Servir como comprobante legal de cada pago, respaldando el expediente individual del beneficiario.</w:t>
      </w:r>
    </w:p>
    <w:p w14:paraId="55D17AF6" w14:textId="77777777" w:rsidR="00C0588E" w:rsidRPr="00832D5E" w:rsidRDefault="00C0588E" w:rsidP="00C0588E">
      <w:pPr>
        <w:spacing w:before="100" w:beforeAutospacing="1" w:after="100" w:afterAutospacing="1"/>
        <w:rPr>
          <w:rFonts w:ascii="Arial" w:eastAsia="Times New Roman" w:hAnsi="Arial" w:cs="Arial"/>
          <w:lang w:eastAsia="es-MX"/>
        </w:rPr>
      </w:pPr>
      <w:bookmarkStart w:id="32" w:name="_Hlk204466040"/>
      <w:r>
        <w:rPr>
          <w:rFonts w:ascii="Arial" w:eastAsia="Times New Roman" w:hAnsi="Arial" w:cs="Arial"/>
          <w:b/>
          <w:bCs/>
          <w:lang w:eastAsia="es-MX"/>
        </w:rPr>
        <w:t xml:space="preserve">23.2 </w:t>
      </w:r>
      <w:r w:rsidRPr="00832D5E">
        <w:rPr>
          <w:rFonts w:ascii="Arial" w:eastAsia="Times New Roman" w:hAnsi="Arial" w:cs="Arial"/>
          <w:b/>
          <w:bCs/>
          <w:lang w:eastAsia="es-MX"/>
        </w:rPr>
        <w:t>Cartas de Reconocimiento de Derechos</w:t>
      </w:r>
    </w:p>
    <w:bookmarkEnd w:id="32"/>
    <w:p w14:paraId="60671E56" w14:textId="77777777" w:rsidR="00C0588E" w:rsidRPr="00832D5E" w:rsidRDefault="00C0588E" w:rsidP="005F2A8C">
      <w:pPr>
        <w:numPr>
          <w:ilvl w:val="0"/>
          <w:numId w:val="5"/>
        </w:numPr>
        <w:spacing w:before="100" w:beforeAutospacing="1" w:after="100" w:afterAutospacing="1" w:line="240" w:lineRule="auto"/>
        <w:jc w:val="both"/>
        <w:rPr>
          <w:rFonts w:ascii="Arial" w:eastAsia="Times New Roman" w:hAnsi="Arial" w:cs="Arial"/>
          <w:lang w:eastAsia="es-MX"/>
        </w:rPr>
      </w:pPr>
      <w:r w:rsidRPr="00832D5E">
        <w:rPr>
          <w:rFonts w:ascii="Arial" w:eastAsia="Times New Roman" w:hAnsi="Arial" w:cs="Arial"/>
          <w:lang w:eastAsia="es-MX"/>
        </w:rPr>
        <w:t xml:space="preserve">Elaborar y emitir, en coordinación con la Jefatura de Proyectos y Programas Sociales, </w:t>
      </w:r>
      <w:r w:rsidRPr="00832D5E">
        <w:rPr>
          <w:rFonts w:ascii="Arial" w:eastAsia="Times New Roman" w:hAnsi="Arial" w:cs="Arial"/>
          <w:b/>
          <w:bCs/>
          <w:lang w:eastAsia="es-MX"/>
        </w:rPr>
        <w:t>Cartas de Reconocimiento de Derechos</w:t>
      </w:r>
      <w:r w:rsidRPr="00832D5E">
        <w:rPr>
          <w:rFonts w:ascii="Arial" w:eastAsia="Times New Roman" w:hAnsi="Arial" w:cs="Arial"/>
          <w:lang w:eastAsia="es-MX"/>
        </w:rPr>
        <w:t xml:space="preserve"> a favor de los beneficiarios que hayan realizado aportaciones económicas al programa, ya sea por concepto de anticipo o de ahorro mensual.</w:t>
      </w:r>
    </w:p>
    <w:p w14:paraId="6F03A374" w14:textId="77777777" w:rsidR="00C0588E" w:rsidRPr="00832D5E" w:rsidRDefault="00C0588E" w:rsidP="005F2A8C">
      <w:pPr>
        <w:numPr>
          <w:ilvl w:val="0"/>
          <w:numId w:val="5"/>
        </w:numPr>
        <w:spacing w:before="100" w:beforeAutospacing="1" w:after="100" w:afterAutospacing="1" w:line="240" w:lineRule="auto"/>
        <w:jc w:val="both"/>
        <w:rPr>
          <w:rFonts w:ascii="Arial" w:eastAsia="Times New Roman" w:hAnsi="Arial" w:cs="Arial"/>
          <w:lang w:eastAsia="es-MX"/>
        </w:rPr>
      </w:pPr>
      <w:r w:rsidRPr="00832D5E">
        <w:rPr>
          <w:rFonts w:ascii="Arial" w:eastAsia="Times New Roman" w:hAnsi="Arial" w:cs="Arial"/>
          <w:lang w:eastAsia="es-MX"/>
        </w:rPr>
        <w:t>Estas cartas deberán:</w:t>
      </w:r>
    </w:p>
    <w:p w14:paraId="79A28DA7" w14:textId="77777777" w:rsidR="00C0588E" w:rsidRPr="00832D5E" w:rsidRDefault="00C0588E" w:rsidP="005F2A8C">
      <w:pPr>
        <w:numPr>
          <w:ilvl w:val="1"/>
          <w:numId w:val="5"/>
        </w:numPr>
        <w:spacing w:before="100" w:beforeAutospacing="1" w:after="100" w:afterAutospacing="1" w:line="240" w:lineRule="auto"/>
        <w:jc w:val="both"/>
        <w:rPr>
          <w:rFonts w:ascii="Arial" w:eastAsia="Times New Roman" w:hAnsi="Arial" w:cs="Arial"/>
          <w:lang w:eastAsia="es-MX"/>
        </w:rPr>
      </w:pPr>
      <w:r w:rsidRPr="00832D5E">
        <w:rPr>
          <w:rFonts w:ascii="Arial" w:eastAsia="Times New Roman" w:hAnsi="Arial" w:cs="Arial"/>
          <w:lang w:eastAsia="es-MX"/>
        </w:rPr>
        <w:t>Constatar el cumplimiento parcial o total de las aportaciones económicas por parte de cada beneficiario.</w:t>
      </w:r>
    </w:p>
    <w:p w14:paraId="6C212AE3" w14:textId="77777777" w:rsidR="00C0588E" w:rsidRPr="00832D5E" w:rsidRDefault="00C0588E" w:rsidP="005F2A8C">
      <w:pPr>
        <w:numPr>
          <w:ilvl w:val="1"/>
          <w:numId w:val="5"/>
        </w:numPr>
        <w:spacing w:before="100" w:beforeAutospacing="1" w:after="100" w:afterAutospacing="1" w:line="240" w:lineRule="auto"/>
        <w:jc w:val="both"/>
        <w:rPr>
          <w:rFonts w:ascii="Arial" w:eastAsia="Times New Roman" w:hAnsi="Arial" w:cs="Arial"/>
          <w:lang w:eastAsia="es-MX"/>
        </w:rPr>
      </w:pPr>
      <w:r w:rsidRPr="00832D5E">
        <w:rPr>
          <w:rFonts w:ascii="Arial" w:eastAsia="Times New Roman" w:hAnsi="Arial" w:cs="Arial"/>
          <w:lang w:eastAsia="es-MX"/>
        </w:rPr>
        <w:t>Reconocer los derechos adquiridos conforme a las reglas de operación vigentes y al dictamen aprobado por el Comité Técnico.</w:t>
      </w:r>
    </w:p>
    <w:p w14:paraId="4F7743F8" w14:textId="77777777" w:rsidR="00C0588E" w:rsidRPr="00832D5E" w:rsidRDefault="00C0588E" w:rsidP="005F2A8C">
      <w:pPr>
        <w:numPr>
          <w:ilvl w:val="1"/>
          <w:numId w:val="5"/>
        </w:numPr>
        <w:spacing w:before="100" w:beforeAutospacing="1" w:after="100" w:afterAutospacing="1" w:line="240" w:lineRule="auto"/>
        <w:jc w:val="both"/>
        <w:rPr>
          <w:rFonts w:ascii="Arial" w:eastAsia="Times New Roman" w:hAnsi="Arial" w:cs="Arial"/>
          <w:lang w:eastAsia="es-MX"/>
        </w:rPr>
      </w:pPr>
      <w:r w:rsidRPr="00832D5E">
        <w:rPr>
          <w:rFonts w:ascii="Arial" w:eastAsia="Times New Roman" w:hAnsi="Arial" w:cs="Arial"/>
          <w:lang w:eastAsia="es-MX"/>
        </w:rPr>
        <w:t>Servir como documento preliminar para la posterior firma del contrato de adhesión y su incorporación formal al fideicomiso.</w:t>
      </w:r>
    </w:p>
    <w:p w14:paraId="2D776486" w14:textId="77777777" w:rsidR="00C0588E" w:rsidRPr="00832D5E" w:rsidRDefault="00C0588E" w:rsidP="005F2A8C">
      <w:pPr>
        <w:numPr>
          <w:ilvl w:val="0"/>
          <w:numId w:val="5"/>
        </w:numPr>
        <w:spacing w:before="100" w:beforeAutospacing="1" w:after="100" w:afterAutospacing="1" w:line="240" w:lineRule="auto"/>
        <w:jc w:val="both"/>
        <w:rPr>
          <w:rFonts w:ascii="Arial" w:eastAsia="Times New Roman" w:hAnsi="Arial" w:cs="Arial"/>
          <w:lang w:eastAsia="es-MX"/>
        </w:rPr>
      </w:pPr>
      <w:r w:rsidRPr="00832D5E">
        <w:rPr>
          <w:rFonts w:ascii="Arial" w:eastAsia="Times New Roman" w:hAnsi="Arial" w:cs="Arial"/>
          <w:lang w:eastAsia="es-MX"/>
        </w:rPr>
        <w:t>Cada carta será emitida de forma individual y deberá incluir: nombre completo del beneficiario, folio o expediente correspondiente, detalle de las aportaciones realizadas, y una cláusula de reconocimiento de derechos conforme al grado de cumplimiento financiero del beneficiario.</w:t>
      </w:r>
    </w:p>
    <w:p w14:paraId="585843F1" w14:textId="0A2C6B11" w:rsidR="00C0588E" w:rsidRPr="00832D5E" w:rsidRDefault="00C0588E" w:rsidP="005F2A8C">
      <w:pPr>
        <w:numPr>
          <w:ilvl w:val="0"/>
          <w:numId w:val="5"/>
        </w:numPr>
        <w:spacing w:before="100" w:beforeAutospacing="1" w:after="100" w:afterAutospacing="1" w:line="240" w:lineRule="auto"/>
        <w:jc w:val="both"/>
        <w:rPr>
          <w:rFonts w:ascii="Arial" w:eastAsia="Times New Roman" w:hAnsi="Arial" w:cs="Arial"/>
          <w:lang w:eastAsia="es-MX"/>
        </w:rPr>
      </w:pPr>
      <w:r w:rsidRPr="00832D5E">
        <w:rPr>
          <w:rFonts w:ascii="Arial" w:eastAsia="Times New Roman" w:hAnsi="Arial" w:cs="Arial"/>
          <w:lang w:eastAsia="es-MX"/>
        </w:rPr>
        <w:t xml:space="preserve">La Dirección Jurídica </w:t>
      </w:r>
      <w:r w:rsidR="005F2A8C">
        <w:rPr>
          <w:rFonts w:ascii="Arial" w:eastAsia="Times New Roman" w:hAnsi="Arial" w:cs="Arial"/>
          <w:lang w:eastAsia="es-MX"/>
        </w:rPr>
        <w:t xml:space="preserve">Administrativa </w:t>
      </w:r>
      <w:r w:rsidRPr="00832D5E">
        <w:rPr>
          <w:rFonts w:ascii="Arial" w:eastAsia="Times New Roman" w:hAnsi="Arial" w:cs="Arial"/>
          <w:lang w:eastAsia="es-MX"/>
        </w:rPr>
        <w:t>será responsable de firmar, sellar y resguardar copia de dichos documentos, asegurando la certeza legal del proceso y fortaleciendo la transparencia y seguridad jurídica del programa.</w:t>
      </w:r>
    </w:p>
    <w:p w14:paraId="4D335788" w14:textId="77777777" w:rsidR="00C0588E" w:rsidRPr="00192321" w:rsidRDefault="00C0588E" w:rsidP="00C0588E">
      <w:pPr>
        <w:pStyle w:val="Prrafodelista"/>
        <w:jc w:val="both"/>
        <w:rPr>
          <w:rFonts w:ascii="Arial" w:hAnsi="Arial" w:cs="Arial"/>
        </w:rPr>
      </w:pPr>
    </w:p>
    <w:p w14:paraId="45B1D439" w14:textId="77777777" w:rsidR="00C0588E" w:rsidRPr="00AC51FE" w:rsidRDefault="00C0588E" w:rsidP="00C0588E">
      <w:pPr>
        <w:rPr>
          <w:rFonts w:ascii="Arial" w:hAnsi="Arial" w:cs="Arial"/>
          <w:b/>
          <w:sz w:val="24"/>
          <w:szCs w:val="24"/>
        </w:rPr>
      </w:pPr>
      <w:bookmarkStart w:id="33" w:name="_Hlk204466047"/>
      <w:r w:rsidRPr="00AC51FE">
        <w:rPr>
          <w:rFonts w:ascii="Arial" w:hAnsi="Arial" w:cs="Arial"/>
          <w:b/>
          <w:sz w:val="24"/>
          <w:szCs w:val="24"/>
        </w:rPr>
        <w:t>23.3- Contrato de adhesión</w:t>
      </w:r>
    </w:p>
    <w:bookmarkEnd w:id="33"/>
    <w:p w14:paraId="5227640D" w14:textId="77777777" w:rsidR="00C0588E" w:rsidRDefault="00C0588E" w:rsidP="00C0588E">
      <w:pPr>
        <w:ind w:firstLine="708"/>
      </w:pPr>
    </w:p>
    <w:p w14:paraId="4C361C4A" w14:textId="77777777" w:rsidR="00C0588E" w:rsidRPr="00AC51FE" w:rsidRDefault="00C0588E" w:rsidP="00C0588E">
      <w:pPr>
        <w:ind w:firstLine="708"/>
        <w:jc w:val="both"/>
        <w:rPr>
          <w:rFonts w:ascii="Arial" w:hAnsi="Arial" w:cs="Arial"/>
          <w:b/>
          <w:bCs/>
          <w:sz w:val="24"/>
          <w:szCs w:val="24"/>
        </w:rPr>
      </w:pPr>
      <w:r w:rsidRPr="00AC51FE">
        <w:rPr>
          <w:rFonts w:ascii="Arial" w:hAnsi="Arial" w:cs="Arial"/>
          <w:sz w:val="24"/>
          <w:szCs w:val="24"/>
        </w:rPr>
        <w:t xml:space="preserve">El </w:t>
      </w:r>
      <w:r w:rsidRPr="00AC51FE">
        <w:rPr>
          <w:rStyle w:val="Textoennegrita"/>
          <w:rFonts w:ascii="Arial" w:hAnsi="Arial" w:cs="Arial"/>
          <w:sz w:val="24"/>
          <w:szCs w:val="24"/>
        </w:rPr>
        <w:t>contrato de adhesión</w:t>
      </w:r>
      <w:r w:rsidRPr="00AC51FE">
        <w:rPr>
          <w:rFonts w:ascii="Arial" w:hAnsi="Arial" w:cs="Arial"/>
          <w:sz w:val="24"/>
          <w:szCs w:val="24"/>
        </w:rPr>
        <w:t xml:space="preserve"> es el mecanismo legal mediante el cual cada persona beneficiaria se incorpora formal y jurídicamente al fideicomiso del Programa de Acceso al Suelo Urbano para la Vivienda, reconociendo sus compromisos de pago y obligaciones establecidas. Este contrato se formaliza durante la </w:t>
      </w:r>
      <w:r w:rsidRPr="00AC51FE">
        <w:rPr>
          <w:rStyle w:val="Textoennegrita"/>
          <w:rFonts w:ascii="Arial" w:hAnsi="Arial" w:cs="Arial"/>
          <w:sz w:val="24"/>
          <w:szCs w:val="24"/>
        </w:rPr>
        <w:t>Etapa II</w:t>
      </w:r>
      <w:r w:rsidRPr="00AC51FE">
        <w:rPr>
          <w:rFonts w:ascii="Arial" w:hAnsi="Arial" w:cs="Arial"/>
          <w:sz w:val="24"/>
          <w:szCs w:val="24"/>
        </w:rPr>
        <w:t xml:space="preserve"> del programa, y establece que, una vez cubierto el total de las aportaciones comprometidas y concluidas las </w:t>
      </w:r>
      <w:r w:rsidRPr="00AC51FE">
        <w:rPr>
          <w:rStyle w:val="Textoennegrita"/>
          <w:rFonts w:ascii="Arial" w:hAnsi="Arial" w:cs="Arial"/>
          <w:sz w:val="24"/>
          <w:szCs w:val="24"/>
        </w:rPr>
        <w:t>obras mínimas de urbanización</w:t>
      </w:r>
      <w:r w:rsidRPr="00AC51FE">
        <w:rPr>
          <w:rFonts w:ascii="Arial" w:hAnsi="Arial" w:cs="Arial"/>
          <w:sz w:val="24"/>
          <w:szCs w:val="24"/>
        </w:rPr>
        <w:t xml:space="preserve">, así como garantizada la ejecución de las </w:t>
      </w:r>
      <w:r w:rsidRPr="00AC51FE">
        <w:rPr>
          <w:rStyle w:val="Textoennegrita"/>
          <w:rFonts w:ascii="Arial" w:hAnsi="Arial" w:cs="Arial"/>
          <w:sz w:val="24"/>
          <w:szCs w:val="24"/>
        </w:rPr>
        <w:t xml:space="preserve">obras </w:t>
      </w:r>
      <w:r w:rsidRPr="00AC51FE">
        <w:rPr>
          <w:rStyle w:val="Textoennegrita"/>
          <w:rFonts w:ascii="Arial" w:hAnsi="Arial" w:cs="Arial"/>
          <w:sz w:val="24"/>
          <w:szCs w:val="24"/>
        </w:rPr>
        <w:lastRenderedPageBreak/>
        <w:t>complementarias</w:t>
      </w:r>
      <w:r w:rsidRPr="00AC51FE">
        <w:rPr>
          <w:rFonts w:ascii="Arial" w:hAnsi="Arial" w:cs="Arial"/>
          <w:sz w:val="24"/>
          <w:szCs w:val="24"/>
        </w:rPr>
        <w:t xml:space="preserve">, se procederá a </w:t>
      </w:r>
      <w:r w:rsidRPr="00AC51FE">
        <w:rPr>
          <w:rStyle w:val="Textoennegrita"/>
          <w:rFonts w:ascii="Arial" w:hAnsi="Arial" w:cs="Arial"/>
          <w:sz w:val="24"/>
          <w:szCs w:val="24"/>
        </w:rPr>
        <w:t>transmitir la propiedad del lote de terreno</w:t>
      </w:r>
      <w:r w:rsidRPr="00AC51FE">
        <w:rPr>
          <w:rFonts w:ascii="Arial" w:hAnsi="Arial" w:cs="Arial"/>
          <w:sz w:val="24"/>
          <w:szCs w:val="24"/>
        </w:rPr>
        <w:t xml:space="preserve"> asignado a la persona beneficiaria. Este instrumento brinda </w:t>
      </w:r>
      <w:r w:rsidRPr="00AC51FE">
        <w:rPr>
          <w:rStyle w:val="Textoennegrita"/>
          <w:rFonts w:ascii="Arial" w:hAnsi="Arial" w:cs="Arial"/>
          <w:sz w:val="24"/>
          <w:szCs w:val="24"/>
        </w:rPr>
        <w:t>certeza jurídica</w:t>
      </w:r>
      <w:r w:rsidRPr="00AC51FE">
        <w:rPr>
          <w:rFonts w:ascii="Arial" w:hAnsi="Arial" w:cs="Arial"/>
          <w:sz w:val="24"/>
          <w:szCs w:val="24"/>
        </w:rPr>
        <w:t xml:space="preserve"> a las familias y protege los intereses de la administración pública, asegurando un proceso justo, transparente y con legalidad en el acceso al suelo urbanizado.</w:t>
      </w:r>
    </w:p>
    <w:p w14:paraId="52E82D5B" w14:textId="77777777" w:rsidR="00C0588E" w:rsidRPr="00AC51FE" w:rsidRDefault="00C0588E" w:rsidP="00C0588E">
      <w:pPr>
        <w:ind w:firstLine="708"/>
        <w:rPr>
          <w:rFonts w:ascii="Arial" w:hAnsi="Arial" w:cs="Arial"/>
          <w:b/>
          <w:bCs/>
          <w:sz w:val="24"/>
          <w:szCs w:val="24"/>
        </w:rPr>
      </w:pPr>
    </w:p>
    <w:p w14:paraId="3E7CF4CD" w14:textId="77777777" w:rsidR="00C0588E" w:rsidRPr="00AC51FE" w:rsidRDefault="00C0588E" w:rsidP="00C0588E">
      <w:pPr>
        <w:rPr>
          <w:rFonts w:ascii="Arial" w:hAnsi="Arial" w:cs="Arial"/>
          <w:b/>
          <w:bCs/>
          <w:sz w:val="24"/>
          <w:szCs w:val="24"/>
        </w:rPr>
      </w:pPr>
      <w:bookmarkStart w:id="34" w:name="_Hlk204466056"/>
      <w:r w:rsidRPr="00AC51FE">
        <w:rPr>
          <w:rFonts w:ascii="Arial" w:hAnsi="Arial" w:cs="Arial"/>
          <w:b/>
          <w:bCs/>
          <w:sz w:val="24"/>
          <w:szCs w:val="24"/>
        </w:rPr>
        <w:t>24.-  En caso de incumplimiento de alguna persona beneficiada</w:t>
      </w:r>
      <w:bookmarkEnd w:id="34"/>
      <w:r w:rsidRPr="00AC51FE">
        <w:rPr>
          <w:rFonts w:ascii="Arial" w:hAnsi="Arial" w:cs="Arial"/>
          <w:b/>
          <w:bCs/>
          <w:sz w:val="24"/>
          <w:szCs w:val="24"/>
        </w:rPr>
        <w:t>.</w:t>
      </w:r>
    </w:p>
    <w:p w14:paraId="5AC82D52" w14:textId="77777777" w:rsidR="00C0588E" w:rsidRPr="00AC51FE" w:rsidRDefault="00C0588E" w:rsidP="00C0588E">
      <w:pPr>
        <w:ind w:left="708"/>
        <w:rPr>
          <w:rFonts w:ascii="Arial" w:hAnsi="Arial" w:cs="Arial"/>
          <w:b/>
          <w:bCs/>
          <w:sz w:val="24"/>
          <w:szCs w:val="24"/>
        </w:rPr>
      </w:pPr>
    </w:p>
    <w:p w14:paraId="4C7F7C41" w14:textId="77777777" w:rsidR="00C0588E" w:rsidRPr="00AC51FE" w:rsidRDefault="00C0588E" w:rsidP="00C0588E">
      <w:pPr>
        <w:jc w:val="both"/>
        <w:rPr>
          <w:rFonts w:ascii="Arial" w:hAnsi="Arial" w:cs="Arial"/>
          <w:sz w:val="24"/>
          <w:szCs w:val="24"/>
        </w:rPr>
      </w:pPr>
      <w:r w:rsidRPr="00AC51FE">
        <w:rPr>
          <w:rFonts w:ascii="Arial" w:hAnsi="Arial" w:cs="Arial"/>
          <w:sz w:val="24"/>
          <w:szCs w:val="24"/>
        </w:rPr>
        <w:t>Dentro de las causales de baja del padrón de beneficiarios están las siguientes:</w:t>
      </w:r>
    </w:p>
    <w:p w14:paraId="51CE9ECE" w14:textId="77777777" w:rsidR="00C0588E" w:rsidRPr="00AC51FE" w:rsidRDefault="00C0588E" w:rsidP="00C0588E">
      <w:pPr>
        <w:jc w:val="both"/>
        <w:rPr>
          <w:rFonts w:ascii="Arial" w:hAnsi="Arial" w:cs="Arial"/>
          <w:sz w:val="24"/>
          <w:szCs w:val="24"/>
        </w:rPr>
      </w:pPr>
    </w:p>
    <w:p w14:paraId="7EAF32D4" w14:textId="77777777" w:rsidR="00C0588E" w:rsidRPr="00AC51FE" w:rsidRDefault="00C0588E" w:rsidP="006322DE">
      <w:pPr>
        <w:pStyle w:val="Prrafodelista"/>
        <w:numPr>
          <w:ilvl w:val="0"/>
          <w:numId w:val="39"/>
        </w:numPr>
        <w:jc w:val="both"/>
        <w:rPr>
          <w:rFonts w:ascii="Arial" w:hAnsi="Arial" w:cs="Arial"/>
          <w:sz w:val="24"/>
          <w:szCs w:val="24"/>
        </w:rPr>
      </w:pPr>
      <w:r w:rsidRPr="00AC51FE">
        <w:rPr>
          <w:rFonts w:ascii="Arial" w:hAnsi="Arial" w:cs="Arial"/>
          <w:sz w:val="24"/>
          <w:szCs w:val="24"/>
        </w:rPr>
        <w:t xml:space="preserve">Cuando el beneficiado deje de pagar tres de las parcialidades pactadas; </w:t>
      </w:r>
    </w:p>
    <w:p w14:paraId="223DE1BC" w14:textId="77777777" w:rsidR="00C0588E" w:rsidRPr="00AC51FE" w:rsidRDefault="00C0588E" w:rsidP="006322DE">
      <w:pPr>
        <w:pStyle w:val="Prrafodelista"/>
        <w:numPr>
          <w:ilvl w:val="0"/>
          <w:numId w:val="39"/>
        </w:numPr>
        <w:jc w:val="both"/>
        <w:rPr>
          <w:rFonts w:ascii="Arial" w:hAnsi="Arial" w:cs="Arial"/>
          <w:sz w:val="24"/>
          <w:szCs w:val="24"/>
        </w:rPr>
      </w:pPr>
      <w:r w:rsidRPr="00AC51FE">
        <w:rPr>
          <w:rFonts w:ascii="Arial" w:hAnsi="Arial" w:cs="Arial"/>
          <w:sz w:val="24"/>
          <w:szCs w:val="24"/>
        </w:rPr>
        <w:t xml:space="preserve">Cuando el beneficiario haga mal uso del programa otorgado, (vender, traspasar, enajenar, </w:t>
      </w:r>
      <w:proofErr w:type="spellStart"/>
      <w:r w:rsidRPr="00AC51FE">
        <w:rPr>
          <w:rFonts w:ascii="Arial" w:hAnsi="Arial" w:cs="Arial"/>
          <w:sz w:val="24"/>
          <w:szCs w:val="24"/>
        </w:rPr>
        <w:t>etc</w:t>
      </w:r>
      <w:proofErr w:type="spellEnd"/>
      <w:r w:rsidRPr="00AC51FE">
        <w:rPr>
          <w:rFonts w:ascii="Arial" w:hAnsi="Arial" w:cs="Arial"/>
          <w:sz w:val="24"/>
          <w:szCs w:val="24"/>
        </w:rPr>
        <w:t xml:space="preserve"> o cualquier otra forma de trasmisión de la propiedad;  </w:t>
      </w:r>
    </w:p>
    <w:p w14:paraId="3B09A05F" w14:textId="77777777" w:rsidR="00C0588E" w:rsidRPr="00AC51FE" w:rsidRDefault="00C0588E" w:rsidP="006322DE">
      <w:pPr>
        <w:pStyle w:val="Prrafodelista"/>
        <w:numPr>
          <w:ilvl w:val="0"/>
          <w:numId w:val="39"/>
        </w:numPr>
        <w:jc w:val="both"/>
        <w:rPr>
          <w:rFonts w:ascii="Arial" w:hAnsi="Arial" w:cs="Arial"/>
          <w:sz w:val="24"/>
          <w:szCs w:val="24"/>
        </w:rPr>
      </w:pPr>
      <w:r w:rsidRPr="00AC51FE">
        <w:rPr>
          <w:rFonts w:ascii="Arial" w:hAnsi="Arial" w:cs="Arial"/>
          <w:sz w:val="24"/>
          <w:szCs w:val="24"/>
        </w:rPr>
        <w:t>Cuando se advierta que se ha dejado de cumplir con alguno de los requisitos mencionados en las bases de las presentes reglas de operación.</w:t>
      </w:r>
    </w:p>
    <w:p w14:paraId="7B5A2364" w14:textId="77777777" w:rsidR="00C0588E" w:rsidRPr="00AC51FE" w:rsidRDefault="00C0588E" w:rsidP="006322DE">
      <w:pPr>
        <w:pStyle w:val="Prrafodelista"/>
        <w:numPr>
          <w:ilvl w:val="0"/>
          <w:numId w:val="39"/>
        </w:numPr>
        <w:jc w:val="both"/>
        <w:rPr>
          <w:rFonts w:ascii="Arial" w:hAnsi="Arial" w:cs="Arial"/>
          <w:sz w:val="24"/>
          <w:szCs w:val="24"/>
        </w:rPr>
      </w:pPr>
      <w:r w:rsidRPr="00AC51FE">
        <w:rPr>
          <w:rFonts w:ascii="Arial" w:hAnsi="Arial" w:cs="Arial"/>
          <w:sz w:val="24"/>
          <w:szCs w:val="24"/>
        </w:rPr>
        <w:t>Cuando por causas de fuerza mayor solicite por escrito al Comité Técnico su baja del Padrón de beneficiarios</w:t>
      </w:r>
    </w:p>
    <w:p w14:paraId="4C0CAD16" w14:textId="77777777" w:rsidR="00C0588E" w:rsidRPr="00AC51FE" w:rsidRDefault="00C0588E" w:rsidP="00C0588E">
      <w:pPr>
        <w:ind w:firstLine="708"/>
        <w:rPr>
          <w:rFonts w:ascii="Arial" w:hAnsi="Arial" w:cs="Arial"/>
          <w:b/>
          <w:sz w:val="24"/>
          <w:szCs w:val="24"/>
        </w:rPr>
      </w:pPr>
    </w:p>
    <w:p w14:paraId="1D590547" w14:textId="77777777" w:rsidR="00C0588E" w:rsidRPr="00AC51FE" w:rsidRDefault="00C0588E" w:rsidP="00C0588E">
      <w:pPr>
        <w:rPr>
          <w:rFonts w:ascii="Arial" w:hAnsi="Arial" w:cs="Arial"/>
          <w:b/>
          <w:sz w:val="24"/>
          <w:szCs w:val="24"/>
        </w:rPr>
      </w:pPr>
      <w:bookmarkStart w:id="35" w:name="_Hlk204466084"/>
      <w:r w:rsidRPr="00AC51FE">
        <w:rPr>
          <w:rFonts w:ascii="Arial" w:hAnsi="Arial" w:cs="Arial"/>
          <w:b/>
          <w:sz w:val="24"/>
          <w:szCs w:val="24"/>
        </w:rPr>
        <w:t>25.- Del procedimiento de baja por incumplimiento.</w:t>
      </w:r>
    </w:p>
    <w:bookmarkEnd w:id="35"/>
    <w:p w14:paraId="7B2C37ED" w14:textId="77777777" w:rsidR="00C0588E" w:rsidRPr="00AC51FE" w:rsidRDefault="00C0588E" w:rsidP="00C0588E">
      <w:pPr>
        <w:ind w:firstLine="708"/>
        <w:rPr>
          <w:rFonts w:ascii="Arial" w:hAnsi="Arial" w:cs="Arial"/>
          <w:b/>
          <w:sz w:val="24"/>
          <w:szCs w:val="24"/>
        </w:rPr>
      </w:pPr>
    </w:p>
    <w:p w14:paraId="6A6A75B5" w14:textId="77777777" w:rsidR="00C0588E" w:rsidRPr="00AC51FE" w:rsidRDefault="00C0588E" w:rsidP="00C0588E">
      <w:pPr>
        <w:jc w:val="both"/>
        <w:rPr>
          <w:rFonts w:ascii="Arial" w:hAnsi="Arial" w:cs="Arial"/>
        </w:rPr>
      </w:pPr>
      <w:r w:rsidRPr="00AC51FE">
        <w:rPr>
          <w:rFonts w:ascii="Arial" w:hAnsi="Arial" w:cs="Arial"/>
        </w:rPr>
        <w:t>En caso de que un beneficiario incurra en alguna de las causales de baja establecidas en las presentes Reglas de Operación, se seguirá el siguiente procedimiento:</w:t>
      </w:r>
    </w:p>
    <w:p w14:paraId="11328F47" w14:textId="77777777" w:rsidR="00C0588E" w:rsidRPr="00AC51FE" w:rsidRDefault="00C0588E" w:rsidP="00C0588E">
      <w:pPr>
        <w:ind w:firstLine="1418"/>
        <w:jc w:val="both"/>
        <w:rPr>
          <w:rFonts w:ascii="Arial" w:hAnsi="Arial" w:cs="Arial"/>
        </w:rPr>
      </w:pPr>
    </w:p>
    <w:p w14:paraId="5BAF4732" w14:textId="77777777" w:rsidR="00C0588E" w:rsidRPr="00AC51FE" w:rsidRDefault="00C0588E" w:rsidP="00C0588E">
      <w:pPr>
        <w:jc w:val="both"/>
        <w:rPr>
          <w:rFonts w:ascii="Arial" w:hAnsi="Arial" w:cs="Arial"/>
        </w:rPr>
      </w:pPr>
      <w:r w:rsidRPr="00AC51FE">
        <w:rPr>
          <w:rFonts w:ascii="Arial" w:hAnsi="Arial" w:cs="Arial"/>
        </w:rPr>
        <w:t>1. Notificación formal: El beneficiario será notificado por escrito de manera inmediata, señalando de forma clara y fundada las razones que motivan su baja del padrón, incluyendo los elementos que sustenten la decisión.</w:t>
      </w:r>
    </w:p>
    <w:p w14:paraId="6E4B300A" w14:textId="77777777" w:rsidR="00C0588E" w:rsidRPr="00AC51FE" w:rsidRDefault="00C0588E" w:rsidP="00C0588E">
      <w:pPr>
        <w:ind w:firstLine="1418"/>
        <w:jc w:val="both"/>
        <w:rPr>
          <w:rFonts w:ascii="Arial" w:hAnsi="Arial" w:cs="Arial"/>
        </w:rPr>
      </w:pPr>
    </w:p>
    <w:p w14:paraId="557ED888" w14:textId="21A66552" w:rsidR="00C0588E" w:rsidRPr="00AC51FE" w:rsidRDefault="00C0588E" w:rsidP="00C0588E">
      <w:pPr>
        <w:jc w:val="both"/>
        <w:rPr>
          <w:rFonts w:ascii="Arial" w:hAnsi="Arial" w:cs="Arial"/>
        </w:rPr>
      </w:pPr>
      <w:r w:rsidRPr="00AC51FE">
        <w:rPr>
          <w:rFonts w:ascii="Arial" w:hAnsi="Arial" w:cs="Arial"/>
        </w:rPr>
        <w:t>2. Devolución de recursos: El Municipio, a través de la Tesorería Municipal y la Dirección Jurídica</w:t>
      </w:r>
      <w:r w:rsidR="005F2A8C">
        <w:rPr>
          <w:rFonts w:ascii="Arial" w:hAnsi="Arial" w:cs="Arial"/>
        </w:rPr>
        <w:t xml:space="preserve"> Administrativa</w:t>
      </w:r>
      <w:r w:rsidRPr="00AC51FE">
        <w:rPr>
          <w:rFonts w:ascii="Arial" w:hAnsi="Arial" w:cs="Arial"/>
        </w:rPr>
        <w:t>, procederá a la devolución íntegra de los recursos aportados por el beneficiario hasta el momento en que se inicie formalmente el procedimiento de baja.</w:t>
      </w:r>
    </w:p>
    <w:p w14:paraId="7E45BEA2" w14:textId="77777777" w:rsidR="00C0588E" w:rsidRPr="00AC51FE" w:rsidRDefault="00C0588E" w:rsidP="00C0588E">
      <w:pPr>
        <w:ind w:firstLine="1418"/>
        <w:jc w:val="both"/>
        <w:rPr>
          <w:rFonts w:ascii="Arial" w:hAnsi="Arial" w:cs="Arial"/>
        </w:rPr>
      </w:pPr>
    </w:p>
    <w:p w14:paraId="54AF35E6" w14:textId="77777777" w:rsidR="00C0588E" w:rsidRPr="00AC51FE" w:rsidRDefault="00C0588E" w:rsidP="00C0588E">
      <w:pPr>
        <w:jc w:val="both"/>
        <w:rPr>
          <w:rFonts w:ascii="Arial" w:hAnsi="Arial" w:cs="Arial"/>
        </w:rPr>
      </w:pPr>
      <w:r w:rsidRPr="00AC51FE">
        <w:rPr>
          <w:rFonts w:ascii="Arial" w:hAnsi="Arial" w:cs="Arial"/>
        </w:rPr>
        <w:t>3. Disponibilidad del lote: Una vez concluido el procedimiento de baja y emitida la resolución correspondiente, el lote originalmente asignado podrá ser reasignado a otra persona registrada en la lista de espera del programa, conforme a los criterios de elegibilidad y equidad establecidos.</w:t>
      </w:r>
    </w:p>
    <w:p w14:paraId="60B3ABDE" w14:textId="77777777" w:rsidR="00C0588E" w:rsidRPr="00AC51FE" w:rsidRDefault="00C0588E" w:rsidP="00C0588E">
      <w:pPr>
        <w:ind w:firstLine="1418"/>
        <w:jc w:val="both"/>
        <w:rPr>
          <w:rFonts w:ascii="Arial" w:hAnsi="Arial" w:cs="Arial"/>
        </w:rPr>
      </w:pPr>
    </w:p>
    <w:p w14:paraId="67D55264" w14:textId="77777777" w:rsidR="00C0588E" w:rsidRPr="00AC51FE" w:rsidRDefault="00C0588E" w:rsidP="00C0588E">
      <w:pPr>
        <w:jc w:val="both"/>
        <w:rPr>
          <w:rFonts w:ascii="Arial" w:hAnsi="Arial" w:cs="Arial"/>
        </w:rPr>
      </w:pPr>
      <w:r w:rsidRPr="00AC51FE">
        <w:rPr>
          <w:rFonts w:ascii="Arial" w:hAnsi="Arial" w:cs="Arial"/>
        </w:rPr>
        <w:t>4. Selección conforme a reglas: La asignación del lote disponible se realizará conforme a lo estipulado en las presentes Reglas de Operación, privilegiando la legalidad, la transparencia y la justicia social.</w:t>
      </w:r>
    </w:p>
    <w:p w14:paraId="7DC6B1FF" w14:textId="77777777" w:rsidR="00C0588E" w:rsidRDefault="00C0588E" w:rsidP="00C0588E">
      <w:pPr>
        <w:jc w:val="both"/>
        <w:rPr>
          <w:rFonts w:ascii="Arial" w:hAnsi="Arial" w:cs="Arial"/>
        </w:rPr>
      </w:pPr>
    </w:p>
    <w:p w14:paraId="4AA78483" w14:textId="77777777" w:rsidR="00C0588E" w:rsidRPr="00AA0432" w:rsidRDefault="00C0588E" w:rsidP="00C0588E">
      <w:pPr>
        <w:spacing w:before="100" w:beforeAutospacing="1" w:after="100" w:afterAutospacing="1"/>
        <w:jc w:val="both"/>
        <w:rPr>
          <w:rFonts w:ascii="Arial" w:eastAsia="Times New Roman" w:hAnsi="Arial" w:cs="Arial"/>
          <w:lang w:eastAsia="es-MX"/>
        </w:rPr>
      </w:pPr>
      <w:bookmarkStart w:id="36" w:name="_Hlk204466090"/>
      <w:r w:rsidRPr="00AA0432">
        <w:rPr>
          <w:rFonts w:ascii="Arial" w:eastAsia="Times New Roman" w:hAnsi="Arial" w:cs="Arial"/>
          <w:b/>
          <w:bCs/>
          <w:lang w:eastAsia="es-MX"/>
        </w:rPr>
        <w:t>26. De la posesión de los lotes y la escrituración</w:t>
      </w:r>
    </w:p>
    <w:bookmarkEnd w:id="36"/>
    <w:p w14:paraId="17937F9E" w14:textId="77777777" w:rsidR="00C0588E" w:rsidRPr="00AA0432" w:rsidRDefault="00C0588E" w:rsidP="00C0588E">
      <w:pPr>
        <w:spacing w:before="100" w:beforeAutospacing="1" w:after="100" w:afterAutospacing="1"/>
        <w:jc w:val="both"/>
        <w:rPr>
          <w:rFonts w:ascii="Arial" w:eastAsia="Times New Roman" w:hAnsi="Arial" w:cs="Arial"/>
          <w:lang w:eastAsia="es-MX"/>
        </w:rPr>
      </w:pPr>
      <w:r w:rsidRPr="00AA0432">
        <w:rPr>
          <w:rFonts w:ascii="Arial" w:eastAsia="Times New Roman" w:hAnsi="Arial" w:cs="Arial"/>
          <w:lang w:eastAsia="es-MX"/>
        </w:rPr>
        <w:t>La escrituración de los lotes a favor de las personas beneficiarias del Programa Municipal de Acceso al Suelo Urbano para la Vivienda se llevará a cabo una vez que se cumplan las siguientes condiciones:</w:t>
      </w:r>
    </w:p>
    <w:p w14:paraId="109384B4" w14:textId="77777777" w:rsidR="00C0588E" w:rsidRPr="00AA0432" w:rsidRDefault="00C0588E" w:rsidP="006322DE">
      <w:pPr>
        <w:numPr>
          <w:ilvl w:val="0"/>
          <w:numId w:val="40"/>
        </w:numPr>
        <w:spacing w:before="100" w:beforeAutospacing="1" w:after="100" w:afterAutospacing="1" w:line="240" w:lineRule="auto"/>
        <w:jc w:val="both"/>
        <w:rPr>
          <w:rFonts w:ascii="Arial" w:eastAsia="Times New Roman" w:hAnsi="Arial" w:cs="Arial"/>
          <w:lang w:eastAsia="es-MX"/>
        </w:rPr>
      </w:pPr>
      <w:r w:rsidRPr="00AA0432">
        <w:rPr>
          <w:rFonts w:ascii="Arial" w:eastAsia="Times New Roman" w:hAnsi="Arial" w:cs="Arial"/>
          <w:lang w:eastAsia="es-MX"/>
        </w:rPr>
        <w:t>Que la totalidad de las personas beneficiarias hayan cubierto íntegramente el anticipo y las parcialidades establecidas en el calendario de pagos correspondiente.</w:t>
      </w:r>
    </w:p>
    <w:p w14:paraId="065698A1" w14:textId="77777777" w:rsidR="00C0588E" w:rsidRPr="00AA0432" w:rsidRDefault="00C0588E" w:rsidP="006322DE">
      <w:pPr>
        <w:numPr>
          <w:ilvl w:val="0"/>
          <w:numId w:val="40"/>
        </w:numPr>
        <w:spacing w:before="100" w:beforeAutospacing="1" w:after="100" w:afterAutospacing="1" w:line="240" w:lineRule="auto"/>
        <w:jc w:val="both"/>
        <w:rPr>
          <w:rFonts w:ascii="Arial" w:eastAsia="Times New Roman" w:hAnsi="Arial" w:cs="Arial"/>
          <w:lang w:eastAsia="es-MX"/>
        </w:rPr>
      </w:pPr>
      <w:r w:rsidRPr="00AA0432">
        <w:rPr>
          <w:rFonts w:ascii="Arial" w:eastAsia="Times New Roman" w:hAnsi="Arial" w:cs="Arial"/>
          <w:lang w:eastAsia="es-MX"/>
        </w:rPr>
        <w:t>Que las obras mínimas de urbanización progresiva hayan sido concluidas conforme a lo estipulado en el Contrato de Adhesión suscrito por cada beneficiario.</w:t>
      </w:r>
    </w:p>
    <w:p w14:paraId="432A048C" w14:textId="77777777" w:rsidR="00C0588E" w:rsidRPr="00AA0432" w:rsidRDefault="00C0588E" w:rsidP="00C0588E">
      <w:pPr>
        <w:spacing w:before="100" w:beforeAutospacing="1" w:after="100" w:afterAutospacing="1"/>
        <w:jc w:val="both"/>
        <w:rPr>
          <w:rFonts w:ascii="Arial" w:eastAsia="Times New Roman" w:hAnsi="Arial" w:cs="Arial"/>
          <w:lang w:eastAsia="es-MX"/>
        </w:rPr>
      </w:pPr>
      <w:r w:rsidRPr="00AA0432">
        <w:rPr>
          <w:rFonts w:ascii="Arial" w:eastAsia="Times New Roman" w:hAnsi="Arial" w:cs="Arial"/>
          <w:lang w:eastAsia="es-MX"/>
        </w:rPr>
        <w:t>El proceso de escrituración se realizará en estricto apego a las disposiciones legales aplicables, garantizando certeza jurídica sobre la propiedad del lote adjudicado.</w:t>
      </w:r>
    </w:p>
    <w:p w14:paraId="37BB59A2" w14:textId="77777777" w:rsidR="00C0588E" w:rsidRPr="00192321" w:rsidRDefault="00C0588E" w:rsidP="00C0588E">
      <w:pPr>
        <w:pStyle w:val="Prrafodelista"/>
        <w:jc w:val="both"/>
        <w:rPr>
          <w:rFonts w:ascii="Arial" w:hAnsi="Arial" w:cs="Arial"/>
        </w:rPr>
      </w:pPr>
    </w:p>
    <w:p w14:paraId="296A6B5A" w14:textId="77777777" w:rsidR="00C0588E" w:rsidRDefault="00C0588E" w:rsidP="00C0588E">
      <w:pPr>
        <w:jc w:val="both"/>
        <w:rPr>
          <w:rFonts w:ascii="Arial" w:hAnsi="Arial" w:cs="Arial"/>
          <w:b/>
          <w:bCs/>
        </w:rPr>
      </w:pPr>
      <w:bookmarkStart w:id="37" w:name="_Hlk204466099"/>
      <w:r w:rsidRPr="00AA0432">
        <w:rPr>
          <w:rFonts w:ascii="Arial" w:hAnsi="Arial" w:cs="Arial"/>
          <w:b/>
          <w:sz w:val="24"/>
          <w:szCs w:val="24"/>
        </w:rPr>
        <w:t>27.- .</w:t>
      </w:r>
      <w:r w:rsidRPr="00AA0432">
        <w:rPr>
          <w:rFonts w:ascii="Arial" w:hAnsi="Arial" w:cs="Arial"/>
          <w:b/>
          <w:bCs/>
          <w:sz w:val="24"/>
          <w:szCs w:val="24"/>
        </w:rPr>
        <w:t xml:space="preserve"> Comité técnico</w:t>
      </w:r>
      <w:bookmarkEnd w:id="37"/>
      <w:r>
        <w:rPr>
          <w:rFonts w:ascii="Arial" w:hAnsi="Arial" w:cs="Arial"/>
          <w:b/>
          <w:bCs/>
        </w:rPr>
        <w:t>.</w:t>
      </w:r>
    </w:p>
    <w:p w14:paraId="72A52AD1" w14:textId="77777777" w:rsidR="00C0588E" w:rsidRPr="00192321" w:rsidRDefault="00C0588E" w:rsidP="00C0588E">
      <w:pPr>
        <w:ind w:firstLine="708"/>
        <w:jc w:val="both"/>
        <w:rPr>
          <w:rFonts w:ascii="Arial" w:hAnsi="Arial" w:cs="Arial"/>
        </w:rPr>
      </w:pPr>
    </w:p>
    <w:p w14:paraId="45688CEF" w14:textId="77777777" w:rsidR="00C0588E" w:rsidRPr="00AA0432" w:rsidRDefault="00C0588E" w:rsidP="00C0588E">
      <w:pPr>
        <w:jc w:val="both"/>
        <w:rPr>
          <w:rFonts w:ascii="Arial" w:hAnsi="Arial" w:cs="Arial"/>
          <w:sz w:val="24"/>
          <w:szCs w:val="24"/>
          <w:u w:val="single"/>
        </w:rPr>
      </w:pPr>
      <w:r w:rsidRPr="00AA0432">
        <w:rPr>
          <w:rFonts w:ascii="Arial" w:hAnsi="Arial" w:cs="Arial"/>
          <w:sz w:val="24"/>
          <w:szCs w:val="24"/>
          <w:u w:val="single"/>
        </w:rPr>
        <w:t xml:space="preserve">El comité técnico, es el órgano colegiado regulador del programa de vivienda único competente para interpretar las reglas de operación, así como la determinación y solución de situaciones no contempladas en las mismas y se regirán bajo las siguientes reglas: </w:t>
      </w:r>
    </w:p>
    <w:p w14:paraId="56F39426" w14:textId="77777777" w:rsidR="00C0588E" w:rsidRPr="00AA0432" w:rsidRDefault="00C0588E" w:rsidP="006322DE">
      <w:pPr>
        <w:pStyle w:val="Prrafodelista"/>
        <w:numPr>
          <w:ilvl w:val="0"/>
          <w:numId w:val="6"/>
        </w:numPr>
        <w:jc w:val="both"/>
        <w:rPr>
          <w:rFonts w:ascii="Arial" w:hAnsi="Arial" w:cs="Arial"/>
          <w:sz w:val="24"/>
          <w:szCs w:val="24"/>
        </w:rPr>
      </w:pPr>
      <w:r w:rsidRPr="00AA0432">
        <w:rPr>
          <w:rFonts w:ascii="Arial" w:hAnsi="Arial" w:cs="Arial"/>
          <w:sz w:val="24"/>
          <w:szCs w:val="24"/>
        </w:rPr>
        <w:t xml:space="preserve">Este Comité Técnico se constituirá de manera permanente mientras dure la vigencia del programa que será desde su publicación y hasta el término del mismo. </w:t>
      </w:r>
    </w:p>
    <w:p w14:paraId="59876226" w14:textId="77777777" w:rsidR="00C0588E" w:rsidRPr="00AA0432" w:rsidRDefault="00C0588E" w:rsidP="006322DE">
      <w:pPr>
        <w:pStyle w:val="Prrafodelista"/>
        <w:numPr>
          <w:ilvl w:val="0"/>
          <w:numId w:val="6"/>
        </w:numPr>
        <w:jc w:val="both"/>
        <w:rPr>
          <w:rFonts w:ascii="Arial" w:hAnsi="Arial" w:cs="Arial"/>
          <w:sz w:val="24"/>
          <w:szCs w:val="24"/>
        </w:rPr>
      </w:pPr>
      <w:r w:rsidRPr="00AA0432">
        <w:rPr>
          <w:rFonts w:ascii="Arial" w:hAnsi="Arial" w:cs="Arial"/>
          <w:sz w:val="24"/>
          <w:szCs w:val="24"/>
        </w:rPr>
        <w:t>El Comité Técnico se reunirá a solicitud del C. Presidente Municipal de Zapotlán el Grande, Jalisco, quien presidirá las actividades del mismo o designará con oficio delegatorio a quien considere competencias para tal fin Sesionará de manera valida cuando se encuentren reunidos cuando menos la mitad más uno de sus integrantes, teniendo el antes nombrado voto de calidad en caso de existir empato en alguna determinación que se tome dentro del Comité, sus resoluciones son vinculatorias.</w:t>
      </w:r>
    </w:p>
    <w:p w14:paraId="39CD3EAC" w14:textId="77777777" w:rsidR="00C0588E" w:rsidRPr="00AA0432" w:rsidRDefault="00C0588E" w:rsidP="006322DE">
      <w:pPr>
        <w:pStyle w:val="Prrafodelista"/>
        <w:numPr>
          <w:ilvl w:val="0"/>
          <w:numId w:val="6"/>
        </w:numPr>
        <w:jc w:val="both"/>
        <w:rPr>
          <w:rFonts w:ascii="Arial" w:hAnsi="Arial" w:cs="Arial"/>
          <w:sz w:val="24"/>
          <w:szCs w:val="24"/>
        </w:rPr>
      </w:pPr>
      <w:bookmarkStart w:id="38" w:name="_Hlk148908738"/>
      <w:r w:rsidRPr="00AA0432">
        <w:rPr>
          <w:rFonts w:ascii="Arial" w:hAnsi="Arial" w:cs="Arial"/>
          <w:sz w:val="24"/>
          <w:szCs w:val="24"/>
        </w:rPr>
        <w:t xml:space="preserve">El Consejo Técnico podrá modificar las cantidades y reglas </w:t>
      </w:r>
      <w:bookmarkStart w:id="39" w:name="_Hlk157408046"/>
      <w:r w:rsidRPr="00AA0432">
        <w:rPr>
          <w:rFonts w:ascii="Arial" w:hAnsi="Arial" w:cs="Arial"/>
          <w:sz w:val="24"/>
          <w:szCs w:val="24"/>
        </w:rPr>
        <w:t>para el pago en plazos</w:t>
      </w:r>
      <w:bookmarkEnd w:id="39"/>
      <w:r w:rsidRPr="00AA0432">
        <w:rPr>
          <w:rFonts w:ascii="Arial" w:hAnsi="Arial" w:cs="Arial"/>
          <w:sz w:val="24"/>
          <w:szCs w:val="24"/>
        </w:rPr>
        <w:t xml:space="preserve">, ajustes en el finiquito en las últimas mensualidades y calendario de ejecución para cada lote a urbanizar.   </w:t>
      </w:r>
      <w:bookmarkEnd w:id="38"/>
      <w:r w:rsidRPr="00AA0432">
        <w:rPr>
          <w:rFonts w:ascii="Arial" w:hAnsi="Arial" w:cs="Arial"/>
          <w:sz w:val="24"/>
          <w:szCs w:val="24"/>
        </w:rPr>
        <w:t xml:space="preserve">  </w:t>
      </w:r>
    </w:p>
    <w:p w14:paraId="11EA116C" w14:textId="77777777" w:rsidR="00C0588E" w:rsidRPr="00AA0432" w:rsidRDefault="00C0588E" w:rsidP="006322DE">
      <w:pPr>
        <w:pStyle w:val="Prrafodelista"/>
        <w:numPr>
          <w:ilvl w:val="0"/>
          <w:numId w:val="6"/>
        </w:numPr>
        <w:jc w:val="both"/>
        <w:rPr>
          <w:rFonts w:ascii="Arial" w:hAnsi="Arial" w:cs="Arial"/>
          <w:sz w:val="24"/>
          <w:szCs w:val="24"/>
        </w:rPr>
      </w:pPr>
      <w:r w:rsidRPr="00AA0432">
        <w:rPr>
          <w:rFonts w:ascii="Arial" w:hAnsi="Arial" w:cs="Arial"/>
          <w:sz w:val="24"/>
          <w:szCs w:val="24"/>
        </w:rPr>
        <w:lastRenderedPageBreak/>
        <w:t xml:space="preserve">Para cada integrante titular del Comité Técnico podrá existir un suplente delo mismo nivel jerárquico nombrado por el titular ante el seno del Consejo. </w:t>
      </w:r>
    </w:p>
    <w:p w14:paraId="5BAB13E8" w14:textId="77777777" w:rsidR="00C0588E" w:rsidRPr="00AA0432" w:rsidRDefault="00C0588E" w:rsidP="006322DE">
      <w:pPr>
        <w:pStyle w:val="Prrafodelista"/>
        <w:numPr>
          <w:ilvl w:val="0"/>
          <w:numId w:val="6"/>
        </w:numPr>
        <w:jc w:val="both"/>
        <w:rPr>
          <w:rFonts w:ascii="Arial" w:hAnsi="Arial" w:cs="Arial"/>
          <w:sz w:val="24"/>
          <w:szCs w:val="24"/>
        </w:rPr>
      </w:pPr>
      <w:r w:rsidRPr="00AA0432">
        <w:rPr>
          <w:rFonts w:ascii="Arial" w:hAnsi="Arial" w:cs="Arial"/>
          <w:sz w:val="24"/>
          <w:szCs w:val="24"/>
        </w:rPr>
        <w:t>Vigilar el cumplimiento de lo establecido en las presuntas reglas de operación;</w:t>
      </w:r>
    </w:p>
    <w:p w14:paraId="4D27838C" w14:textId="77777777" w:rsidR="00C0588E" w:rsidRPr="00AA0432" w:rsidRDefault="00C0588E" w:rsidP="006322DE">
      <w:pPr>
        <w:pStyle w:val="Prrafodelista"/>
        <w:numPr>
          <w:ilvl w:val="0"/>
          <w:numId w:val="6"/>
        </w:numPr>
        <w:jc w:val="both"/>
        <w:rPr>
          <w:rFonts w:ascii="Arial" w:hAnsi="Arial" w:cs="Arial"/>
          <w:sz w:val="24"/>
          <w:szCs w:val="24"/>
        </w:rPr>
      </w:pPr>
      <w:r w:rsidRPr="00AA0432">
        <w:rPr>
          <w:rFonts w:ascii="Arial" w:hAnsi="Arial" w:cs="Arial"/>
          <w:sz w:val="24"/>
          <w:szCs w:val="24"/>
        </w:rPr>
        <w:t>Vigilar el proceso de preselección y la relación de personas que resultaron susceptibles de ser apoyadas según lo descrito en la presente reglas de operación;</w:t>
      </w:r>
    </w:p>
    <w:p w14:paraId="7FEE6AA5" w14:textId="77777777" w:rsidR="00C0588E" w:rsidRPr="00AA0432" w:rsidRDefault="00C0588E" w:rsidP="006322DE">
      <w:pPr>
        <w:pStyle w:val="Prrafodelista"/>
        <w:numPr>
          <w:ilvl w:val="0"/>
          <w:numId w:val="6"/>
        </w:numPr>
        <w:jc w:val="both"/>
        <w:rPr>
          <w:rFonts w:ascii="Arial" w:hAnsi="Arial" w:cs="Arial"/>
          <w:sz w:val="24"/>
          <w:szCs w:val="24"/>
        </w:rPr>
      </w:pPr>
      <w:r w:rsidRPr="00AA0432">
        <w:rPr>
          <w:rFonts w:ascii="Arial" w:hAnsi="Arial" w:cs="Arial"/>
          <w:sz w:val="24"/>
          <w:szCs w:val="24"/>
        </w:rPr>
        <w:t>Vigilar y validar el proceso descrito en la presente convocatoria, así como someter el dictamen de selección de personas beneficiarias, al propio comité;</w:t>
      </w:r>
    </w:p>
    <w:p w14:paraId="787E4582" w14:textId="77777777" w:rsidR="00C0588E" w:rsidRPr="00AA0432" w:rsidRDefault="00C0588E" w:rsidP="006322DE">
      <w:pPr>
        <w:pStyle w:val="Prrafodelista"/>
        <w:numPr>
          <w:ilvl w:val="0"/>
          <w:numId w:val="6"/>
        </w:numPr>
        <w:jc w:val="both"/>
        <w:rPr>
          <w:rFonts w:ascii="Arial" w:hAnsi="Arial" w:cs="Arial"/>
          <w:sz w:val="24"/>
          <w:szCs w:val="24"/>
        </w:rPr>
      </w:pPr>
      <w:r w:rsidRPr="00AA0432">
        <w:rPr>
          <w:rFonts w:ascii="Arial" w:hAnsi="Arial" w:cs="Arial"/>
          <w:sz w:val="24"/>
          <w:szCs w:val="24"/>
        </w:rPr>
        <w:t>Vigilar y validar el proceso descrito para el procedimiento de baja por incumplimiento;</w:t>
      </w:r>
    </w:p>
    <w:p w14:paraId="1F3D78F3" w14:textId="77777777" w:rsidR="00C0588E" w:rsidRPr="00AA0432" w:rsidRDefault="00C0588E" w:rsidP="006322DE">
      <w:pPr>
        <w:pStyle w:val="Prrafodelista"/>
        <w:numPr>
          <w:ilvl w:val="0"/>
          <w:numId w:val="6"/>
        </w:numPr>
        <w:jc w:val="both"/>
        <w:rPr>
          <w:rFonts w:ascii="Arial" w:hAnsi="Arial" w:cs="Arial"/>
          <w:sz w:val="24"/>
          <w:szCs w:val="24"/>
        </w:rPr>
      </w:pPr>
      <w:r w:rsidRPr="00AA0432">
        <w:rPr>
          <w:rFonts w:ascii="Arial" w:hAnsi="Arial" w:cs="Arial"/>
          <w:sz w:val="24"/>
          <w:szCs w:val="24"/>
        </w:rPr>
        <w:t>El Consejo Técnico emitirá los precios, reglas de facilidades de plazo en el pago y calendario de ejecución para cada lote de urbanización y las propuestas de compra de terrenos al Municipio.</w:t>
      </w:r>
    </w:p>
    <w:p w14:paraId="1455CB56" w14:textId="77777777" w:rsidR="00C0588E" w:rsidRPr="00AA0432" w:rsidRDefault="00C0588E" w:rsidP="00C0588E">
      <w:pPr>
        <w:pStyle w:val="Prrafodelista"/>
        <w:jc w:val="both"/>
        <w:rPr>
          <w:rFonts w:ascii="Arial" w:hAnsi="Arial" w:cs="Arial"/>
          <w:sz w:val="24"/>
          <w:szCs w:val="24"/>
        </w:rPr>
      </w:pPr>
    </w:p>
    <w:p w14:paraId="3A66598A" w14:textId="77777777" w:rsidR="00C0588E" w:rsidRPr="00AA0432" w:rsidRDefault="00C0588E" w:rsidP="00C0588E">
      <w:pPr>
        <w:pStyle w:val="Ttulo3"/>
        <w:jc w:val="both"/>
        <w:rPr>
          <w:rFonts w:ascii="Arial" w:hAnsi="Arial" w:cs="Arial"/>
          <w:sz w:val="24"/>
          <w:szCs w:val="24"/>
        </w:rPr>
      </w:pPr>
      <w:bookmarkStart w:id="40" w:name="_Hlk204466107"/>
      <w:r w:rsidRPr="00AA0432">
        <w:rPr>
          <w:rStyle w:val="Textoennegrita"/>
          <w:rFonts w:ascii="Arial" w:hAnsi="Arial" w:cs="Arial"/>
          <w:b/>
          <w:bCs/>
          <w:sz w:val="24"/>
          <w:szCs w:val="24"/>
        </w:rPr>
        <w:t>27.1 Integración del Comité Técnico Municipal del Programa</w:t>
      </w:r>
    </w:p>
    <w:bookmarkEnd w:id="40"/>
    <w:p w14:paraId="0385DEED" w14:textId="77777777" w:rsidR="00C0588E" w:rsidRPr="00AA0432" w:rsidRDefault="00C0588E" w:rsidP="00C0588E">
      <w:pPr>
        <w:pStyle w:val="NormalWeb"/>
        <w:jc w:val="both"/>
        <w:rPr>
          <w:rFonts w:ascii="Arial" w:hAnsi="Arial" w:cs="Arial"/>
        </w:rPr>
      </w:pPr>
      <w:r w:rsidRPr="00AA0432">
        <w:rPr>
          <w:rFonts w:ascii="Arial" w:hAnsi="Arial" w:cs="Arial"/>
        </w:rPr>
        <w:t xml:space="preserve">El </w:t>
      </w:r>
      <w:r w:rsidRPr="00AA0432">
        <w:rPr>
          <w:rStyle w:val="Textoennegrita"/>
          <w:rFonts w:ascii="Arial" w:hAnsi="Arial" w:cs="Arial"/>
        </w:rPr>
        <w:t>Comité Técnico Municipal del Programa de Acceso al Suelo Urbano para la Vivienda</w:t>
      </w:r>
      <w:r w:rsidRPr="00AA0432">
        <w:rPr>
          <w:rFonts w:ascii="Arial" w:hAnsi="Arial" w:cs="Arial"/>
        </w:rPr>
        <w:t xml:space="preserve"> estará conformado como un órgano colegiado de carácter permanente, encargado de dar seguimiento, validar y tomar decisiones sobre la operación del programa. Su integración será la siguiente:</w:t>
      </w:r>
    </w:p>
    <w:p w14:paraId="41C5CAC4" w14:textId="77777777" w:rsidR="00C0588E" w:rsidRPr="00AA0432" w:rsidRDefault="00C0588E" w:rsidP="006322DE">
      <w:pPr>
        <w:pStyle w:val="NormalWeb"/>
        <w:numPr>
          <w:ilvl w:val="0"/>
          <w:numId w:val="41"/>
        </w:numPr>
        <w:jc w:val="both"/>
        <w:rPr>
          <w:rFonts w:ascii="Arial" w:hAnsi="Arial" w:cs="Arial"/>
        </w:rPr>
      </w:pPr>
      <w:r w:rsidRPr="00AA0432">
        <w:rPr>
          <w:rStyle w:val="Textoennegrita"/>
          <w:rFonts w:ascii="Arial" w:hAnsi="Arial" w:cs="Arial"/>
        </w:rPr>
        <w:t>Presidente Municipal</w:t>
      </w:r>
      <w:r w:rsidRPr="00AA0432">
        <w:rPr>
          <w:rFonts w:ascii="Arial" w:hAnsi="Arial" w:cs="Arial"/>
        </w:rPr>
        <w:t xml:space="preserve">, quien fungirá como </w:t>
      </w:r>
      <w:r w:rsidRPr="00AA0432">
        <w:rPr>
          <w:rStyle w:val="nfasis"/>
          <w:rFonts w:ascii="Arial" w:hAnsi="Arial" w:cs="Arial"/>
        </w:rPr>
        <w:t>presidente ejecutivo</w:t>
      </w:r>
      <w:r w:rsidRPr="00AA0432">
        <w:rPr>
          <w:rFonts w:ascii="Arial" w:hAnsi="Arial" w:cs="Arial"/>
        </w:rPr>
        <w:t xml:space="preserve"> del Comité Técnico;</w:t>
      </w:r>
    </w:p>
    <w:p w14:paraId="5C00A289" w14:textId="77777777" w:rsidR="00C0588E" w:rsidRPr="00AA0432" w:rsidRDefault="00C0588E" w:rsidP="006322DE">
      <w:pPr>
        <w:pStyle w:val="NormalWeb"/>
        <w:numPr>
          <w:ilvl w:val="0"/>
          <w:numId w:val="41"/>
        </w:numPr>
        <w:jc w:val="both"/>
        <w:rPr>
          <w:rFonts w:ascii="Arial" w:hAnsi="Arial" w:cs="Arial"/>
        </w:rPr>
      </w:pPr>
      <w:r w:rsidRPr="00AA0432">
        <w:rPr>
          <w:rStyle w:val="Textoennegrita"/>
          <w:rFonts w:ascii="Arial" w:hAnsi="Arial" w:cs="Arial"/>
        </w:rPr>
        <w:t>Síndico Municipal</w:t>
      </w:r>
      <w:r w:rsidRPr="00AA0432">
        <w:rPr>
          <w:rFonts w:ascii="Arial" w:hAnsi="Arial" w:cs="Arial"/>
        </w:rPr>
        <w:t>;</w:t>
      </w:r>
    </w:p>
    <w:p w14:paraId="1F6839BD" w14:textId="77777777" w:rsidR="00C0588E" w:rsidRPr="00AA0432" w:rsidRDefault="00C0588E" w:rsidP="006322DE">
      <w:pPr>
        <w:pStyle w:val="NormalWeb"/>
        <w:numPr>
          <w:ilvl w:val="0"/>
          <w:numId w:val="41"/>
        </w:numPr>
        <w:jc w:val="both"/>
        <w:rPr>
          <w:rFonts w:ascii="Arial" w:hAnsi="Arial" w:cs="Arial"/>
        </w:rPr>
      </w:pPr>
      <w:r w:rsidRPr="00AA0432">
        <w:rPr>
          <w:rStyle w:val="Textoennegrita"/>
          <w:rFonts w:ascii="Arial" w:hAnsi="Arial" w:cs="Arial"/>
        </w:rPr>
        <w:t>Titular de la Jefatura de Programas y Proyectos Sociales</w:t>
      </w:r>
      <w:r w:rsidRPr="00AA0432">
        <w:rPr>
          <w:rFonts w:ascii="Arial" w:hAnsi="Arial" w:cs="Arial"/>
        </w:rPr>
        <w:t xml:space="preserve">, quien desempeñará el cargo de </w:t>
      </w:r>
      <w:r w:rsidRPr="00AA0432">
        <w:rPr>
          <w:rStyle w:val="nfasis"/>
          <w:rFonts w:ascii="Arial" w:hAnsi="Arial" w:cs="Arial"/>
        </w:rPr>
        <w:t>Secretario Técnico</w:t>
      </w:r>
      <w:r w:rsidRPr="00AA0432">
        <w:rPr>
          <w:rFonts w:ascii="Arial" w:hAnsi="Arial" w:cs="Arial"/>
        </w:rPr>
        <w:t xml:space="preserve"> del Comité;</w:t>
      </w:r>
    </w:p>
    <w:p w14:paraId="7C7BC493" w14:textId="77777777" w:rsidR="00C0588E" w:rsidRPr="00AA0432" w:rsidRDefault="00C0588E" w:rsidP="006322DE">
      <w:pPr>
        <w:pStyle w:val="NormalWeb"/>
        <w:numPr>
          <w:ilvl w:val="0"/>
          <w:numId w:val="41"/>
        </w:numPr>
        <w:jc w:val="both"/>
        <w:rPr>
          <w:rFonts w:ascii="Arial" w:hAnsi="Arial" w:cs="Arial"/>
        </w:rPr>
      </w:pPr>
      <w:r w:rsidRPr="00AA0432">
        <w:rPr>
          <w:rStyle w:val="Textoennegrita"/>
          <w:rFonts w:ascii="Arial" w:hAnsi="Arial" w:cs="Arial"/>
        </w:rPr>
        <w:t>Encargado de la Hacienda Municipal</w:t>
      </w:r>
      <w:r w:rsidRPr="00AA0432">
        <w:rPr>
          <w:rFonts w:ascii="Arial" w:hAnsi="Arial" w:cs="Arial"/>
        </w:rPr>
        <w:t>;</w:t>
      </w:r>
    </w:p>
    <w:p w14:paraId="33312F18" w14:textId="77777777" w:rsidR="00C0588E" w:rsidRPr="00AA0432" w:rsidRDefault="00C0588E" w:rsidP="006322DE">
      <w:pPr>
        <w:pStyle w:val="NormalWeb"/>
        <w:numPr>
          <w:ilvl w:val="0"/>
          <w:numId w:val="41"/>
        </w:numPr>
        <w:jc w:val="both"/>
        <w:rPr>
          <w:rFonts w:ascii="Arial" w:hAnsi="Arial" w:cs="Arial"/>
        </w:rPr>
      </w:pPr>
      <w:r w:rsidRPr="00AA0432">
        <w:rPr>
          <w:rStyle w:val="Textoennegrita"/>
          <w:rFonts w:ascii="Arial" w:hAnsi="Arial" w:cs="Arial"/>
        </w:rPr>
        <w:t>Titular de la Dirección General de Gestión de la Ciudad</w:t>
      </w:r>
      <w:r w:rsidRPr="00AA0432">
        <w:rPr>
          <w:rFonts w:ascii="Arial" w:hAnsi="Arial" w:cs="Arial"/>
        </w:rPr>
        <w:t>;</w:t>
      </w:r>
    </w:p>
    <w:p w14:paraId="00E87095" w14:textId="1B6FD7DB" w:rsidR="00C0588E" w:rsidRDefault="00C0588E" w:rsidP="006322DE">
      <w:pPr>
        <w:pStyle w:val="NormalWeb"/>
        <w:numPr>
          <w:ilvl w:val="0"/>
          <w:numId w:val="41"/>
        </w:numPr>
        <w:jc w:val="both"/>
        <w:rPr>
          <w:rFonts w:ascii="Arial" w:hAnsi="Arial" w:cs="Arial"/>
        </w:rPr>
      </w:pPr>
      <w:r w:rsidRPr="00AA0432">
        <w:rPr>
          <w:rStyle w:val="Textoennegrita"/>
          <w:rFonts w:ascii="Arial" w:hAnsi="Arial" w:cs="Arial"/>
        </w:rPr>
        <w:t>Titular de la Dirección Jurídica</w:t>
      </w:r>
      <w:r w:rsidR="005F2A8C">
        <w:rPr>
          <w:rStyle w:val="Textoennegrita"/>
          <w:rFonts w:ascii="Arial" w:hAnsi="Arial" w:cs="Arial"/>
        </w:rPr>
        <w:t xml:space="preserve"> Administrativa</w:t>
      </w:r>
      <w:r w:rsidRPr="00AA0432">
        <w:rPr>
          <w:rStyle w:val="Textoennegrita"/>
          <w:rFonts w:ascii="Arial" w:hAnsi="Arial" w:cs="Arial"/>
        </w:rPr>
        <w:t xml:space="preserve"> Municipal</w:t>
      </w:r>
      <w:r w:rsidRPr="00AA0432">
        <w:rPr>
          <w:rFonts w:ascii="Arial" w:hAnsi="Arial" w:cs="Arial"/>
        </w:rPr>
        <w:t>, quien participará con voz, pero sin voto, brindando acompañamiento y asesoramiento legal constante.</w:t>
      </w:r>
    </w:p>
    <w:p w14:paraId="7033B4D4" w14:textId="77777777" w:rsidR="00C0588E" w:rsidRPr="00AA0432" w:rsidRDefault="00C0588E" w:rsidP="006322DE">
      <w:pPr>
        <w:pStyle w:val="NormalWeb"/>
        <w:numPr>
          <w:ilvl w:val="0"/>
          <w:numId w:val="41"/>
        </w:numPr>
        <w:jc w:val="both"/>
        <w:rPr>
          <w:rFonts w:ascii="Arial" w:hAnsi="Arial" w:cs="Arial"/>
        </w:rPr>
      </w:pPr>
    </w:p>
    <w:p w14:paraId="0AAD2BC5" w14:textId="77777777" w:rsidR="00C0588E" w:rsidRPr="00AA0432" w:rsidRDefault="00C0588E" w:rsidP="00C0588E">
      <w:pPr>
        <w:pStyle w:val="Ttulo3"/>
        <w:jc w:val="both"/>
        <w:rPr>
          <w:rFonts w:ascii="Arial" w:hAnsi="Arial" w:cs="Arial"/>
          <w:sz w:val="24"/>
          <w:szCs w:val="24"/>
        </w:rPr>
      </w:pPr>
      <w:bookmarkStart w:id="41" w:name="_Hlk204466112"/>
      <w:r>
        <w:rPr>
          <w:rStyle w:val="Textoennegrita"/>
          <w:rFonts w:ascii="Arial" w:hAnsi="Arial" w:cs="Arial"/>
          <w:b/>
          <w:bCs/>
          <w:sz w:val="24"/>
          <w:szCs w:val="24"/>
        </w:rPr>
        <w:t xml:space="preserve">27.2 </w:t>
      </w:r>
      <w:r w:rsidRPr="00AA0432">
        <w:rPr>
          <w:rStyle w:val="Textoennegrita"/>
          <w:rFonts w:ascii="Arial" w:hAnsi="Arial" w:cs="Arial"/>
          <w:b/>
          <w:bCs/>
          <w:sz w:val="24"/>
          <w:szCs w:val="24"/>
        </w:rPr>
        <w:t>Funciones del secretario técnico del Comité:</w:t>
      </w:r>
    </w:p>
    <w:bookmarkEnd w:id="41"/>
    <w:p w14:paraId="3074E23C" w14:textId="77777777" w:rsidR="00C0588E" w:rsidRDefault="00C0588E" w:rsidP="00C0588E">
      <w:pPr>
        <w:pStyle w:val="NormalWeb"/>
        <w:rPr>
          <w:rFonts w:ascii="Arial" w:hAnsi="Arial" w:cs="Arial"/>
        </w:rPr>
      </w:pPr>
      <w:r w:rsidRPr="00AA0432">
        <w:rPr>
          <w:rFonts w:ascii="Arial" w:hAnsi="Arial" w:cs="Arial"/>
        </w:rPr>
        <w:t>I. Convocar y conducir las sesiones ordinarias y extraordinarias del Comité Técnico;</w:t>
      </w:r>
      <w:r w:rsidRPr="00AA0432">
        <w:rPr>
          <w:rFonts w:ascii="Arial" w:hAnsi="Arial" w:cs="Arial"/>
        </w:rPr>
        <w:br/>
        <w:t>II. Redactar y firmar las actas correspondientes a cada sesión, junto con el Presidente Ejecutivo, y remitirlas a los integrantes del Comité;</w:t>
      </w:r>
      <w:r w:rsidRPr="00AA0432">
        <w:rPr>
          <w:rFonts w:ascii="Arial" w:hAnsi="Arial" w:cs="Arial"/>
        </w:rPr>
        <w:br/>
        <w:t>III. Elaborar, en coordinación con el Presidente Ejecutivo y con base en las propuestas del Pleno o de los vocales, la agenda de trabajo de cada sesión;</w:t>
      </w:r>
      <w:r w:rsidRPr="00AA0432">
        <w:rPr>
          <w:rFonts w:ascii="Arial" w:hAnsi="Arial" w:cs="Arial"/>
        </w:rPr>
        <w:br/>
        <w:t>IV. Presentar ante el Comité el informe de asuntos en trámite y temas por resolver en cada sesión;</w:t>
      </w:r>
      <w:r w:rsidRPr="00AA0432">
        <w:rPr>
          <w:rFonts w:ascii="Arial" w:hAnsi="Arial" w:cs="Arial"/>
        </w:rPr>
        <w:br/>
        <w:t xml:space="preserve">V. Administrar la correspondencia oficial del Comité, mantener el registro de asistencia </w:t>
      </w:r>
      <w:r w:rsidRPr="00AA0432">
        <w:rPr>
          <w:rFonts w:ascii="Arial" w:hAnsi="Arial" w:cs="Arial"/>
        </w:rPr>
        <w:lastRenderedPageBreak/>
        <w:t>y emitir los citatorios pertinentes;</w:t>
      </w:r>
      <w:r w:rsidRPr="00AA0432">
        <w:rPr>
          <w:rFonts w:ascii="Arial" w:hAnsi="Arial" w:cs="Arial"/>
        </w:rPr>
        <w:br/>
        <w:t>VI. Llevar un registro sistematizado de los acuerdos y pendientes del Comité, y darles seguimiento en cada sesión;</w:t>
      </w:r>
      <w:r w:rsidRPr="00AA0432">
        <w:rPr>
          <w:rFonts w:ascii="Arial" w:hAnsi="Arial" w:cs="Arial"/>
        </w:rPr>
        <w:br/>
        <w:t>VII. Cumplir con las tareas y funciones adicionales que le asigne el Pleno del Comité Técnico.</w:t>
      </w:r>
    </w:p>
    <w:p w14:paraId="0F17DE15" w14:textId="77777777" w:rsidR="00C0588E" w:rsidRPr="00AA0432" w:rsidRDefault="00C0588E" w:rsidP="00C0588E">
      <w:pPr>
        <w:pStyle w:val="NormalWeb"/>
        <w:jc w:val="both"/>
        <w:rPr>
          <w:rFonts w:ascii="Arial" w:hAnsi="Arial" w:cs="Arial"/>
        </w:rPr>
      </w:pPr>
    </w:p>
    <w:p w14:paraId="21AF8DA5" w14:textId="77777777" w:rsidR="00C0588E" w:rsidRPr="00AA0432" w:rsidRDefault="00C0588E" w:rsidP="00C0588E">
      <w:pPr>
        <w:jc w:val="both"/>
        <w:rPr>
          <w:rFonts w:ascii="Arial" w:hAnsi="Arial" w:cs="Arial"/>
          <w:sz w:val="24"/>
          <w:szCs w:val="24"/>
        </w:rPr>
      </w:pPr>
      <w:r w:rsidRPr="00AA0432">
        <w:rPr>
          <w:rFonts w:ascii="Arial" w:hAnsi="Arial" w:cs="Arial"/>
          <w:sz w:val="24"/>
          <w:szCs w:val="24"/>
        </w:rPr>
        <w:t>Es obligación del Comité Técnico llevar estos Indicadores al momento de la verificación y evaluación de resultados y que serán entregados mes con mes al Comité Técnico.</w:t>
      </w:r>
    </w:p>
    <w:p w14:paraId="66D9A764" w14:textId="77777777" w:rsidR="00C0588E" w:rsidRPr="00AA0432" w:rsidRDefault="00C0588E" w:rsidP="00C0588E">
      <w:pPr>
        <w:jc w:val="both"/>
        <w:rPr>
          <w:rFonts w:ascii="Arial" w:hAnsi="Arial" w:cs="Arial"/>
          <w:b/>
          <w:bCs/>
          <w:sz w:val="24"/>
          <w:szCs w:val="24"/>
          <w:u w:val="single"/>
        </w:rPr>
      </w:pPr>
    </w:p>
    <w:p w14:paraId="46F786DD" w14:textId="77777777" w:rsidR="00C0588E" w:rsidRPr="00AA0432" w:rsidRDefault="00C0588E" w:rsidP="006322DE">
      <w:pPr>
        <w:pStyle w:val="Prrafodelista"/>
        <w:numPr>
          <w:ilvl w:val="0"/>
          <w:numId w:val="7"/>
        </w:numPr>
        <w:jc w:val="both"/>
        <w:rPr>
          <w:rFonts w:ascii="Arial" w:hAnsi="Arial" w:cs="Arial"/>
          <w:sz w:val="24"/>
          <w:szCs w:val="24"/>
        </w:rPr>
      </w:pPr>
      <w:r w:rsidRPr="00AA0432">
        <w:rPr>
          <w:rFonts w:ascii="Arial" w:hAnsi="Arial" w:cs="Arial"/>
          <w:sz w:val="24"/>
          <w:szCs w:val="24"/>
        </w:rPr>
        <w:t>Número de personas beneficiadas;</w:t>
      </w:r>
    </w:p>
    <w:p w14:paraId="20FD9677" w14:textId="77777777" w:rsidR="00C0588E" w:rsidRPr="00AA0432" w:rsidRDefault="00C0588E" w:rsidP="006322DE">
      <w:pPr>
        <w:pStyle w:val="Prrafodelista"/>
        <w:numPr>
          <w:ilvl w:val="0"/>
          <w:numId w:val="7"/>
        </w:numPr>
        <w:jc w:val="both"/>
        <w:rPr>
          <w:rFonts w:ascii="Arial" w:hAnsi="Arial" w:cs="Arial"/>
          <w:sz w:val="24"/>
          <w:szCs w:val="24"/>
        </w:rPr>
      </w:pPr>
      <w:r w:rsidRPr="00AA0432">
        <w:rPr>
          <w:rFonts w:ascii="Arial" w:hAnsi="Arial" w:cs="Arial"/>
          <w:sz w:val="24"/>
          <w:szCs w:val="24"/>
        </w:rPr>
        <w:t>Porcentaje de apoyos asignados;</w:t>
      </w:r>
    </w:p>
    <w:p w14:paraId="3B822654" w14:textId="77777777" w:rsidR="00C0588E" w:rsidRPr="00AA0432" w:rsidRDefault="00C0588E" w:rsidP="006322DE">
      <w:pPr>
        <w:pStyle w:val="Prrafodelista"/>
        <w:numPr>
          <w:ilvl w:val="0"/>
          <w:numId w:val="7"/>
        </w:numPr>
        <w:jc w:val="both"/>
        <w:rPr>
          <w:rFonts w:ascii="Arial" w:hAnsi="Arial" w:cs="Arial"/>
          <w:sz w:val="24"/>
          <w:szCs w:val="24"/>
        </w:rPr>
      </w:pPr>
      <w:r w:rsidRPr="00AA0432">
        <w:rPr>
          <w:rFonts w:ascii="Arial" w:hAnsi="Arial" w:cs="Arial"/>
          <w:sz w:val="24"/>
          <w:szCs w:val="24"/>
        </w:rPr>
        <w:t>Porcentaje de apoyo asignados a mujeres;</w:t>
      </w:r>
    </w:p>
    <w:p w14:paraId="0B0528DB" w14:textId="77777777" w:rsidR="00C0588E" w:rsidRPr="00AA0432" w:rsidRDefault="00C0588E" w:rsidP="006322DE">
      <w:pPr>
        <w:pStyle w:val="Prrafodelista"/>
        <w:numPr>
          <w:ilvl w:val="0"/>
          <w:numId w:val="7"/>
        </w:numPr>
        <w:jc w:val="both"/>
        <w:rPr>
          <w:rFonts w:ascii="Arial" w:hAnsi="Arial" w:cs="Arial"/>
          <w:sz w:val="24"/>
          <w:szCs w:val="24"/>
        </w:rPr>
      </w:pPr>
      <w:r w:rsidRPr="00AA0432">
        <w:rPr>
          <w:rFonts w:ascii="Arial" w:hAnsi="Arial" w:cs="Arial"/>
          <w:sz w:val="24"/>
          <w:szCs w:val="24"/>
        </w:rPr>
        <w:t>Porcentaje de apoyo asignados a mujeres solteras con hijos;</w:t>
      </w:r>
    </w:p>
    <w:p w14:paraId="5FFCFFD8" w14:textId="77777777" w:rsidR="00C0588E" w:rsidRPr="00AA0432" w:rsidRDefault="00C0588E" w:rsidP="006322DE">
      <w:pPr>
        <w:pStyle w:val="Prrafodelista"/>
        <w:numPr>
          <w:ilvl w:val="0"/>
          <w:numId w:val="7"/>
        </w:numPr>
        <w:jc w:val="both"/>
        <w:rPr>
          <w:rFonts w:ascii="Arial" w:hAnsi="Arial" w:cs="Arial"/>
          <w:sz w:val="24"/>
          <w:szCs w:val="24"/>
        </w:rPr>
      </w:pPr>
      <w:r w:rsidRPr="00AA0432">
        <w:rPr>
          <w:rFonts w:ascii="Arial" w:hAnsi="Arial" w:cs="Arial"/>
          <w:sz w:val="24"/>
          <w:szCs w:val="24"/>
        </w:rPr>
        <w:t>Porcentaje de apoyo asignados a hombres solteros con hijos;</w:t>
      </w:r>
    </w:p>
    <w:p w14:paraId="07EFFAB5" w14:textId="77777777" w:rsidR="00C0588E" w:rsidRPr="00AA0432" w:rsidRDefault="00C0588E" w:rsidP="006322DE">
      <w:pPr>
        <w:pStyle w:val="Prrafodelista"/>
        <w:numPr>
          <w:ilvl w:val="0"/>
          <w:numId w:val="7"/>
        </w:numPr>
        <w:jc w:val="both"/>
        <w:rPr>
          <w:rFonts w:ascii="Arial" w:hAnsi="Arial" w:cs="Arial"/>
          <w:sz w:val="24"/>
          <w:szCs w:val="24"/>
        </w:rPr>
      </w:pPr>
      <w:r w:rsidRPr="00AA0432">
        <w:rPr>
          <w:rFonts w:ascii="Arial" w:hAnsi="Arial" w:cs="Arial"/>
          <w:sz w:val="24"/>
          <w:szCs w:val="24"/>
        </w:rPr>
        <w:t xml:space="preserve">Porcentaje de apoyo asignado a una mujer viuda con hijos; </w:t>
      </w:r>
    </w:p>
    <w:p w14:paraId="1C71A130" w14:textId="77777777" w:rsidR="00C0588E" w:rsidRPr="00AA0432" w:rsidRDefault="00C0588E" w:rsidP="006322DE">
      <w:pPr>
        <w:pStyle w:val="Prrafodelista"/>
        <w:numPr>
          <w:ilvl w:val="0"/>
          <w:numId w:val="7"/>
        </w:numPr>
        <w:jc w:val="both"/>
        <w:rPr>
          <w:rFonts w:ascii="Arial" w:hAnsi="Arial" w:cs="Arial"/>
          <w:sz w:val="24"/>
          <w:szCs w:val="24"/>
        </w:rPr>
      </w:pPr>
      <w:r w:rsidRPr="00AA0432">
        <w:rPr>
          <w:rFonts w:ascii="Arial" w:hAnsi="Arial" w:cs="Arial"/>
          <w:sz w:val="24"/>
          <w:szCs w:val="24"/>
        </w:rPr>
        <w:t>Porcentaje de apoyo asignado a familias monoparental con hijos y abuelos;</w:t>
      </w:r>
    </w:p>
    <w:p w14:paraId="4E416117" w14:textId="77777777" w:rsidR="00C0588E" w:rsidRPr="00AA0432" w:rsidRDefault="00C0588E" w:rsidP="006322DE">
      <w:pPr>
        <w:pStyle w:val="Prrafodelista"/>
        <w:numPr>
          <w:ilvl w:val="0"/>
          <w:numId w:val="7"/>
        </w:numPr>
        <w:jc w:val="both"/>
        <w:rPr>
          <w:rFonts w:ascii="Arial" w:hAnsi="Arial" w:cs="Arial"/>
          <w:sz w:val="24"/>
          <w:szCs w:val="24"/>
        </w:rPr>
      </w:pPr>
      <w:r w:rsidRPr="00AA0432">
        <w:rPr>
          <w:rFonts w:ascii="Arial" w:hAnsi="Arial" w:cs="Arial"/>
          <w:sz w:val="24"/>
          <w:szCs w:val="24"/>
        </w:rPr>
        <w:t>Porcentaje asignados a una familia formada por parejas jóvenes de 18 a 29 años con hijos;</w:t>
      </w:r>
    </w:p>
    <w:p w14:paraId="3D36811A" w14:textId="77777777" w:rsidR="00C0588E" w:rsidRPr="00AA0432" w:rsidRDefault="00C0588E" w:rsidP="006322DE">
      <w:pPr>
        <w:pStyle w:val="Prrafodelista"/>
        <w:numPr>
          <w:ilvl w:val="0"/>
          <w:numId w:val="7"/>
        </w:numPr>
        <w:jc w:val="both"/>
        <w:rPr>
          <w:rFonts w:ascii="Arial" w:hAnsi="Arial" w:cs="Arial"/>
          <w:sz w:val="24"/>
          <w:szCs w:val="24"/>
        </w:rPr>
      </w:pPr>
      <w:r w:rsidRPr="00AA0432">
        <w:rPr>
          <w:rFonts w:ascii="Arial" w:hAnsi="Arial" w:cs="Arial"/>
          <w:sz w:val="24"/>
          <w:szCs w:val="24"/>
        </w:rPr>
        <w:t>Porcentaje de pago recibidos en tiempo y forma;</w:t>
      </w:r>
    </w:p>
    <w:p w14:paraId="6F03A2CD" w14:textId="77777777" w:rsidR="00C0588E" w:rsidRPr="00AA0432" w:rsidRDefault="00C0588E" w:rsidP="006322DE">
      <w:pPr>
        <w:pStyle w:val="Prrafodelista"/>
        <w:numPr>
          <w:ilvl w:val="0"/>
          <w:numId w:val="7"/>
        </w:numPr>
        <w:jc w:val="both"/>
        <w:rPr>
          <w:rFonts w:ascii="Arial" w:hAnsi="Arial" w:cs="Arial"/>
          <w:sz w:val="24"/>
          <w:szCs w:val="24"/>
        </w:rPr>
      </w:pPr>
      <w:r w:rsidRPr="00AA0432">
        <w:rPr>
          <w:rFonts w:ascii="Arial" w:hAnsi="Arial" w:cs="Arial"/>
          <w:sz w:val="24"/>
          <w:szCs w:val="24"/>
        </w:rPr>
        <w:t>Avance de pago de mensualidades respecto del pago total del costo del terreno.</w:t>
      </w:r>
    </w:p>
    <w:p w14:paraId="798982F0" w14:textId="77777777" w:rsidR="00C0588E" w:rsidRPr="00192321" w:rsidRDefault="00C0588E" w:rsidP="00C0588E">
      <w:pPr>
        <w:jc w:val="center"/>
        <w:rPr>
          <w:rFonts w:ascii="Arial" w:hAnsi="Arial" w:cs="Arial"/>
          <w:b/>
          <w:bCs/>
        </w:rPr>
      </w:pPr>
    </w:p>
    <w:p w14:paraId="2B7123C1" w14:textId="77777777" w:rsidR="00C0588E" w:rsidRPr="00AA0432" w:rsidRDefault="00C0588E" w:rsidP="00C0588E">
      <w:pPr>
        <w:pStyle w:val="Ttulo3"/>
        <w:rPr>
          <w:rFonts w:ascii="Arial" w:hAnsi="Arial" w:cs="Arial"/>
          <w:sz w:val="24"/>
          <w:szCs w:val="24"/>
        </w:rPr>
      </w:pPr>
      <w:bookmarkStart w:id="42" w:name="_Hlk204466118"/>
      <w:r w:rsidRPr="00AA0432">
        <w:rPr>
          <w:rStyle w:val="Textoennegrita"/>
          <w:rFonts w:ascii="Arial" w:hAnsi="Arial" w:cs="Arial"/>
          <w:b/>
          <w:bCs/>
          <w:sz w:val="24"/>
          <w:szCs w:val="24"/>
        </w:rPr>
        <w:t>28. Gastos No Especificados</w:t>
      </w:r>
    </w:p>
    <w:bookmarkEnd w:id="42"/>
    <w:p w14:paraId="2E75729D" w14:textId="77777777" w:rsidR="00C0588E" w:rsidRPr="00AA0432" w:rsidRDefault="00C0588E" w:rsidP="00C0588E">
      <w:pPr>
        <w:pStyle w:val="NormalWeb"/>
        <w:jc w:val="both"/>
        <w:rPr>
          <w:rFonts w:ascii="Arial" w:hAnsi="Arial" w:cs="Arial"/>
        </w:rPr>
      </w:pPr>
      <w:r w:rsidRPr="00AA0432">
        <w:rPr>
          <w:rFonts w:ascii="Arial" w:hAnsi="Arial" w:cs="Arial"/>
        </w:rPr>
        <w:t>Se considerarán como gastos no especificados aquellos conceptos necesarios para el adecuado funcionamiento administrativo y operativo del programa, los cuales no estén contemplados de forma directa en otras partidas presupuestales. Dichos gastos serán cubiertos exclusivamente con los intereses generados por la cuenta bancaria del programa. Entre estos se incluyen:</w:t>
      </w:r>
    </w:p>
    <w:p w14:paraId="6ABAC028" w14:textId="77777777" w:rsidR="00C0588E" w:rsidRPr="00AA0432" w:rsidRDefault="00C0588E" w:rsidP="006322DE">
      <w:pPr>
        <w:pStyle w:val="NormalWeb"/>
        <w:numPr>
          <w:ilvl w:val="0"/>
          <w:numId w:val="42"/>
        </w:numPr>
        <w:rPr>
          <w:rFonts w:ascii="Arial" w:hAnsi="Arial" w:cs="Arial"/>
        </w:rPr>
      </w:pPr>
      <w:r w:rsidRPr="00AA0432">
        <w:rPr>
          <w:rFonts w:ascii="Arial" w:hAnsi="Arial" w:cs="Arial"/>
        </w:rPr>
        <w:t xml:space="preserve">Pago de la </w:t>
      </w:r>
      <w:r w:rsidRPr="00AA0432">
        <w:rPr>
          <w:rStyle w:val="Textoennegrita"/>
          <w:rFonts w:ascii="Arial" w:hAnsi="Arial" w:cs="Arial"/>
        </w:rPr>
        <w:t>licencia anual del sistema contable Compaq</w:t>
      </w:r>
      <w:r w:rsidRPr="00AA0432">
        <w:rPr>
          <w:rFonts w:ascii="Arial" w:hAnsi="Arial" w:cs="Arial"/>
        </w:rPr>
        <w:t>, para el adecuado registro y control financiero del programa;</w:t>
      </w:r>
    </w:p>
    <w:p w14:paraId="196AB78B" w14:textId="77777777" w:rsidR="00C0588E" w:rsidRPr="00AA0432" w:rsidRDefault="00C0588E" w:rsidP="006322DE">
      <w:pPr>
        <w:pStyle w:val="NormalWeb"/>
        <w:numPr>
          <w:ilvl w:val="0"/>
          <w:numId w:val="42"/>
        </w:numPr>
        <w:rPr>
          <w:rFonts w:ascii="Arial" w:hAnsi="Arial" w:cs="Arial"/>
        </w:rPr>
      </w:pPr>
      <w:r w:rsidRPr="00AA0432">
        <w:rPr>
          <w:rStyle w:val="Textoennegrita"/>
          <w:rFonts w:ascii="Arial" w:hAnsi="Arial" w:cs="Arial"/>
        </w:rPr>
        <w:t>Comisiones bancarias</w:t>
      </w:r>
      <w:r w:rsidRPr="00AA0432">
        <w:rPr>
          <w:rFonts w:ascii="Arial" w:hAnsi="Arial" w:cs="Arial"/>
        </w:rPr>
        <w:t xml:space="preserve"> derivadas del manejo de la cuenta por administración;</w:t>
      </w:r>
    </w:p>
    <w:p w14:paraId="2E101063" w14:textId="77777777" w:rsidR="00C0588E" w:rsidRPr="00AA0432" w:rsidRDefault="00C0588E" w:rsidP="006322DE">
      <w:pPr>
        <w:pStyle w:val="NormalWeb"/>
        <w:numPr>
          <w:ilvl w:val="0"/>
          <w:numId w:val="42"/>
        </w:numPr>
        <w:rPr>
          <w:rFonts w:ascii="Arial" w:hAnsi="Arial" w:cs="Arial"/>
        </w:rPr>
      </w:pPr>
      <w:r w:rsidRPr="00AA0432">
        <w:rPr>
          <w:rStyle w:val="Textoennegrita"/>
          <w:rFonts w:ascii="Arial" w:hAnsi="Arial" w:cs="Arial"/>
        </w:rPr>
        <w:t>Papelería y materiales de oficina</w:t>
      </w:r>
      <w:r w:rsidRPr="00AA0432">
        <w:rPr>
          <w:rFonts w:ascii="Arial" w:hAnsi="Arial" w:cs="Arial"/>
        </w:rPr>
        <w:t xml:space="preserve"> necesarios para la operación administrativa del programa;</w:t>
      </w:r>
    </w:p>
    <w:p w14:paraId="395164FB" w14:textId="77777777" w:rsidR="00C0588E" w:rsidRPr="00AA0432" w:rsidRDefault="00C0588E" w:rsidP="006322DE">
      <w:pPr>
        <w:pStyle w:val="NormalWeb"/>
        <w:numPr>
          <w:ilvl w:val="0"/>
          <w:numId w:val="42"/>
        </w:numPr>
        <w:rPr>
          <w:rFonts w:ascii="Arial" w:hAnsi="Arial" w:cs="Arial"/>
        </w:rPr>
      </w:pPr>
      <w:r w:rsidRPr="00AA0432">
        <w:rPr>
          <w:rStyle w:val="Textoennegrita"/>
          <w:rFonts w:ascii="Arial" w:hAnsi="Arial" w:cs="Arial"/>
        </w:rPr>
        <w:t>Viáticos</w:t>
      </w:r>
      <w:r w:rsidRPr="00AA0432">
        <w:rPr>
          <w:rFonts w:ascii="Arial" w:hAnsi="Arial" w:cs="Arial"/>
        </w:rPr>
        <w:t xml:space="preserve"> para el personal que realice actividades de supervisión, gestión o representación del programa;</w:t>
      </w:r>
    </w:p>
    <w:p w14:paraId="029BC1CF" w14:textId="77777777" w:rsidR="00C0588E" w:rsidRPr="00AA0432" w:rsidRDefault="00C0588E" w:rsidP="006322DE">
      <w:pPr>
        <w:pStyle w:val="NormalWeb"/>
        <w:numPr>
          <w:ilvl w:val="0"/>
          <w:numId w:val="42"/>
        </w:numPr>
        <w:rPr>
          <w:rFonts w:ascii="Arial" w:hAnsi="Arial" w:cs="Arial"/>
        </w:rPr>
      </w:pPr>
      <w:r w:rsidRPr="00AA0432">
        <w:rPr>
          <w:rFonts w:ascii="Arial" w:hAnsi="Arial" w:cs="Arial"/>
        </w:rPr>
        <w:t xml:space="preserve">Otros </w:t>
      </w:r>
      <w:r w:rsidRPr="00AA0432">
        <w:rPr>
          <w:rStyle w:val="Textoennegrita"/>
          <w:rFonts w:ascii="Arial" w:hAnsi="Arial" w:cs="Arial"/>
        </w:rPr>
        <w:t>gastos financieros y administrativos menores</w:t>
      </w:r>
      <w:r w:rsidRPr="00AA0432">
        <w:rPr>
          <w:rFonts w:ascii="Arial" w:hAnsi="Arial" w:cs="Arial"/>
        </w:rPr>
        <w:t xml:space="preserve"> que resulten indispensables para el cumplimiento de los objetivos del programa</w:t>
      </w:r>
    </w:p>
    <w:p w14:paraId="2C66E6C3" w14:textId="77777777" w:rsidR="00C0588E" w:rsidRDefault="00C0588E" w:rsidP="00C0588E">
      <w:pPr>
        <w:rPr>
          <w:rFonts w:ascii="Arial" w:hAnsi="Arial" w:cs="Arial"/>
          <w:b/>
          <w:bCs/>
        </w:rPr>
      </w:pPr>
    </w:p>
    <w:p w14:paraId="02AF820A" w14:textId="77777777" w:rsidR="00C0588E" w:rsidRDefault="00C0588E" w:rsidP="00C0588E">
      <w:pPr>
        <w:ind w:firstLine="708"/>
        <w:rPr>
          <w:rFonts w:ascii="Arial" w:hAnsi="Arial" w:cs="Arial"/>
          <w:b/>
          <w:bCs/>
        </w:rPr>
      </w:pPr>
    </w:p>
    <w:p w14:paraId="221C70C8" w14:textId="77777777" w:rsidR="00C0588E" w:rsidRPr="00695D9B" w:rsidRDefault="00C0588E" w:rsidP="00C0588E">
      <w:pPr>
        <w:rPr>
          <w:rFonts w:ascii="Arial" w:hAnsi="Arial" w:cs="Arial"/>
          <w:b/>
          <w:bCs/>
          <w:sz w:val="24"/>
          <w:szCs w:val="24"/>
        </w:rPr>
      </w:pPr>
      <w:bookmarkStart w:id="43" w:name="_Hlk204466129"/>
      <w:r w:rsidRPr="00695D9B">
        <w:rPr>
          <w:rFonts w:ascii="Arial" w:hAnsi="Arial" w:cs="Arial"/>
          <w:b/>
          <w:bCs/>
          <w:sz w:val="24"/>
          <w:szCs w:val="24"/>
        </w:rPr>
        <w:t>29.-  Evaluación.</w:t>
      </w:r>
    </w:p>
    <w:bookmarkEnd w:id="43"/>
    <w:p w14:paraId="381F7683" w14:textId="77777777" w:rsidR="00C0588E" w:rsidRPr="00192321" w:rsidRDefault="00C0588E" w:rsidP="00C0588E">
      <w:pPr>
        <w:ind w:firstLine="708"/>
        <w:rPr>
          <w:rFonts w:ascii="Arial" w:hAnsi="Arial" w:cs="Arial"/>
          <w:b/>
          <w:bCs/>
        </w:rPr>
      </w:pPr>
    </w:p>
    <w:p w14:paraId="2A123F81" w14:textId="77777777" w:rsidR="00C0588E" w:rsidRPr="00695D9B" w:rsidRDefault="00C0588E" w:rsidP="00C0588E">
      <w:pPr>
        <w:ind w:firstLine="708"/>
        <w:jc w:val="both"/>
        <w:rPr>
          <w:rFonts w:ascii="Arial" w:hAnsi="Arial" w:cs="Arial"/>
          <w:sz w:val="24"/>
          <w:szCs w:val="24"/>
        </w:rPr>
      </w:pPr>
      <w:r w:rsidRPr="00695D9B">
        <w:rPr>
          <w:rFonts w:ascii="Arial" w:hAnsi="Arial" w:cs="Arial"/>
          <w:sz w:val="24"/>
          <w:szCs w:val="24"/>
        </w:rPr>
        <w:t>El programa será auditado por el órgano de control interno de Zapotlán el Grande, Jalisco, conforme al ámbito de su competencia, esto en coordinación con la jefatura de planeación y gestión de la ciudad del municipio encargada de procesar la información que se recabe durante el desarrollo de la presente reglas de operación.</w:t>
      </w:r>
    </w:p>
    <w:p w14:paraId="191B0F62" w14:textId="77777777" w:rsidR="00C0588E" w:rsidRPr="00695D9B" w:rsidRDefault="00C0588E" w:rsidP="00C0588E">
      <w:pPr>
        <w:ind w:firstLine="708"/>
        <w:jc w:val="both"/>
        <w:rPr>
          <w:rFonts w:ascii="Arial" w:hAnsi="Arial" w:cs="Arial"/>
          <w:sz w:val="24"/>
          <w:szCs w:val="24"/>
        </w:rPr>
      </w:pPr>
      <w:r w:rsidRPr="00695D9B">
        <w:rPr>
          <w:rFonts w:ascii="Arial" w:hAnsi="Arial" w:cs="Arial"/>
          <w:sz w:val="24"/>
          <w:szCs w:val="24"/>
        </w:rPr>
        <w:t>El área encargada de la ejecución del programa deberá elaborar un informe mensual en la que se comparen las metas programadas y los compromisos asumidos con lo realizado, incluida la explicación de las variaciones y asuntos relevantes del periodo citado, de conformidad con los lineamientos que estipule la jefatura de planeación y gestión de la ciudad.</w:t>
      </w:r>
    </w:p>
    <w:p w14:paraId="3E29DC12" w14:textId="77777777" w:rsidR="00C0588E" w:rsidRPr="00695D9B" w:rsidRDefault="00C0588E" w:rsidP="00C0588E">
      <w:pPr>
        <w:ind w:firstLine="708"/>
        <w:jc w:val="both"/>
        <w:rPr>
          <w:rFonts w:ascii="Arial" w:hAnsi="Arial" w:cs="Arial"/>
          <w:sz w:val="24"/>
          <w:szCs w:val="24"/>
        </w:rPr>
      </w:pPr>
      <w:proofErr w:type="gramStart"/>
      <w:r w:rsidRPr="00695D9B">
        <w:rPr>
          <w:rFonts w:ascii="Arial" w:hAnsi="Arial" w:cs="Arial"/>
          <w:sz w:val="24"/>
          <w:szCs w:val="24"/>
        </w:rPr>
        <w:t>Los resultados obtenidos tanto en la evaluación como en la elaboración de los reportes indicadores y el informe final permitirá</w:t>
      </w:r>
      <w:proofErr w:type="gramEnd"/>
      <w:r w:rsidRPr="00695D9B">
        <w:rPr>
          <w:rFonts w:ascii="Arial" w:hAnsi="Arial" w:cs="Arial"/>
          <w:sz w:val="24"/>
          <w:szCs w:val="24"/>
        </w:rPr>
        <w:t xml:space="preserve"> retroalimentar las posibles acciones futuras para mejorar el desempeño de la aplicación y ejecución del programa.</w:t>
      </w:r>
    </w:p>
    <w:p w14:paraId="66EC8497" w14:textId="77777777" w:rsidR="00C0588E" w:rsidRPr="00695D9B" w:rsidRDefault="00C0588E" w:rsidP="00C0588E">
      <w:pPr>
        <w:ind w:firstLine="708"/>
        <w:jc w:val="both"/>
        <w:rPr>
          <w:rFonts w:ascii="Arial" w:hAnsi="Arial" w:cs="Arial"/>
          <w:sz w:val="24"/>
          <w:szCs w:val="24"/>
        </w:rPr>
      </w:pPr>
      <w:r w:rsidRPr="00695D9B">
        <w:rPr>
          <w:rFonts w:ascii="Arial" w:hAnsi="Arial" w:cs="Arial"/>
          <w:sz w:val="24"/>
          <w:szCs w:val="24"/>
        </w:rPr>
        <w:t>La publicidad de esta información en cuanto al programa acceso del suelo para vivienda deberá utilizarse con la leyenda este programa es público ajeno a cualquier partido político queda prohibido el uso para fines distintos al desarrollo social.</w:t>
      </w:r>
    </w:p>
    <w:p w14:paraId="1AA77DD5" w14:textId="77777777" w:rsidR="00C0588E" w:rsidRPr="00695D9B" w:rsidRDefault="00C0588E" w:rsidP="00C0588E">
      <w:pPr>
        <w:jc w:val="both"/>
        <w:rPr>
          <w:rFonts w:ascii="Arial" w:hAnsi="Arial" w:cs="Arial"/>
          <w:sz w:val="24"/>
          <w:szCs w:val="24"/>
        </w:rPr>
      </w:pPr>
    </w:p>
    <w:p w14:paraId="26931A37" w14:textId="77777777" w:rsidR="00C0588E" w:rsidRPr="00695D9B" w:rsidRDefault="00C0588E" w:rsidP="00C0588E">
      <w:pPr>
        <w:jc w:val="both"/>
        <w:rPr>
          <w:rFonts w:ascii="Arial" w:hAnsi="Arial" w:cs="Arial"/>
          <w:b/>
          <w:bCs/>
          <w:sz w:val="24"/>
          <w:szCs w:val="24"/>
        </w:rPr>
      </w:pPr>
      <w:bookmarkStart w:id="44" w:name="_Hlk204466137"/>
      <w:r>
        <w:rPr>
          <w:rFonts w:ascii="Arial" w:hAnsi="Arial" w:cs="Arial"/>
          <w:b/>
          <w:bCs/>
        </w:rPr>
        <w:t>30</w:t>
      </w:r>
      <w:r w:rsidRPr="00695D9B">
        <w:rPr>
          <w:rFonts w:ascii="Arial" w:hAnsi="Arial" w:cs="Arial"/>
          <w:b/>
          <w:bCs/>
          <w:sz w:val="24"/>
          <w:szCs w:val="24"/>
        </w:rPr>
        <w:t xml:space="preserve">.- Transparencia, Protección de Datos Personales y Rendición de Cuentas, del programa </w:t>
      </w:r>
      <w:r w:rsidRPr="00695D9B">
        <w:rPr>
          <w:rFonts w:ascii="Arial" w:hAnsi="Arial" w:cs="Arial"/>
          <w:b/>
          <w:sz w:val="24"/>
          <w:szCs w:val="24"/>
        </w:rPr>
        <w:t>acceso del suelo urbano para la vivienda</w:t>
      </w:r>
      <w:r w:rsidRPr="00695D9B">
        <w:rPr>
          <w:rFonts w:ascii="Arial" w:hAnsi="Arial" w:cs="Arial"/>
          <w:sz w:val="24"/>
          <w:szCs w:val="24"/>
        </w:rPr>
        <w:t xml:space="preserve"> </w:t>
      </w:r>
      <w:r w:rsidRPr="00695D9B">
        <w:rPr>
          <w:rFonts w:ascii="Arial" w:hAnsi="Arial" w:cs="Arial"/>
          <w:b/>
          <w:bCs/>
          <w:sz w:val="24"/>
          <w:szCs w:val="24"/>
        </w:rPr>
        <w:t>en el Municipio de Zapotlán el Grande, Jalisco.</w:t>
      </w:r>
    </w:p>
    <w:p w14:paraId="74616E8B" w14:textId="77777777" w:rsidR="00C0588E" w:rsidRPr="00695D9B" w:rsidRDefault="00C0588E" w:rsidP="00C0588E">
      <w:pPr>
        <w:ind w:firstLine="708"/>
        <w:jc w:val="both"/>
        <w:rPr>
          <w:rFonts w:ascii="Arial" w:hAnsi="Arial" w:cs="Arial"/>
          <w:b/>
          <w:bCs/>
          <w:sz w:val="24"/>
          <w:szCs w:val="24"/>
        </w:rPr>
      </w:pPr>
    </w:p>
    <w:bookmarkEnd w:id="44"/>
    <w:p w14:paraId="58DABE09" w14:textId="77777777" w:rsidR="00C0588E" w:rsidRPr="00695D9B" w:rsidRDefault="00C0588E" w:rsidP="00C0588E">
      <w:pPr>
        <w:jc w:val="both"/>
        <w:rPr>
          <w:rFonts w:ascii="Arial" w:hAnsi="Arial" w:cs="Arial"/>
          <w:sz w:val="24"/>
          <w:szCs w:val="24"/>
        </w:rPr>
      </w:pPr>
      <w:r w:rsidRPr="00695D9B">
        <w:rPr>
          <w:rFonts w:ascii="Arial" w:hAnsi="Arial" w:cs="Arial"/>
          <w:color w:val="000000" w:themeColor="text1"/>
          <w:sz w:val="24"/>
          <w:szCs w:val="24"/>
        </w:rPr>
        <w:t xml:space="preserve">Los datos personales recabados en el marco de las presentes bases son resguardados en términos de la legislación en materia de transparencia, protección de datos personales y acceso a la información pública, así como la </w:t>
      </w:r>
      <w:r w:rsidRPr="00695D9B">
        <w:rPr>
          <w:rFonts w:ascii="Arial" w:hAnsi="Arial" w:cs="Arial"/>
          <w:sz w:val="24"/>
          <w:szCs w:val="24"/>
        </w:rPr>
        <w:t xml:space="preserve">difusión oportuna sobre el padrón de beneficiarios, apoyos otorgados, área invertida y demás información se llevará a cabo con apego a la “Ley de Transparencia y Acceso a la Información Pública del Estado de Jalisco y sus Municipios”. </w:t>
      </w:r>
    </w:p>
    <w:p w14:paraId="5AB93CB4" w14:textId="77777777" w:rsidR="00C0588E" w:rsidRPr="00695D9B" w:rsidRDefault="00C0588E" w:rsidP="00C0588E">
      <w:pPr>
        <w:jc w:val="both"/>
        <w:rPr>
          <w:rFonts w:ascii="Arial" w:hAnsi="Arial" w:cs="Arial"/>
          <w:sz w:val="24"/>
          <w:szCs w:val="24"/>
        </w:rPr>
      </w:pPr>
    </w:p>
    <w:p w14:paraId="0F5AB2A4" w14:textId="77777777" w:rsidR="00C0588E" w:rsidRPr="00695D9B" w:rsidRDefault="00C0588E" w:rsidP="006322DE">
      <w:pPr>
        <w:numPr>
          <w:ilvl w:val="0"/>
          <w:numId w:val="9"/>
        </w:numPr>
        <w:pBdr>
          <w:top w:val="nil"/>
          <w:left w:val="nil"/>
          <w:bottom w:val="nil"/>
          <w:right w:val="nil"/>
          <w:between w:val="nil"/>
        </w:pBdr>
        <w:spacing w:after="0" w:line="240" w:lineRule="auto"/>
        <w:jc w:val="both"/>
        <w:rPr>
          <w:rFonts w:ascii="Arial" w:hAnsi="Arial" w:cs="Arial"/>
          <w:b/>
          <w:color w:val="000000"/>
          <w:sz w:val="24"/>
          <w:szCs w:val="24"/>
        </w:rPr>
      </w:pPr>
      <w:r w:rsidRPr="00695D9B">
        <w:rPr>
          <w:rFonts w:ascii="Arial" w:hAnsi="Arial" w:cs="Arial"/>
          <w:color w:val="000000"/>
          <w:sz w:val="24"/>
          <w:szCs w:val="24"/>
        </w:rPr>
        <w:t xml:space="preserve">El Gobierno Municipal de Zapotlán el Grande será el encargado de dar a conocer el programa, así como las reglas de operación, más la leyenda “Este programa es de carácter público, no es patrocinado ni promovido por partido </w:t>
      </w:r>
      <w:r w:rsidRPr="00695D9B">
        <w:rPr>
          <w:rFonts w:ascii="Arial" w:hAnsi="Arial" w:cs="Arial"/>
          <w:color w:val="000000"/>
          <w:sz w:val="24"/>
          <w:szCs w:val="24"/>
        </w:rPr>
        <w:lastRenderedPageBreak/>
        <w:t xml:space="preserve">político alguno y sus recursos provienen de los impuestos que pagan todos los contribuyentes. Está prohibido el uso de este programa con fines políticos, electorales, de lucro y otros distintos a los establecidos. Quien haga uso indebido de los recursos de este programa deberá ser denunciado y sancionado de acuerdo a la Ley aplicable y ante la autoridad competente”. </w:t>
      </w:r>
    </w:p>
    <w:p w14:paraId="2583EA9D" w14:textId="77777777" w:rsidR="00C0588E" w:rsidRPr="00695D9B" w:rsidRDefault="00C0588E" w:rsidP="00C0588E">
      <w:pPr>
        <w:pStyle w:val="Prrafodelista"/>
        <w:ind w:left="1245"/>
        <w:jc w:val="both"/>
        <w:rPr>
          <w:rFonts w:ascii="Arial" w:hAnsi="Arial" w:cs="Arial"/>
          <w:color w:val="000000" w:themeColor="text1"/>
          <w:sz w:val="24"/>
          <w:szCs w:val="24"/>
        </w:rPr>
      </w:pPr>
    </w:p>
    <w:p w14:paraId="50CC42E1" w14:textId="77777777" w:rsidR="00C0588E" w:rsidRPr="00695D9B" w:rsidRDefault="00C0588E" w:rsidP="006322DE">
      <w:pPr>
        <w:pStyle w:val="Prrafodelista"/>
        <w:numPr>
          <w:ilvl w:val="0"/>
          <w:numId w:val="9"/>
        </w:numPr>
        <w:spacing w:after="0" w:line="240" w:lineRule="auto"/>
        <w:ind w:right="49"/>
        <w:jc w:val="both"/>
        <w:rPr>
          <w:rFonts w:ascii="Arial" w:hAnsi="Arial" w:cs="Arial"/>
          <w:color w:val="000000" w:themeColor="text1"/>
          <w:sz w:val="24"/>
          <w:szCs w:val="24"/>
        </w:rPr>
      </w:pPr>
      <w:r w:rsidRPr="00695D9B">
        <w:rPr>
          <w:rFonts w:ascii="Arial" w:hAnsi="Arial" w:cs="Arial"/>
          <w:color w:val="000000" w:themeColor="text1"/>
          <w:sz w:val="24"/>
          <w:szCs w:val="24"/>
        </w:rPr>
        <w:t>AVISO DE PRIVACIDAD: De conformidad con el artículo 3 fracción II, 21, 22 y 27 de la Ley General de protección de Datos Personales en Posesión de Sujetos Obligados; así como lo dispuesto por la Ley de Protección de Datos Personales en Posesión de Sujetos Obligados del Estado de Jalisco y sus Municipios en el artículo 3, Fracción III 19, 20, 2 1 punto 2 y 22. El Ayuntamiento de Zapotlán el Grande, Jalisco, con domicilio en la finca marcada con el número 62 de la Av. Cristóbal Colón, Colonia Centro. C.P. 49000: es el responsable del uso y protección de sus datos personales y al respecto le informa lo siguiente:</w:t>
      </w:r>
    </w:p>
    <w:p w14:paraId="472E9445" w14:textId="77777777" w:rsidR="00C0588E" w:rsidRPr="00695D9B" w:rsidRDefault="00C0588E" w:rsidP="00C0588E">
      <w:pPr>
        <w:pStyle w:val="Prrafodelista"/>
        <w:ind w:left="1245" w:right="49"/>
        <w:jc w:val="both"/>
        <w:rPr>
          <w:rFonts w:ascii="Arial" w:hAnsi="Arial" w:cs="Arial"/>
          <w:color w:val="000000" w:themeColor="text1"/>
          <w:sz w:val="24"/>
          <w:szCs w:val="24"/>
        </w:rPr>
      </w:pPr>
      <w:r w:rsidRPr="00695D9B">
        <w:rPr>
          <w:rFonts w:ascii="Arial" w:hAnsi="Arial" w:cs="Arial"/>
          <w:color w:val="000000" w:themeColor="text1"/>
          <w:sz w:val="24"/>
          <w:szCs w:val="24"/>
        </w:rPr>
        <w:t>Los datos personales que usted proporcione al Gobierno del Municipio de Zapotlán el Grande, Jalisco, serán única y exclusivamente utilizados para llevar a cabo los objetivos y atribuciones de esta dependencia.</w:t>
      </w:r>
    </w:p>
    <w:p w14:paraId="60FAEF6F" w14:textId="77777777" w:rsidR="00C0588E" w:rsidRPr="00695D9B" w:rsidRDefault="00C0588E" w:rsidP="00C0588E">
      <w:pPr>
        <w:pStyle w:val="Prrafodelista"/>
        <w:ind w:left="1245" w:right="49"/>
        <w:jc w:val="both"/>
        <w:rPr>
          <w:rFonts w:ascii="Arial" w:hAnsi="Arial" w:cs="Arial"/>
          <w:color w:val="000000" w:themeColor="text1"/>
          <w:sz w:val="24"/>
          <w:szCs w:val="24"/>
        </w:rPr>
      </w:pPr>
      <w:r w:rsidRPr="00695D9B">
        <w:rPr>
          <w:rFonts w:ascii="Arial" w:hAnsi="Arial" w:cs="Arial"/>
          <w:color w:val="000000" w:themeColor="text1"/>
          <w:sz w:val="24"/>
          <w:szCs w:val="24"/>
        </w:rPr>
        <w:t xml:space="preserve">Si desea conocer nuestro aviso de privacidad integral lo podrá consultar a través de la página de internet de este sujeto obligado, la cual es: </w:t>
      </w:r>
      <w:hyperlink r:id="rId8" w:history="1">
        <w:r w:rsidRPr="00695D9B">
          <w:rPr>
            <w:rStyle w:val="Hipervnculo"/>
            <w:rFonts w:ascii="Arial" w:hAnsi="Arial" w:cs="Arial"/>
            <w:color w:val="000000" w:themeColor="text1"/>
            <w:sz w:val="24"/>
            <w:szCs w:val="24"/>
          </w:rPr>
          <w:t>www.ciudadguzman.gob.mx</w:t>
        </w:r>
      </w:hyperlink>
      <w:r w:rsidRPr="00695D9B">
        <w:rPr>
          <w:rFonts w:ascii="Arial" w:hAnsi="Arial" w:cs="Arial"/>
          <w:color w:val="000000" w:themeColor="text1"/>
          <w:sz w:val="24"/>
          <w:szCs w:val="24"/>
        </w:rPr>
        <w:t xml:space="preserve"> o bien de manera presencial en nuestras instalaciones.</w:t>
      </w:r>
    </w:p>
    <w:p w14:paraId="15C06366" w14:textId="77777777" w:rsidR="00C0588E" w:rsidRPr="00695D9B" w:rsidRDefault="00C0588E" w:rsidP="00C0588E">
      <w:pPr>
        <w:pBdr>
          <w:top w:val="nil"/>
          <w:left w:val="nil"/>
          <w:bottom w:val="nil"/>
          <w:right w:val="nil"/>
          <w:between w:val="nil"/>
        </w:pBdr>
        <w:ind w:left="1245"/>
        <w:jc w:val="both"/>
        <w:rPr>
          <w:rFonts w:ascii="Arial" w:hAnsi="Arial" w:cs="Arial"/>
          <w:b/>
          <w:color w:val="000000"/>
          <w:sz w:val="24"/>
          <w:szCs w:val="24"/>
        </w:rPr>
      </w:pPr>
    </w:p>
    <w:p w14:paraId="10B1ED04" w14:textId="77777777" w:rsidR="00C0588E" w:rsidRPr="00695D9B" w:rsidRDefault="00C0588E" w:rsidP="00C0588E">
      <w:pPr>
        <w:pBdr>
          <w:top w:val="nil"/>
          <w:left w:val="nil"/>
          <w:bottom w:val="nil"/>
          <w:right w:val="nil"/>
          <w:between w:val="nil"/>
        </w:pBdr>
        <w:rPr>
          <w:rFonts w:ascii="Arial" w:hAnsi="Arial" w:cs="Arial"/>
          <w:color w:val="000000"/>
          <w:sz w:val="24"/>
          <w:szCs w:val="24"/>
        </w:rPr>
      </w:pPr>
      <w:bookmarkStart w:id="45" w:name="_Hlk204466164"/>
      <w:r>
        <w:rPr>
          <w:rFonts w:ascii="Arial" w:hAnsi="Arial" w:cs="Arial"/>
          <w:b/>
          <w:color w:val="000000"/>
        </w:rPr>
        <w:t>31</w:t>
      </w:r>
      <w:r w:rsidRPr="00695D9B">
        <w:rPr>
          <w:rFonts w:ascii="Arial" w:hAnsi="Arial" w:cs="Arial"/>
          <w:b/>
          <w:color w:val="000000"/>
          <w:sz w:val="24"/>
          <w:szCs w:val="24"/>
        </w:rPr>
        <w:t xml:space="preserve">.- Quejas y Denuncias. </w:t>
      </w:r>
    </w:p>
    <w:bookmarkEnd w:id="45"/>
    <w:p w14:paraId="14DE6555" w14:textId="77777777" w:rsidR="00C0588E" w:rsidRPr="00695D9B" w:rsidRDefault="00C0588E" w:rsidP="00C0588E">
      <w:pPr>
        <w:pBdr>
          <w:top w:val="nil"/>
          <w:left w:val="nil"/>
          <w:bottom w:val="nil"/>
          <w:right w:val="nil"/>
          <w:between w:val="nil"/>
        </w:pBdr>
        <w:ind w:left="1080"/>
        <w:rPr>
          <w:rFonts w:ascii="Arial" w:hAnsi="Arial" w:cs="Arial"/>
          <w:color w:val="000000"/>
          <w:sz w:val="24"/>
          <w:szCs w:val="24"/>
        </w:rPr>
      </w:pPr>
    </w:p>
    <w:p w14:paraId="32E22E2B" w14:textId="77777777" w:rsidR="00C0588E" w:rsidRPr="00695D9B" w:rsidRDefault="00C0588E" w:rsidP="00C0588E">
      <w:pPr>
        <w:jc w:val="both"/>
        <w:rPr>
          <w:rFonts w:ascii="Arial" w:hAnsi="Arial" w:cs="Arial"/>
          <w:sz w:val="24"/>
          <w:szCs w:val="24"/>
        </w:rPr>
      </w:pPr>
      <w:r w:rsidRPr="00695D9B">
        <w:rPr>
          <w:rFonts w:ascii="Arial" w:hAnsi="Arial" w:cs="Arial"/>
          <w:sz w:val="24"/>
          <w:szCs w:val="24"/>
        </w:rPr>
        <w:t>Ante cualquier presunta anomalía o mal uso del programa todo ciudadano/a tendrá derecho de presentar sus quejas y denuncias que puedan dar lugar al establecimiento de responsabilidades administrativas, civiles y/o penales ante las instancias correspondientes, ya sea por incumplimiento de las disposiciones contenidas en las reglas de operación y normatividad que resulte aplicable, para lo cual se ponen a disposición los siguientes números de teléfono:</w:t>
      </w:r>
    </w:p>
    <w:p w14:paraId="2A11FB9E" w14:textId="77777777" w:rsidR="00C0588E" w:rsidRPr="00695D9B" w:rsidRDefault="00C0588E" w:rsidP="00C0588E">
      <w:pPr>
        <w:jc w:val="both"/>
        <w:rPr>
          <w:rFonts w:ascii="Arial" w:hAnsi="Arial" w:cs="Arial"/>
          <w:sz w:val="24"/>
          <w:szCs w:val="24"/>
        </w:rPr>
      </w:pPr>
      <w:bookmarkStart w:id="46" w:name="_gjdgxs" w:colFirst="0" w:colLast="0"/>
      <w:bookmarkEnd w:id="46"/>
      <w:r w:rsidRPr="00695D9B">
        <w:rPr>
          <w:rFonts w:ascii="Arial" w:hAnsi="Arial" w:cs="Arial"/>
          <w:sz w:val="24"/>
          <w:szCs w:val="24"/>
        </w:rPr>
        <w:t>341 575 25 00 Ext. 216.</w:t>
      </w:r>
    </w:p>
    <w:p w14:paraId="0EEEA7A1" w14:textId="77777777" w:rsidR="00C0588E" w:rsidRPr="00695D9B" w:rsidRDefault="00C0588E" w:rsidP="00C0588E">
      <w:pPr>
        <w:jc w:val="both"/>
        <w:rPr>
          <w:rFonts w:ascii="Arial" w:hAnsi="Arial" w:cs="Arial"/>
          <w:sz w:val="24"/>
          <w:szCs w:val="24"/>
        </w:rPr>
      </w:pPr>
      <w:r w:rsidRPr="00695D9B">
        <w:rPr>
          <w:rFonts w:ascii="Arial" w:hAnsi="Arial" w:cs="Arial"/>
          <w:sz w:val="24"/>
          <w:szCs w:val="24"/>
        </w:rPr>
        <w:t xml:space="preserve">Así como presentar su denuncia por escrito ante el órgano Interno de Control del Municipio de Zapotlán el Grande ubicado en Plaza del Rio local 19 y 20 planta alta. </w:t>
      </w:r>
    </w:p>
    <w:p w14:paraId="74A18D0C" w14:textId="77777777" w:rsidR="00C0588E" w:rsidRDefault="00C0588E" w:rsidP="00C0588E">
      <w:pPr>
        <w:jc w:val="center"/>
        <w:rPr>
          <w:rFonts w:ascii="Arial" w:hAnsi="Arial" w:cs="Arial"/>
          <w:b/>
          <w:bCs/>
        </w:rPr>
      </w:pPr>
    </w:p>
    <w:p w14:paraId="74AD0316" w14:textId="77777777" w:rsidR="00C0588E" w:rsidRDefault="00C0588E" w:rsidP="00C0588E">
      <w:pPr>
        <w:jc w:val="center"/>
        <w:rPr>
          <w:rFonts w:ascii="Arial" w:hAnsi="Arial" w:cs="Arial"/>
          <w:b/>
          <w:bCs/>
        </w:rPr>
      </w:pPr>
    </w:p>
    <w:p w14:paraId="2C5C5B67" w14:textId="77777777" w:rsidR="00C0588E" w:rsidRPr="00695D9B" w:rsidRDefault="00C0588E" w:rsidP="00C0588E">
      <w:pPr>
        <w:jc w:val="center"/>
        <w:rPr>
          <w:rFonts w:ascii="Arial" w:hAnsi="Arial" w:cs="Arial"/>
          <w:b/>
          <w:bCs/>
          <w:sz w:val="24"/>
          <w:szCs w:val="24"/>
        </w:rPr>
      </w:pPr>
      <w:bookmarkStart w:id="47" w:name="_Hlk204466183"/>
      <w:r w:rsidRPr="00695D9B">
        <w:rPr>
          <w:rFonts w:ascii="Arial" w:hAnsi="Arial" w:cs="Arial"/>
          <w:b/>
          <w:bCs/>
          <w:sz w:val="24"/>
          <w:szCs w:val="24"/>
        </w:rPr>
        <w:t>TRANSITORIOS.</w:t>
      </w:r>
    </w:p>
    <w:bookmarkEnd w:id="47"/>
    <w:p w14:paraId="6E2B545C" w14:textId="77777777" w:rsidR="00C0588E" w:rsidRPr="00695D9B" w:rsidRDefault="00C0588E" w:rsidP="00C0588E">
      <w:pPr>
        <w:jc w:val="center"/>
        <w:rPr>
          <w:rFonts w:ascii="Arial" w:hAnsi="Arial" w:cs="Arial"/>
          <w:b/>
          <w:bCs/>
          <w:sz w:val="24"/>
          <w:szCs w:val="24"/>
        </w:rPr>
      </w:pPr>
    </w:p>
    <w:p w14:paraId="0F503460" w14:textId="77777777" w:rsidR="00C0588E" w:rsidRPr="00695D9B" w:rsidRDefault="00C0588E" w:rsidP="00C0588E">
      <w:pPr>
        <w:ind w:firstLine="708"/>
        <w:jc w:val="both"/>
        <w:rPr>
          <w:rFonts w:ascii="Arial" w:hAnsi="Arial" w:cs="Arial"/>
          <w:sz w:val="24"/>
          <w:szCs w:val="24"/>
        </w:rPr>
      </w:pPr>
      <w:r w:rsidRPr="00695D9B">
        <w:rPr>
          <w:rFonts w:ascii="Arial" w:hAnsi="Arial" w:cs="Arial"/>
          <w:b/>
          <w:bCs/>
          <w:sz w:val="24"/>
          <w:szCs w:val="24"/>
        </w:rPr>
        <w:t>PRIMERO. -</w:t>
      </w:r>
      <w:r w:rsidRPr="00695D9B">
        <w:rPr>
          <w:rFonts w:ascii="Arial" w:hAnsi="Arial" w:cs="Arial"/>
          <w:sz w:val="24"/>
          <w:szCs w:val="24"/>
        </w:rPr>
        <w:t xml:space="preserve"> Las presentes reglas de operación entran en vigor a partir de la fecha de su publicación en los medios oficiales de difusión del Municipio de Zapotlán el Grande, Jalisco.</w:t>
      </w:r>
    </w:p>
    <w:p w14:paraId="12F61088" w14:textId="77777777" w:rsidR="00C0588E" w:rsidRPr="00695D9B" w:rsidRDefault="00C0588E" w:rsidP="00C0588E">
      <w:pPr>
        <w:ind w:firstLine="708"/>
        <w:jc w:val="both"/>
        <w:rPr>
          <w:rFonts w:ascii="Arial" w:hAnsi="Arial" w:cs="Arial"/>
          <w:b/>
          <w:bCs/>
          <w:sz w:val="24"/>
          <w:szCs w:val="24"/>
        </w:rPr>
      </w:pPr>
    </w:p>
    <w:p w14:paraId="04E4FA17" w14:textId="77777777" w:rsidR="00C0588E" w:rsidRPr="00695D9B" w:rsidRDefault="00C0588E" w:rsidP="00C0588E">
      <w:pPr>
        <w:ind w:firstLine="708"/>
        <w:jc w:val="both"/>
        <w:rPr>
          <w:rFonts w:ascii="Arial" w:hAnsi="Arial" w:cs="Arial"/>
          <w:sz w:val="24"/>
          <w:szCs w:val="24"/>
        </w:rPr>
      </w:pPr>
      <w:proofErr w:type="gramStart"/>
      <w:r w:rsidRPr="00695D9B">
        <w:rPr>
          <w:rFonts w:ascii="Arial" w:hAnsi="Arial" w:cs="Arial"/>
          <w:b/>
          <w:bCs/>
          <w:sz w:val="24"/>
          <w:szCs w:val="24"/>
        </w:rPr>
        <w:t>SEGUNDO.-</w:t>
      </w:r>
      <w:proofErr w:type="gramEnd"/>
      <w:r w:rsidRPr="00695D9B">
        <w:rPr>
          <w:rFonts w:ascii="Arial" w:hAnsi="Arial" w:cs="Arial"/>
          <w:sz w:val="24"/>
          <w:szCs w:val="24"/>
        </w:rPr>
        <w:t xml:space="preserve"> Se instruye, autoriza y faculta a los Lic. Magali Casillas Contreras,  Maestra Claudia Margarita Robles Gómez y Licenciado Victoria García Contreras en sus respectivos caracteres de Presidente Municipal, Sindico, Encargada de la Hacienda Municipal respectivamente, para llevar a cabo la suscripción y seguimiento de la documentación inherente para la ejecución del programa.</w:t>
      </w:r>
    </w:p>
    <w:p w14:paraId="5F5AFF2C" w14:textId="77777777" w:rsidR="00C0588E" w:rsidRPr="00695D9B" w:rsidRDefault="00C0588E" w:rsidP="00C0588E">
      <w:pPr>
        <w:ind w:firstLine="708"/>
        <w:jc w:val="both"/>
        <w:rPr>
          <w:rFonts w:ascii="Arial" w:hAnsi="Arial" w:cs="Arial"/>
          <w:b/>
          <w:bCs/>
          <w:sz w:val="24"/>
          <w:szCs w:val="24"/>
        </w:rPr>
      </w:pPr>
    </w:p>
    <w:p w14:paraId="40FC2B61" w14:textId="77777777" w:rsidR="00C0588E" w:rsidRPr="00695D9B" w:rsidRDefault="00C0588E" w:rsidP="00C0588E">
      <w:pPr>
        <w:ind w:firstLine="708"/>
        <w:jc w:val="both"/>
        <w:rPr>
          <w:rFonts w:ascii="Arial" w:hAnsi="Arial" w:cs="Arial"/>
          <w:sz w:val="24"/>
          <w:szCs w:val="24"/>
        </w:rPr>
      </w:pPr>
      <w:proofErr w:type="gramStart"/>
      <w:r w:rsidRPr="00695D9B">
        <w:rPr>
          <w:rFonts w:ascii="Arial" w:hAnsi="Arial" w:cs="Arial"/>
          <w:b/>
          <w:bCs/>
          <w:sz w:val="24"/>
          <w:szCs w:val="24"/>
        </w:rPr>
        <w:t>TERCERO.-</w:t>
      </w:r>
      <w:proofErr w:type="gramEnd"/>
      <w:r w:rsidRPr="00695D9B">
        <w:rPr>
          <w:rFonts w:ascii="Arial" w:hAnsi="Arial" w:cs="Arial"/>
          <w:sz w:val="24"/>
          <w:szCs w:val="24"/>
        </w:rPr>
        <w:t xml:space="preserve"> Se instruye, autoriza y faculta a la Encargada de la Hacienda Pública Municipal para hacer los ajustes presupuestarios necesarios a efecto de dar la suficiencia presupuestal para la ejecución de dicho programa.</w:t>
      </w:r>
    </w:p>
    <w:p w14:paraId="2518ED66" w14:textId="77777777" w:rsidR="00C0588E" w:rsidRPr="00695D9B" w:rsidRDefault="00C0588E" w:rsidP="00C0588E">
      <w:pPr>
        <w:ind w:firstLine="708"/>
        <w:jc w:val="both"/>
        <w:rPr>
          <w:rFonts w:ascii="Arial" w:hAnsi="Arial" w:cs="Arial"/>
          <w:b/>
          <w:bCs/>
          <w:sz w:val="24"/>
          <w:szCs w:val="24"/>
        </w:rPr>
      </w:pPr>
    </w:p>
    <w:p w14:paraId="48582EA2" w14:textId="77777777" w:rsidR="00C0588E" w:rsidRPr="00695D9B" w:rsidRDefault="00C0588E" w:rsidP="00C0588E">
      <w:pPr>
        <w:ind w:firstLine="708"/>
        <w:jc w:val="both"/>
        <w:rPr>
          <w:rFonts w:ascii="Arial" w:hAnsi="Arial" w:cs="Arial"/>
          <w:b/>
          <w:bCs/>
          <w:sz w:val="24"/>
          <w:szCs w:val="24"/>
        </w:rPr>
      </w:pPr>
      <w:proofErr w:type="gramStart"/>
      <w:r w:rsidRPr="00695D9B">
        <w:rPr>
          <w:rFonts w:ascii="Arial" w:hAnsi="Arial" w:cs="Arial"/>
          <w:b/>
          <w:bCs/>
          <w:sz w:val="24"/>
          <w:szCs w:val="24"/>
        </w:rPr>
        <w:t>CUARTO.-</w:t>
      </w:r>
      <w:proofErr w:type="gramEnd"/>
      <w:r w:rsidRPr="00695D9B">
        <w:rPr>
          <w:rFonts w:ascii="Arial" w:hAnsi="Arial" w:cs="Arial"/>
          <w:sz w:val="24"/>
          <w:szCs w:val="24"/>
        </w:rPr>
        <w:t xml:space="preserve"> Se instruye y faculta al departamento de Jefatura de Proyectos y Programas que ejecute todas y cada una de las reglas de operación en los términos,  desde su ejecución, evaluación, comprobación y cierre de proyecto.</w:t>
      </w:r>
    </w:p>
    <w:p w14:paraId="7A01C8C0" w14:textId="77777777" w:rsidR="00C0588E" w:rsidRPr="00695D9B" w:rsidRDefault="00C0588E" w:rsidP="00C0588E">
      <w:pPr>
        <w:ind w:firstLine="708"/>
        <w:jc w:val="both"/>
        <w:rPr>
          <w:rFonts w:ascii="Arial" w:hAnsi="Arial" w:cs="Arial"/>
          <w:b/>
          <w:bCs/>
          <w:sz w:val="24"/>
          <w:szCs w:val="24"/>
        </w:rPr>
      </w:pPr>
    </w:p>
    <w:p w14:paraId="317F6E07" w14:textId="77777777" w:rsidR="00C0588E" w:rsidRPr="00695D9B" w:rsidRDefault="00C0588E" w:rsidP="00C0588E">
      <w:pPr>
        <w:ind w:firstLine="708"/>
        <w:jc w:val="both"/>
        <w:rPr>
          <w:rFonts w:ascii="Arial" w:hAnsi="Arial" w:cs="Arial"/>
          <w:sz w:val="24"/>
          <w:szCs w:val="24"/>
        </w:rPr>
      </w:pPr>
      <w:proofErr w:type="gramStart"/>
      <w:r w:rsidRPr="00695D9B">
        <w:rPr>
          <w:rFonts w:ascii="Arial" w:hAnsi="Arial" w:cs="Arial"/>
          <w:b/>
          <w:bCs/>
          <w:sz w:val="24"/>
          <w:szCs w:val="24"/>
        </w:rPr>
        <w:t>QUINTO.-</w:t>
      </w:r>
      <w:proofErr w:type="gramEnd"/>
      <w:r w:rsidRPr="00695D9B">
        <w:rPr>
          <w:rFonts w:ascii="Arial" w:hAnsi="Arial" w:cs="Arial"/>
          <w:sz w:val="24"/>
          <w:szCs w:val="24"/>
        </w:rPr>
        <w:t xml:space="preserve"> Las presentes reglas de operación surten efectos a partir del día de su publicación y cumplirán una vez que la autoridad municipal lo determine, lo que se informará mediante acuerdo expreso del Pleno del Ayuntamiento y que al efecto se requiera. </w:t>
      </w:r>
    </w:p>
    <w:bookmarkEnd w:id="2"/>
    <w:bookmarkEnd w:id="3"/>
    <w:p w14:paraId="02616F59" w14:textId="77777777" w:rsidR="00C0588E" w:rsidRDefault="00C0588E" w:rsidP="00C0588E">
      <w:pPr>
        <w:jc w:val="center"/>
        <w:rPr>
          <w:rFonts w:ascii="Arial" w:hAnsi="Arial" w:cs="Arial"/>
        </w:rPr>
      </w:pPr>
    </w:p>
    <w:p w14:paraId="6EF95191" w14:textId="77777777" w:rsidR="00C0588E" w:rsidRPr="00C26097" w:rsidRDefault="00C0588E" w:rsidP="00C0588E">
      <w:pPr>
        <w:spacing w:before="100" w:beforeAutospacing="1" w:after="100" w:afterAutospacing="1"/>
        <w:jc w:val="both"/>
        <w:rPr>
          <w:rFonts w:ascii="Arial" w:eastAsia="Times New Roman" w:hAnsi="Arial" w:cs="Arial"/>
          <w:sz w:val="24"/>
          <w:szCs w:val="24"/>
          <w:lang w:eastAsia="es-MX"/>
        </w:rPr>
      </w:pPr>
      <w:r w:rsidRPr="0066198A">
        <w:rPr>
          <w:rFonts w:ascii="Arial" w:eastAsia="Times New Roman" w:hAnsi="Arial" w:cs="Arial"/>
          <w:sz w:val="24"/>
          <w:szCs w:val="24"/>
          <w:lang w:eastAsia="es-MX"/>
        </w:rPr>
        <w:t>VIII.-Ahora bien, c</w:t>
      </w:r>
      <w:r w:rsidRPr="00C26097">
        <w:rPr>
          <w:rFonts w:ascii="Arial" w:eastAsia="Times New Roman" w:hAnsi="Arial" w:cs="Arial"/>
          <w:sz w:val="24"/>
          <w:szCs w:val="24"/>
          <w:lang w:eastAsia="es-MX"/>
        </w:rPr>
        <w:t xml:space="preserve">on el objetivo de asegurar el cumplimiento exitoso de las metas del </w:t>
      </w:r>
      <w:r w:rsidRPr="00C26097">
        <w:rPr>
          <w:rFonts w:ascii="Arial" w:eastAsia="Times New Roman" w:hAnsi="Arial" w:cs="Arial"/>
          <w:i/>
          <w:iCs/>
          <w:sz w:val="24"/>
          <w:szCs w:val="24"/>
          <w:lang w:eastAsia="es-MX"/>
        </w:rPr>
        <w:t>Programa de Acceso al Suelo Urbano para la Vivienda</w:t>
      </w:r>
      <w:r w:rsidRPr="00C26097">
        <w:rPr>
          <w:rFonts w:ascii="Arial" w:eastAsia="Times New Roman" w:hAnsi="Arial" w:cs="Arial"/>
          <w:sz w:val="24"/>
          <w:szCs w:val="24"/>
          <w:lang w:eastAsia="es-MX"/>
        </w:rPr>
        <w:t xml:space="preserve"> en el predio “La Tijera”, se propone a este H. Ayuntamiento la autorización de suficiencia presupuestaria para la contratación de un </w:t>
      </w:r>
      <w:r w:rsidRPr="00C26097">
        <w:rPr>
          <w:rFonts w:ascii="Arial" w:eastAsia="Times New Roman" w:hAnsi="Arial" w:cs="Arial"/>
          <w:b/>
          <w:bCs/>
          <w:sz w:val="24"/>
          <w:szCs w:val="24"/>
          <w:lang w:eastAsia="es-MX"/>
        </w:rPr>
        <w:t>Director del Proyecto</w:t>
      </w:r>
      <w:r w:rsidRPr="00C26097">
        <w:rPr>
          <w:rFonts w:ascii="Arial" w:eastAsia="Times New Roman" w:hAnsi="Arial" w:cs="Arial"/>
          <w:sz w:val="24"/>
          <w:szCs w:val="24"/>
          <w:lang w:eastAsia="es-MX"/>
        </w:rPr>
        <w:t xml:space="preserve"> y </w:t>
      </w:r>
      <w:r w:rsidRPr="00C26097">
        <w:rPr>
          <w:rFonts w:ascii="Arial" w:eastAsia="Times New Roman" w:hAnsi="Arial" w:cs="Arial"/>
          <w:b/>
          <w:bCs/>
          <w:sz w:val="24"/>
          <w:szCs w:val="24"/>
          <w:lang w:eastAsia="es-MX"/>
        </w:rPr>
        <w:t>dos arquitectos</w:t>
      </w:r>
      <w:r w:rsidRPr="00C26097">
        <w:rPr>
          <w:rFonts w:ascii="Arial" w:eastAsia="Times New Roman" w:hAnsi="Arial" w:cs="Arial"/>
          <w:sz w:val="24"/>
          <w:szCs w:val="24"/>
          <w:lang w:eastAsia="es-MX"/>
        </w:rPr>
        <w:t xml:space="preserve"> que se integren de forma directa a las labores técnicas y de coordinación general. Esta contratación es indispensable para la correcta ejecución de las cuatro fases operativas del programa:</w:t>
      </w:r>
    </w:p>
    <w:p w14:paraId="6DBB21C4" w14:textId="77777777" w:rsidR="00C0588E" w:rsidRPr="00C26097" w:rsidRDefault="00C0588E" w:rsidP="006322DE">
      <w:pPr>
        <w:numPr>
          <w:ilvl w:val="0"/>
          <w:numId w:val="30"/>
        </w:numPr>
        <w:spacing w:before="100" w:beforeAutospacing="1" w:after="100" w:afterAutospacing="1" w:line="240" w:lineRule="auto"/>
        <w:rPr>
          <w:rFonts w:ascii="Arial" w:eastAsia="Times New Roman" w:hAnsi="Arial" w:cs="Arial"/>
          <w:sz w:val="24"/>
          <w:szCs w:val="24"/>
          <w:lang w:eastAsia="es-MX"/>
        </w:rPr>
      </w:pPr>
      <w:r w:rsidRPr="00C26097">
        <w:rPr>
          <w:rFonts w:ascii="Arial" w:eastAsia="Times New Roman" w:hAnsi="Arial" w:cs="Arial"/>
          <w:b/>
          <w:bCs/>
          <w:sz w:val="24"/>
          <w:szCs w:val="24"/>
          <w:lang w:eastAsia="es-MX"/>
        </w:rPr>
        <w:t>Fase 1. Plan de Integración Urbana</w:t>
      </w:r>
      <w:r w:rsidRPr="00C26097">
        <w:rPr>
          <w:rFonts w:ascii="Arial" w:eastAsia="Times New Roman" w:hAnsi="Arial" w:cs="Arial"/>
          <w:sz w:val="24"/>
          <w:szCs w:val="24"/>
          <w:lang w:eastAsia="es-MX"/>
        </w:rPr>
        <w:t>: requiere conocimientos en ordenamiento territorial, normativa urbana y tramitología relacionada con el cambio de uso de suelo, dictámenes de trazos y destinos, y vinculación con el Plan de Desarrollo Urbano.</w:t>
      </w:r>
    </w:p>
    <w:p w14:paraId="3F0B580F" w14:textId="77777777" w:rsidR="00C0588E" w:rsidRPr="00C26097" w:rsidRDefault="00C0588E" w:rsidP="006322DE">
      <w:pPr>
        <w:numPr>
          <w:ilvl w:val="0"/>
          <w:numId w:val="30"/>
        </w:numPr>
        <w:spacing w:before="100" w:beforeAutospacing="1" w:after="100" w:afterAutospacing="1" w:line="240" w:lineRule="auto"/>
        <w:rPr>
          <w:rFonts w:ascii="Arial" w:eastAsia="Times New Roman" w:hAnsi="Arial" w:cs="Arial"/>
          <w:sz w:val="24"/>
          <w:szCs w:val="24"/>
          <w:lang w:eastAsia="es-MX"/>
        </w:rPr>
      </w:pPr>
      <w:r w:rsidRPr="00C26097">
        <w:rPr>
          <w:rFonts w:ascii="Arial" w:eastAsia="Times New Roman" w:hAnsi="Arial" w:cs="Arial"/>
          <w:b/>
          <w:bCs/>
          <w:sz w:val="24"/>
          <w:szCs w:val="24"/>
          <w:lang w:eastAsia="es-MX"/>
        </w:rPr>
        <w:lastRenderedPageBreak/>
        <w:t>Fase 2. Proyecto Definitivo de Urbanización y Obras Mínimas</w:t>
      </w:r>
      <w:r w:rsidRPr="00C26097">
        <w:rPr>
          <w:rFonts w:ascii="Arial" w:eastAsia="Times New Roman" w:hAnsi="Arial" w:cs="Arial"/>
          <w:sz w:val="24"/>
          <w:szCs w:val="24"/>
          <w:lang w:eastAsia="es-MX"/>
        </w:rPr>
        <w:t>: involucra la elaboración de memorias técnicas, planos ejecutivos, presupuestos de obra, cronogramas y supervisión de los trabajos de urbanización básica (agua potable, drenaje, electrificación y vialidades).</w:t>
      </w:r>
    </w:p>
    <w:p w14:paraId="313E1B08" w14:textId="77777777" w:rsidR="00C0588E" w:rsidRPr="00C26097" w:rsidRDefault="00C0588E" w:rsidP="006322DE">
      <w:pPr>
        <w:numPr>
          <w:ilvl w:val="0"/>
          <w:numId w:val="30"/>
        </w:numPr>
        <w:spacing w:before="100" w:beforeAutospacing="1" w:after="100" w:afterAutospacing="1" w:line="240" w:lineRule="auto"/>
        <w:rPr>
          <w:rFonts w:ascii="Arial" w:eastAsia="Times New Roman" w:hAnsi="Arial" w:cs="Arial"/>
          <w:sz w:val="24"/>
          <w:szCs w:val="24"/>
          <w:lang w:eastAsia="es-MX"/>
        </w:rPr>
      </w:pPr>
      <w:r w:rsidRPr="00C26097">
        <w:rPr>
          <w:rFonts w:ascii="Arial" w:eastAsia="Times New Roman" w:hAnsi="Arial" w:cs="Arial"/>
          <w:b/>
          <w:bCs/>
          <w:sz w:val="24"/>
          <w:szCs w:val="24"/>
          <w:lang w:eastAsia="es-MX"/>
        </w:rPr>
        <w:t>Fase 3. Consolidación Urbana e Incorporación a INFONAVIT</w:t>
      </w:r>
      <w:r w:rsidRPr="00C26097">
        <w:rPr>
          <w:rFonts w:ascii="Arial" w:eastAsia="Times New Roman" w:hAnsi="Arial" w:cs="Arial"/>
          <w:sz w:val="24"/>
          <w:szCs w:val="24"/>
          <w:lang w:eastAsia="es-MX"/>
        </w:rPr>
        <w:t>: exige análisis técnico y normativo para integrar el desarrollo a la Zona de Consolidación Urbana reconocida por INFONAVIT, así como la preparación de documentación técnica para cumplir sus lineamientos.</w:t>
      </w:r>
    </w:p>
    <w:p w14:paraId="369FC4BE" w14:textId="77777777" w:rsidR="00C0588E" w:rsidRPr="00C26097" w:rsidRDefault="00C0588E" w:rsidP="006322DE">
      <w:pPr>
        <w:numPr>
          <w:ilvl w:val="0"/>
          <w:numId w:val="30"/>
        </w:numPr>
        <w:spacing w:before="100" w:beforeAutospacing="1" w:after="100" w:afterAutospacing="1" w:line="240" w:lineRule="auto"/>
        <w:rPr>
          <w:rFonts w:ascii="Arial" w:eastAsia="Times New Roman" w:hAnsi="Arial" w:cs="Arial"/>
          <w:sz w:val="24"/>
          <w:szCs w:val="24"/>
          <w:lang w:eastAsia="es-MX"/>
        </w:rPr>
      </w:pPr>
      <w:r w:rsidRPr="00C26097">
        <w:rPr>
          <w:rFonts w:ascii="Arial" w:eastAsia="Times New Roman" w:hAnsi="Arial" w:cs="Arial"/>
          <w:b/>
          <w:bCs/>
          <w:sz w:val="24"/>
          <w:szCs w:val="24"/>
          <w:lang w:eastAsia="es-MX"/>
        </w:rPr>
        <w:t>Fase 4. Participación Vecinal y Obras Complementarias a través de Fideicomiso</w:t>
      </w:r>
      <w:r w:rsidRPr="00C26097">
        <w:rPr>
          <w:rFonts w:ascii="Arial" w:eastAsia="Times New Roman" w:hAnsi="Arial" w:cs="Arial"/>
          <w:sz w:val="24"/>
          <w:szCs w:val="24"/>
          <w:lang w:eastAsia="es-MX"/>
        </w:rPr>
        <w:t>: requiere una figura de coordinación técnica y social que dé seguimiento a la implementación del fideicomiso, control de avances de obra complementaria, gestión de pagos y atención directa a los beneficiarios.</w:t>
      </w:r>
    </w:p>
    <w:p w14:paraId="2A4B87C3" w14:textId="77777777" w:rsidR="00C0588E" w:rsidRPr="00C26097" w:rsidRDefault="00C0588E" w:rsidP="00C0588E">
      <w:pPr>
        <w:spacing w:before="100" w:beforeAutospacing="1" w:after="100" w:afterAutospacing="1"/>
        <w:jc w:val="both"/>
        <w:rPr>
          <w:rFonts w:ascii="Arial" w:eastAsia="Times New Roman" w:hAnsi="Arial" w:cs="Arial"/>
          <w:sz w:val="24"/>
          <w:szCs w:val="24"/>
          <w:lang w:eastAsia="es-MX"/>
        </w:rPr>
      </w:pPr>
      <w:r w:rsidRPr="00C26097">
        <w:rPr>
          <w:rFonts w:ascii="Arial" w:eastAsia="Times New Roman" w:hAnsi="Arial" w:cs="Arial"/>
          <w:sz w:val="24"/>
          <w:szCs w:val="24"/>
          <w:lang w:eastAsia="es-MX"/>
        </w:rPr>
        <w:t>La magnitud del proyecto y el impacto social que representa hacen indispensable contar con un equipo técnico profesional de tiempo completo, que permita mantener la calidad, la legalidad y el ritmo adecuado de ejecución. Esta inversión en capital humano no solo es estratégica, sino necesaria para garantizar la eficacia del programa, la correcta aplicación de recursos públicos y la consolidación de un modelo de urbanización social ordenada, transparente y replicable.</w:t>
      </w:r>
    </w:p>
    <w:p w14:paraId="2EA41C68" w14:textId="77777777" w:rsidR="00C0588E" w:rsidRPr="00473CBB" w:rsidRDefault="00C0588E" w:rsidP="00C0588E">
      <w:pPr>
        <w:jc w:val="both"/>
        <w:rPr>
          <w:rFonts w:ascii="Arial" w:hAnsi="Arial" w:cs="Arial"/>
        </w:rPr>
      </w:pPr>
    </w:p>
    <w:p w14:paraId="68E29014" w14:textId="77777777" w:rsidR="00C0588E" w:rsidRPr="00574AE2" w:rsidRDefault="00C0588E" w:rsidP="00C0588E">
      <w:pPr>
        <w:pStyle w:val="Sinespaciado"/>
        <w:jc w:val="both"/>
        <w:rPr>
          <w:rFonts w:ascii="Arial" w:hAnsi="Arial" w:cs="Arial"/>
          <w:b/>
          <w:bCs/>
          <w:lang w:val="es-ES"/>
        </w:rPr>
      </w:pPr>
    </w:p>
    <w:p w14:paraId="56BE4859" w14:textId="77777777" w:rsidR="00C0588E" w:rsidRDefault="00C0588E" w:rsidP="00C0588E">
      <w:pPr>
        <w:pStyle w:val="Sinespaciado"/>
        <w:ind w:firstLine="708"/>
        <w:jc w:val="both"/>
        <w:rPr>
          <w:rFonts w:ascii="Arial" w:hAnsi="Arial" w:cs="Arial"/>
        </w:rPr>
      </w:pPr>
      <w:r w:rsidRPr="00D13B70">
        <w:rPr>
          <w:rFonts w:ascii="Arial" w:hAnsi="Arial" w:cs="Arial"/>
        </w:rPr>
        <w:t>Por lo anterio</w:t>
      </w:r>
      <w:r>
        <w:rPr>
          <w:rFonts w:ascii="Arial" w:hAnsi="Arial" w:cs="Arial"/>
        </w:rPr>
        <w:t xml:space="preserve">rmente expresado, fundado y motivado, propongo los siguientes puntos resolutivos para su análisis en las sesiones de comisión edilicia </w:t>
      </w:r>
    </w:p>
    <w:p w14:paraId="5CEA6C8D" w14:textId="77777777" w:rsidR="00C0588E" w:rsidRDefault="00C0588E" w:rsidP="00C0588E">
      <w:pPr>
        <w:pStyle w:val="Sinespaciado"/>
        <w:jc w:val="both"/>
        <w:rPr>
          <w:rFonts w:ascii="Arial" w:hAnsi="Arial" w:cs="Arial"/>
        </w:rPr>
      </w:pPr>
    </w:p>
    <w:p w14:paraId="28533E7B" w14:textId="77777777" w:rsidR="00C0588E" w:rsidRDefault="00C0588E" w:rsidP="00C0588E">
      <w:pPr>
        <w:pStyle w:val="Sinespaciado"/>
        <w:jc w:val="both"/>
        <w:rPr>
          <w:rFonts w:ascii="Arial" w:hAnsi="Arial" w:cs="Arial"/>
        </w:rPr>
      </w:pPr>
    </w:p>
    <w:p w14:paraId="1C90C5AF" w14:textId="77777777" w:rsidR="00C0588E" w:rsidRDefault="00C0588E" w:rsidP="00C0588E">
      <w:pPr>
        <w:pStyle w:val="Sinespaciado"/>
        <w:jc w:val="center"/>
        <w:rPr>
          <w:rFonts w:ascii="Arial" w:hAnsi="Arial" w:cs="Arial"/>
          <w:b/>
        </w:rPr>
      </w:pPr>
      <w:r w:rsidRPr="00D13B70">
        <w:rPr>
          <w:rFonts w:ascii="Arial" w:hAnsi="Arial" w:cs="Arial"/>
          <w:b/>
        </w:rPr>
        <w:t xml:space="preserve">R E S O L U T I V O </w:t>
      </w:r>
      <w:proofErr w:type="gramStart"/>
      <w:r w:rsidRPr="00D13B70">
        <w:rPr>
          <w:rFonts w:ascii="Arial" w:hAnsi="Arial" w:cs="Arial"/>
          <w:b/>
        </w:rPr>
        <w:t>S :</w:t>
      </w:r>
      <w:proofErr w:type="gramEnd"/>
    </w:p>
    <w:p w14:paraId="78FC8B9C" w14:textId="77777777" w:rsidR="00C0588E" w:rsidRDefault="00C0588E" w:rsidP="00C0588E">
      <w:pPr>
        <w:pStyle w:val="Sinespaciado"/>
        <w:jc w:val="center"/>
        <w:rPr>
          <w:rFonts w:ascii="Arial" w:hAnsi="Arial" w:cs="Arial"/>
          <w:b/>
        </w:rPr>
      </w:pPr>
    </w:p>
    <w:p w14:paraId="0B84D2FD" w14:textId="77777777" w:rsidR="00C0588E" w:rsidRDefault="00C0588E" w:rsidP="00C0588E">
      <w:pPr>
        <w:pStyle w:val="Sinespaciado"/>
        <w:jc w:val="both"/>
        <w:rPr>
          <w:rFonts w:ascii="Arial" w:hAnsi="Arial" w:cs="Arial"/>
          <w:b/>
        </w:rPr>
      </w:pPr>
    </w:p>
    <w:p w14:paraId="019EFC5F" w14:textId="77777777" w:rsidR="00C0588E" w:rsidRDefault="00C0588E" w:rsidP="00C0588E">
      <w:pPr>
        <w:ind w:firstLine="617"/>
        <w:jc w:val="both"/>
        <w:rPr>
          <w:rFonts w:ascii="Arial" w:hAnsi="Arial" w:cs="Arial"/>
          <w:lang w:val="es-ES"/>
        </w:rPr>
      </w:pPr>
      <w:proofErr w:type="gramStart"/>
      <w:r>
        <w:rPr>
          <w:rFonts w:ascii="Arial" w:hAnsi="Arial" w:cs="Arial"/>
          <w:b/>
          <w:bCs/>
          <w:lang w:val="es-ES"/>
        </w:rPr>
        <w:t>PRIMERO</w:t>
      </w:r>
      <w:r w:rsidRPr="00E6233C">
        <w:rPr>
          <w:rFonts w:ascii="Arial" w:hAnsi="Arial" w:cs="Arial"/>
          <w:b/>
          <w:bCs/>
          <w:lang w:val="es-ES"/>
        </w:rPr>
        <w:t>.-</w:t>
      </w:r>
      <w:proofErr w:type="gramEnd"/>
      <w:r w:rsidRPr="00E6233C">
        <w:rPr>
          <w:rFonts w:ascii="Arial" w:hAnsi="Arial" w:cs="Arial"/>
          <w:b/>
          <w:bCs/>
          <w:lang w:val="es-ES"/>
        </w:rPr>
        <w:t xml:space="preserve"> </w:t>
      </w:r>
      <w:r w:rsidRPr="00E6233C">
        <w:rPr>
          <w:rFonts w:ascii="Arial" w:hAnsi="Arial" w:cs="Arial"/>
          <w:bCs/>
          <w:lang w:val="es-ES"/>
        </w:rPr>
        <w:t>Se aprueban en lo General como en lo Particular la</w:t>
      </w:r>
      <w:r>
        <w:rPr>
          <w:rFonts w:ascii="Arial" w:hAnsi="Arial" w:cs="Arial"/>
          <w:bCs/>
          <w:lang w:val="es-ES"/>
        </w:rPr>
        <w:t xml:space="preserve"> </w:t>
      </w:r>
      <w:r w:rsidRPr="006C2962">
        <w:rPr>
          <w:rFonts w:ascii="Arial" w:hAnsi="Arial" w:cs="Arial"/>
          <w:b/>
        </w:rPr>
        <w:t>LA ETAPA II DEL PROGRAMA “ACCESO AL SUELO URBANO PARA LA VIVIENDA”</w:t>
      </w:r>
      <w:r>
        <w:rPr>
          <w:rFonts w:ascii="Arial" w:hAnsi="Arial" w:cs="Arial"/>
          <w:bCs/>
        </w:rPr>
        <w:t xml:space="preserve">   </w:t>
      </w:r>
      <w:r w:rsidRPr="00E6233C">
        <w:rPr>
          <w:rFonts w:ascii="Arial" w:hAnsi="Arial" w:cs="Arial"/>
          <w:bCs/>
          <w:lang w:val="es-ES"/>
        </w:rPr>
        <w:t xml:space="preserve"> </w:t>
      </w:r>
      <w:r>
        <w:rPr>
          <w:rFonts w:ascii="Arial" w:hAnsi="Arial" w:cs="Arial"/>
        </w:rPr>
        <w:t xml:space="preserve">en la forma y términos propuestos, las que entrarán en vigor a partir de la fecha de su publicación en los medios oficiales de difusión del Municipio de Zapotlán el Grande, Jalisco. </w:t>
      </w:r>
    </w:p>
    <w:p w14:paraId="4B446E6D" w14:textId="77777777" w:rsidR="00C0588E" w:rsidRDefault="00C0588E" w:rsidP="00C0588E">
      <w:pPr>
        <w:ind w:firstLine="708"/>
        <w:jc w:val="both"/>
        <w:rPr>
          <w:rFonts w:ascii="Arial" w:hAnsi="Arial" w:cs="Arial"/>
          <w:lang w:val="es-ES"/>
        </w:rPr>
      </w:pPr>
    </w:p>
    <w:p w14:paraId="1B4D21FE" w14:textId="77777777" w:rsidR="00C0588E" w:rsidRDefault="00C0588E" w:rsidP="00C0588E">
      <w:pPr>
        <w:pStyle w:val="Sinespaciado"/>
        <w:ind w:firstLine="708"/>
        <w:jc w:val="both"/>
        <w:rPr>
          <w:rFonts w:ascii="Arial" w:hAnsi="Arial" w:cs="Arial"/>
        </w:rPr>
      </w:pPr>
      <w:proofErr w:type="gramStart"/>
      <w:r w:rsidRPr="00826829">
        <w:rPr>
          <w:rFonts w:ascii="Arial" w:hAnsi="Arial" w:cs="Arial"/>
          <w:b/>
          <w:lang w:val="es-ES"/>
        </w:rPr>
        <w:t>SEGUNDO.-</w:t>
      </w:r>
      <w:proofErr w:type="gramEnd"/>
      <w:r w:rsidRPr="00826829">
        <w:rPr>
          <w:rFonts w:ascii="Arial" w:hAnsi="Arial" w:cs="Arial"/>
          <w:b/>
          <w:lang w:val="es-ES"/>
        </w:rPr>
        <w:t xml:space="preserve"> </w:t>
      </w:r>
      <w:r>
        <w:rPr>
          <w:rFonts w:ascii="Arial" w:hAnsi="Arial" w:cs="Arial"/>
        </w:rPr>
        <w:t xml:space="preserve">Una vez aprobadas se faculta al Presidente Municipal para los efectos de su obligatoria promulgación y publicación de conformidad con lo que señala en artículo 42 fracciones IV y V y artículo 47 fracción V, de la Ley de Gobierno y la Administración Pública Municipal del Estado de Jalisco, artículos 3 fracciones I y II, 18 y 20 y demás relativos y aplicables del Reglamento de la Gaceta Municipal de Zapotlán el Grande, Jalisco. </w:t>
      </w:r>
    </w:p>
    <w:p w14:paraId="791DDCC5" w14:textId="77777777" w:rsidR="00C0588E" w:rsidRDefault="00C0588E" w:rsidP="00C0588E">
      <w:pPr>
        <w:pStyle w:val="Sinespaciado"/>
        <w:jc w:val="both"/>
        <w:rPr>
          <w:rFonts w:ascii="Arial" w:hAnsi="Arial" w:cs="Arial"/>
        </w:rPr>
      </w:pPr>
    </w:p>
    <w:p w14:paraId="09AB670F" w14:textId="77777777" w:rsidR="00C0588E" w:rsidRPr="00807012" w:rsidRDefault="00C0588E" w:rsidP="00C0588E">
      <w:pPr>
        <w:ind w:firstLine="708"/>
        <w:jc w:val="both"/>
        <w:rPr>
          <w:rFonts w:ascii="Arial" w:hAnsi="Arial" w:cs="Arial"/>
        </w:rPr>
      </w:pPr>
      <w:proofErr w:type="gramStart"/>
      <w:r>
        <w:rPr>
          <w:rFonts w:ascii="Arial" w:hAnsi="Arial" w:cs="Arial"/>
          <w:b/>
        </w:rPr>
        <w:t>TERCERO</w:t>
      </w:r>
      <w:r w:rsidRPr="000E7E5D">
        <w:rPr>
          <w:rFonts w:ascii="Arial" w:hAnsi="Arial" w:cs="Arial"/>
          <w:b/>
        </w:rPr>
        <w:t>.-</w:t>
      </w:r>
      <w:proofErr w:type="gramEnd"/>
      <w:r>
        <w:rPr>
          <w:rFonts w:ascii="Arial" w:hAnsi="Arial" w:cs="Arial"/>
          <w:b/>
        </w:rPr>
        <w:t xml:space="preserve"> </w:t>
      </w:r>
      <w:r w:rsidRPr="00807012">
        <w:rPr>
          <w:rFonts w:ascii="Arial" w:hAnsi="Arial" w:cs="Arial"/>
        </w:rPr>
        <w:t>Se instruye, autoriza y faculta a los C.C.</w:t>
      </w:r>
      <w:r>
        <w:rPr>
          <w:rFonts w:ascii="Arial" w:hAnsi="Arial" w:cs="Arial"/>
        </w:rPr>
        <w:t xml:space="preserve"> Lic. Magali Casillas </w:t>
      </w:r>
      <w:proofErr w:type="spellStart"/>
      <w:r>
        <w:rPr>
          <w:rFonts w:ascii="Arial" w:hAnsi="Arial" w:cs="Arial"/>
        </w:rPr>
        <w:t>Conmtreras</w:t>
      </w:r>
      <w:proofErr w:type="spellEnd"/>
      <w:r w:rsidRPr="00807012">
        <w:rPr>
          <w:rFonts w:ascii="Arial" w:hAnsi="Arial" w:cs="Arial"/>
        </w:rPr>
        <w:t>, Maestra Claudia Margarita Robles Gómez y Licenciado</w:t>
      </w:r>
      <w:r>
        <w:rPr>
          <w:rFonts w:ascii="Arial" w:hAnsi="Arial" w:cs="Arial"/>
        </w:rPr>
        <w:t xml:space="preserve"> Victoria García Contreras  </w:t>
      </w:r>
      <w:r w:rsidRPr="00807012">
        <w:rPr>
          <w:rFonts w:ascii="Arial" w:hAnsi="Arial" w:cs="Arial"/>
        </w:rPr>
        <w:t>en sus respectivos caracteres de Presidente Municipal, Sindico, y</w:t>
      </w:r>
      <w:r>
        <w:rPr>
          <w:rFonts w:ascii="Arial" w:hAnsi="Arial" w:cs="Arial"/>
        </w:rPr>
        <w:t xml:space="preserve"> la</w:t>
      </w:r>
      <w:r w:rsidRPr="00807012">
        <w:rPr>
          <w:rFonts w:ascii="Arial" w:hAnsi="Arial" w:cs="Arial"/>
        </w:rPr>
        <w:t xml:space="preserve"> Encargad</w:t>
      </w:r>
      <w:r>
        <w:rPr>
          <w:rFonts w:ascii="Arial" w:hAnsi="Arial" w:cs="Arial"/>
        </w:rPr>
        <w:t xml:space="preserve">a </w:t>
      </w:r>
      <w:r w:rsidRPr="00807012">
        <w:rPr>
          <w:rFonts w:ascii="Arial" w:hAnsi="Arial" w:cs="Arial"/>
        </w:rPr>
        <w:t xml:space="preserve">de la Hacienda </w:t>
      </w:r>
      <w:r w:rsidRPr="00807012">
        <w:rPr>
          <w:rFonts w:ascii="Arial" w:hAnsi="Arial" w:cs="Arial"/>
        </w:rPr>
        <w:lastRenderedPageBreak/>
        <w:t>Municipal respectivamente, para llevar a cabo la suscripción de la documentación inherente para la ejecución del programa.</w:t>
      </w:r>
    </w:p>
    <w:p w14:paraId="0F9D56BC" w14:textId="77777777" w:rsidR="00C0588E" w:rsidRDefault="00C0588E" w:rsidP="00C0588E">
      <w:pPr>
        <w:pStyle w:val="Sinespaciado"/>
        <w:jc w:val="both"/>
        <w:rPr>
          <w:rFonts w:ascii="Arial" w:hAnsi="Arial" w:cs="Arial"/>
          <w:b/>
        </w:rPr>
      </w:pPr>
    </w:p>
    <w:p w14:paraId="22152B30" w14:textId="77777777" w:rsidR="00C0588E" w:rsidRDefault="00C0588E" w:rsidP="00C0588E">
      <w:pPr>
        <w:pStyle w:val="Sinespaciado"/>
        <w:ind w:firstLine="708"/>
        <w:jc w:val="both"/>
        <w:rPr>
          <w:rFonts w:ascii="Arial" w:hAnsi="Arial" w:cs="Arial"/>
          <w:b/>
        </w:rPr>
      </w:pPr>
    </w:p>
    <w:p w14:paraId="21268F74" w14:textId="77777777" w:rsidR="00C0588E" w:rsidRPr="00807012" w:rsidRDefault="00C0588E" w:rsidP="00C0588E">
      <w:pPr>
        <w:ind w:firstLine="708"/>
        <w:jc w:val="both"/>
        <w:rPr>
          <w:rFonts w:ascii="Arial" w:hAnsi="Arial" w:cs="Arial"/>
        </w:rPr>
      </w:pPr>
      <w:proofErr w:type="gramStart"/>
      <w:r w:rsidRPr="00807012">
        <w:rPr>
          <w:rFonts w:ascii="Arial" w:hAnsi="Arial" w:cs="Arial"/>
          <w:b/>
          <w:bCs/>
        </w:rPr>
        <w:t>CUARTO.-</w:t>
      </w:r>
      <w:proofErr w:type="gramEnd"/>
      <w:r w:rsidRPr="00807012">
        <w:rPr>
          <w:rFonts w:ascii="Arial" w:hAnsi="Arial" w:cs="Arial"/>
        </w:rPr>
        <w:t xml:space="preserve"> Se instruye, autoriza y faculta al Encargad</w:t>
      </w:r>
      <w:r>
        <w:rPr>
          <w:rFonts w:ascii="Arial" w:hAnsi="Arial" w:cs="Arial"/>
        </w:rPr>
        <w:t>a</w:t>
      </w:r>
      <w:r w:rsidRPr="00807012">
        <w:rPr>
          <w:rFonts w:ascii="Arial" w:hAnsi="Arial" w:cs="Arial"/>
        </w:rPr>
        <w:t xml:space="preserve"> de la Hacienda Pública Municipal para hacer los ajustes presupuestarios necesarios a efecto de dar la suficiencia presupuestal para la ejecución de dicho programa, </w:t>
      </w:r>
    </w:p>
    <w:p w14:paraId="5F5A25C3" w14:textId="77777777" w:rsidR="00C0588E" w:rsidRPr="00807012" w:rsidRDefault="00C0588E" w:rsidP="00C0588E">
      <w:pPr>
        <w:ind w:firstLine="708"/>
        <w:jc w:val="both"/>
        <w:rPr>
          <w:rFonts w:ascii="Arial" w:hAnsi="Arial" w:cs="Arial"/>
          <w:b/>
          <w:bCs/>
        </w:rPr>
      </w:pPr>
    </w:p>
    <w:p w14:paraId="206794C4" w14:textId="77777777" w:rsidR="00C0588E" w:rsidRPr="00807012" w:rsidRDefault="00C0588E" w:rsidP="00C0588E">
      <w:pPr>
        <w:pStyle w:val="Sinespaciado"/>
        <w:ind w:firstLine="617"/>
        <w:jc w:val="both"/>
        <w:rPr>
          <w:rFonts w:ascii="Arial" w:hAnsi="Arial" w:cs="Arial"/>
          <w:b/>
          <w:bCs/>
        </w:rPr>
      </w:pPr>
      <w:proofErr w:type="gramStart"/>
      <w:r>
        <w:rPr>
          <w:rFonts w:ascii="Arial" w:hAnsi="Arial" w:cs="Arial"/>
          <w:b/>
          <w:bCs/>
        </w:rPr>
        <w:t xml:space="preserve">QUINTO </w:t>
      </w:r>
      <w:r w:rsidRPr="00807012">
        <w:rPr>
          <w:rFonts w:ascii="Arial" w:hAnsi="Arial" w:cs="Arial"/>
          <w:b/>
          <w:bCs/>
        </w:rPr>
        <w:t>.</w:t>
      </w:r>
      <w:proofErr w:type="gramEnd"/>
      <w:r w:rsidRPr="00807012">
        <w:rPr>
          <w:rFonts w:ascii="Arial" w:hAnsi="Arial" w:cs="Arial"/>
          <w:b/>
          <w:bCs/>
        </w:rPr>
        <w:t>-</w:t>
      </w:r>
      <w:r w:rsidRPr="00807012">
        <w:rPr>
          <w:rFonts w:ascii="Arial" w:hAnsi="Arial" w:cs="Arial"/>
        </w:rPr>
        <w:t xml:space="preserve"> Se instruye y </w:t>
      </w:r>
      <w:r>
        <w:rPr>
          <w:rFonts w:ascii="Arial" w:hAnsi="Arial" w:cs="Arial"/>
        </w:rPr>
        <w:t xml:space="preserve"> se </w:t>
      </w:r>
      <w:r w:rsidRPr="00807012">
        <w:rPr>
          <w:rFonts w:ascii="Arial" w:hAnsi="Arial" w:cs="Arial"/>
        </w:rPr>
        <w:t>faculta</w:t>
      </w:r>
      <w:r>
        <w:rPr>
          <w:rFonts w:ascii="Arial" w:hAnsi="Arial" w:cs="Arial"/>
        </w:rPr>
        <w:t xml:space="preserve"> a </w:t>
      </w:r>
      <w:r w:rsidRPr="00807012">
        <w:rPr>
          <w:rFonts w:ascii="Arial" w:hAnsi="Arial" w:cs="Arial"/>
        </w:rPr>
        <w:t>Encargad</w:t>
      </w:r>
      <w:r>
        <w:rPr>
          <w:rFonts w:ascii="Arial" w:hAnsi="Arial" w:cs="Arial"/>
        </w:rPr>
        <w:t>a</w:t>
      </w:r>
      <w:r w:rsidRPr="00807012">
        <w:rPr>
          <w:rFonts w:ascii="Arial" w:hAnsi="Arial" w:cs="Arial"/>
        </w:rPr>
        <w:t xml:space="preserve"> de la Hacienda Pública Municipal </w:t>
      </w:r>
      <w:r>
        <w:rPr>
          <w:rFonts w:ascii="Arial" w:hAnsi="Arial" w:cs="Arial"/>
        </w:rPr>
        <w:t xml:space="preserve"> </w:t>
      </w:r>
      <w:r w:rsidRPr="00807012">
        <w:rPr>
          <w:rFonts w:ascii="Arial" w:hAnsi="Arial" w:cs="Arial"/>
        </w:rPr>
        <w:t>q</w:t>
      </w:r>
      <w:r>
        <w:rPr>
          <w:rFonts w:ascii="Arial" w:hAnsi="Arial" w:cs="Arial"/>
        </w:rPr>
        <w:t>ue</w:t>
      </w:r>
      <w:r w:rsidRPr="00807012">
        <w:rPr>
          <w:rFonts w:ascii="Arial" w:hAnsi="Arial" w:cs="Arial"/>
        </w:rPr>
        <w:t xml:space="preserve"> ejecute todas y cada una de las reglas de operación en los términos, desde su ejecución, evaluación, comprobación y cierre de proyecto.</w:t>
      </w:r>
    </w:p>
    <w:p w14:paraId="40C2DE66" w14:textId="77777777" w:rsidR="00C0588E" w:rsidRPr="00807012" w:rsidRDefault="00C0588E" w:rsidP="00C0588E">
      <w:pPr>
        <w:ind w:firstLine="708"/>
        <w:jc w:val="both"/>
        <w:rPr>
          <w:rFonts w:ascii="Arial" w:hAnsi="Arial" w:cs="Arial"/>
          <w:b/>
          <w:bCs/>
        </w:rPr>
      </w:pPr>
    </w:p>
    <w:p w14:paraId="0EDAB591" w14:textId="77777777" w:rsidR="00C0588E" w:rsidRDefault="00C0588E" w:rsidP="00C0588E">
      <w:pPr>
        <w:ind w:firstLine="708"/>
        <w:jc w:val="both"/>
        <w:rPr>
          <w:rFonts w:ascii="Arial" w:hAnsi="Arial" w:cs="Arial"/>
        </w:rPr>
      </w:pPr>
      <w:proofErr w:type="gramStart"/>
      <w:r>
        <w:rPr>
          <w:rFonts w:ascii="Arial" w:hAnsi="Arial" w:cs="Arial"/>
          <w:b/>
          <w:bCs/>
        </w:rPr>
        <w:t>SEXTO</w:t>
      </w:r>
      <w:r w:rsidRPr="00807012">
        <w:rPr>
          <w:rFonts w:ascii="Arial" w:hAnsi="Arial" w:cs="Arial"/>
          <w:b/>
          <w:bCs/>
        </w:rPr>
        <w:t>.-</w:t>
      </w:r>
      <w:proofErr w:type="gramEnd"/>
      <w:r w:rsidRPr="00807012">
        <w:rPr>
          <w:rFonts w:ascii="Arial" w:hAnsi="Arial" w:cs="Arial"/>
        </w:rPr>
        <w:t xml:space="preserve"> Las presentes reglas de operación surten efectos a partir del día de su publicación y cumplirán una vez que la autoridad municipal lo determine, lo que se informará mediante acuerdo expreso del Pleno del Ayuntamiento y que al efecto se requiera. </w:t>
      </w:r>
    </w:p>
    <w:p w14:paraId="77742C3A" w14:textId="77777777" w:rsidR="00C0588E" w:rsidRDefault="00C0588E" w:rsidP="00C0588E">
      <w:pPr>
        <w:ind w:firstLine="708"/>
        <w:jc w:val="both"/>
        <w:rPr>
          <w:rFonts w:ascii="Arial" w:hAnsi="Arial" w:cs="Arial"/>
        </w:rPr>
      </w:pPr>
    </w:p>
    <w:p w14:paraId="3ED1A1E2" w14:textId="77777777" w:rsidR="00C0588E" w:rsidRPr="000B0EE3" w:rsidRDefault="00C0588E" w:rsidP="00C0588E">
      <w:pPr>
        <w:pStyle w:val="Sinespaciado"/>
        <w:ind w:firstLine="617"/>
        <w:jc w:val="both"/>
        <w:rPr>
          <w:rFonts w:ascii="Arial" w:hAnsi="Arial" w:cs="Arial"/>
        </w:rPr>
      </w:pPr>
      <w:proofErr w:type="gramStart"/>
      <w:r w:rsidRPr="002E57C2">
        <w:rPr>
          <w:rFonts w:ascii="Arial" w:hAnsi="Arial" w:cs="Arial"/>
          <w:b/>
        </w:rPr>
        <w:t>SÉPTIMO</w:t>
      </w:r>
      <w:r>
        <w:rPr>
          <w:rFonts w:ascii="Arial" w:hAnsi="Arial" w:cs="Arial"/>
        </w:rPr>
        <w:t>.-</w:t>
      </w:r>
      <w:proofErr w:type="gramEnd"/>
      <w:r>
        <w:rPr>
          <w:rFonts w:ascii="Arial" w:hAnsi="Arial" w:cs="Arial"/>
        </w:rPr>
        <w:t xml:space="preserve">  Notifíquese a la Dirección General de Gestión de la Ciudad, </w:t>
      </w:r>
      <w:r w:rsidRPr="001304D4">
        <w:rPr>
          <w:rFonts w:ascii="Arial" w:hAnsi="Arial" w:cs="Arial"/>
        </w:rPr>
        <w:t>Dirección de Ordenamiento Territorial</w:t>
      </w:r>
      <w:r>
        <w:rPr>
          <w:rFonts w:ascii="Arial" w:hAnsi="Arial" w:cs="Arial"/>
        </w:rPr>
        <w:t>,</w:t>
      </w:r>
      <w:r w:rsidRPr="000B0EE3">
        <w:rPr>
          <w:rFonts w:ascii="Arial" w:hAnsi="Arial" w:cs="Arial"/>
        </w:rPr>
        <w:t xml:space="preserve"> </w:t>
      </w:r>
      <w:r w:rsidRPr="001304D4">
        <w:rPr>
          <w:rFonts w:ascii="Arial" w:hAnsi="Arial" w:cs="Arial"/>
        </w:rPr>
        <w:t>Dirección de Obras Públicas</w:t>
      </w:r>
      <w:r>
        <w:rPr>
          <w:rFonts w:ascii="Arial" w:hAnsi="Arial" w:cs="Arial"/>
        </w:rPr>
        <w:t xml:space="preserve">  a efecto de que otorguen el cabal cumplimiento con el presente dictamen conforme a cada dependencia corresponda. </w:t>
      </w:r>
    </w:p>
    <w:p w14:paraId="0B3C3BD6" w14:textId="77777777" w:rsidR="00C0588E" w:rsidRDefault="00C0588E" w:rsidP="00C0588E">
      <w:pPr>
        <w:pStyle w:val="Sinespaciado"/>
        <w:ind w:firstLine="708"/>
        <w:jc w:val="both"/>
        <w:rPr>
          <w:rFonts w:ascii="Arial" w:hAnsi="Arial" w:cs="Arial"/>
        </w:rPr>
      </w:pPr>
    </w:p>
    <w:p w14:paraId="20D04754" w14:textId="1C70AA1E" w:rsidR="00C0588E" w:rsidRDefault="00C0588E" w:rsidP="00C0588E">
      <w:pPr>
        <w:pStyle w:val="Sinespaciado"/>
        <w:ind w:firstLine="617"/>
        <w:jc w:val="both"/>
        <w:rPr>
          <w:rFonts w:ascii="Arial" w:hAnsi="Arial" w:cs="Arial"/>
        </w:rPr>
      </w:pPr>
      <w:proofErr w:type="gramStart"/>
      <w:r w:rsidRPr="000B0EE3">
        <w:rPr>
          <w:rFonts w:ascii="Arial" w:hAnsi="Arial" w:cs="Arial"/>
          <w:b/>
          <w:bCs/>
        </w:rPr>
        <w:t>OCTAVO</w:t>
      </w:r>
      <w:r>
        <w:rPr>
          <w:rFonts w:ascii="Arial" w:hAnsi="Arial" w:cs="Arial"/>
        </w:rPr>
        <w:t>.-</w:t>
      </w:r>
      <w:proofErr w:type="gramEnd"/>
      <w:r>
        <w:rPr>
          <w:rFonts w:ascii="Arial" w:hAnsi="Arial" w:cs="Arial"/>
        </w:rPr>
        <w:t xml:space="preserve"> Notifíquese a la </w:t>
      </w:r>
      <w:r>
        <w:rPr>
          <w:rFonts w:ascii="Arial" w:hAnsi="Arial" w:cs="Arial"/>
          <w:u w:color="000000"/>
        </w:rPr>
        <w:t>Sindicatura</w:t>
      </w:r>
      <w:r>
        <w:rPr>
          <w:rFonts w:ascii="Arial" w:hAnsi="Arial" w:cs="Arial"/>
        </w:rPr>
        <w:t>,  Dirección Jurídica</w:t>
      </w:r>
      <w:r w:rsidR="005F2A8C">
        <w:rPr>
          <w:rFonts w:ascii="Arial" w:hAnsi="Arial" w:cs="Arial"/>
        </w:rPr>
        <w:t xml:space="preserve"> Administrativa</w:t>
      </w:r>
      <w:r>
        <w:rPr>
          <w:rFonts w:ascii="Arial" w:hAnsi="Arial" w:cs="Arial"/>
        </w:rPr>
        <w:t xml:space="preserve"> a efecto de que otorguen el cabal cumplimiento con el presente dictamen conforme a cada dependencia corresponda. </w:t>
      </w:r>
    </w:p>
    <w:p w14:paraId="714D1909" w14:textId="77777777" w:rsidR="00C0588E" w:rsidRDefault="00C0588E" w:rsidP="00C0588E">
      <w:pPr>
        <w:pStyle w:val="Sinespaciado"/>
        <w:ind w:firstLine="617"/>
        <w:jc w:val="both"/>
        <w:rPr>
          <w:rFonts w:ascii="Arial" w:hAnsi="Arial" w:cs="Arial"/>
        </w:rPr>
      </w:pPr>
    </w:p>
    <w:p w14:paraId="35C65EF6" w14:textId="77777777" w:rsidR="00C0588E" w:rsidRDefault="00C0588E" w:rsidP="00C0588E">
      <w:pPr>
        <w:pStyle w:val="Sinespaciado"/>
        <w:ind w:firstLine="617"/>
        <w:jc w:val="both"/>
        <w:rPr>
          <w:rFonts w:ascii="Arial" w:hAnsi="Arial" w:cs="Arial"/>
        </w:rPr>
      </w:pPr>
      <w:proofErr w:type="gramStart"/>
      <w:r w:rsidRPr="000B0EE3">
        <w:rPr>
          <w:rFonts w:ascii="Arial" w:hAnsi="Arial" w:cs="Arial"/>
          <w:b/>
          <w:bCs/>
        </w:rPr>
        <w:t>NOVENO .</w:t>
      </w:r>
      <w:proofErr w:type="gramEnd"/>
      <w:r w:rsidRPr="000B0EE3">
        <w:rPr>
          <w:rFonts w:ascii="Arial" w:hAnsi="Arial" w:cs="Arial"/>
          <w:b/>
          <w:bCs/>
        </w:rPr>
        <w:t>-</w:t>
      </w:r>
      <w:r>
        <w:rPr>
          <w:rFonts w:ascii="Arial" w:hAnsi="Arial" w:cs="Arial"/>
        </w:rPr>
        <w:t>Notifíquese a la</w:t>
      </w:r>
      <w:r>
        <w:rPr>
          <w:rFonts w:ascii="Arial" w:hAnsi="Arial" w:cs="Arial"/>
          <w:u w:color="000000"/>
        </w:rPr>
        <w:t xml:space="preserve">  Dirección General de Construcción de Comunidad, </w:t>
      </w:r>
      <w:r w:rsidRPr="001304D4">
        <w:rPr>
          <w:rFonts w:ascii="Arial" w:hAnsi="Arial" w:cs="Arial"/>
        </w:rPr>
        <w:t>Jefatura de Proyectos y Programas Sociales</w:t>
      </w:r>
      <w:r>
        <w:rPr>
          <w:rFonts w:ascii="Arial" w:hAnsi="Arial" w:cs="Arial"/>
          <w:u w:color="000000"/>
        </w:rPr>
        <w:t xml:space="preserve"> </w:t>
      </w:r>
      <w:r>
        <w:rPr>
          <w:rFonts w:ascii="Arial" w:hAnsi="Arial" w:cs="Arial"/>
        </w:rPr>
        <w:t>a efecto de que otorguen el cabal cumplimiento con el presente dictamen conforme a cada dependencia corresponda</w:t>
      </w:r>
      <w:r>
        <w:rPr>
          <w:rFonts w:ascii="Arial" w:hAnsi="Arial" w:cs="Arial"/>
          <w:u w:color="000000"/>
        </w:rPr>
        <w:t xml:space="preserve">   </w:t>
      </w:r>
      <w:bookmarkStart w:id="48" w:name="_Hlk204373679"/>
    </w:p>
    <w:bookmarkEnd w:id="48"/>
    <w:p w14:paraId="1635E467" w14:textId="77777777" w:rsidR="00C0588E" w:rsidRDefault="00C0588E" w:rsidP="00C0588E">
      <w:pPr>
        <w:ind w:left="617"/>
        <w:rPr>
          <w:rFonts w:ascii="Arial" w:hAnsi="Arial" w:cs="Arial"/>
          <w:u w:color="000000"/>
        </w:rPr>
      </w:pPr>
    </w:p>
    <w:p w14:paraId="786211FD" w14:textId="77777777" w:rsidR="00C0588E" w:rsidRDefault="00C0588E" w:rsidP="00C0588E">
      <w:pPr>
        <w:pStyle w:val="NormalWeb"/>
        <w:ind w:firstLine="617"/>
        <w:jc w:val="both"/>
        <w:rPr>
          <w:rFonts w:ascii="Arial" w:hAnsi="Arial" w:cs="Arial"/>
        </w:rPr>
      </w:pPr>
      <w:proofErr w:type="gramStart"/>
      <w:r w:rsidRPr="002916BB">
        <w:rPr>
          <w:rFonts w:ascii="Arial" w:hAnsi="Arial" w:cs="Arial"/>
          <w:b/>
          <w:bCs/>
        </w:rPr>
        <w:t>DÉCIMO</w:t>
      </w:r>
      <w:r w:rsidRPr="002916BB">
        <w:rPr>
          <w:rFonts w:ascii="Arial" w:hAnsi="Arial" w:cs="Arial"/>
        </w:rPr>
        <w:t>.-</w:t>
      </w:r>
      <w:proofErr w:type="gramEnd"/>
      <w:r w:rsidRPr="002916BB">
        <w:rPr>
          <w:rFonts w:ascii="Arial" w:hAnsi="Arial" w:cs="Arial"/>
        </w:rPr>
        <w:t xml:space="preserve"> Se confirma que las Reglas de Operación de la Etapa I del Programa de Acceso al Suelo Urbano para la Vivienda continúan vigentes únicamente en aquellos aspectos que no contravengan, contradigan o hayan sido modificados expresa o implícitamente por las disposiciones contenidas en la presente normatividad correspondiente a la Etapa II: Proyecto Definitivo de Urbanización y Obras Mínimas. Para todos los efectos legales y administrativos, prevalecerá lo establecido en esta segunda etapa en los casos de discrepancia o actualización normativa.</w:t>
      </w:r>
    </w:p>
    <w:p w14:paraId="65590919" w14:textId="77777777" w:rsidR="00C0588E" w:rsidRPr="00756942" w:rsidRDefault="00C0588E" w:rsidP="00C0588E">
      <w:pPr>
        <w:pStyle w:val="NormalWeb"/>
        <w:jc w:val="both"/>
        <w:rPr>
          <w:rFonts w:ascii="Arial" w:hAnsi="Arial" w:cs="Arial"/>
        </w:rPr>
      </w:pPr>
      <w:r>
        <w:rPr>
          <w:rFonts w:ascii="Arial" w:hAnsi="Arial" w:cs="Arial"/>
        </w:rPr>
        <w:tab/>
      </w:r>
      <w:r w:rsidRPr="00756942">
        <w:rPr>
          <w:rStyle w:val="Textoennegrita"/>
          <w:rFonts w:ascii="Arial" w:hAnsi="Arial" w:cs="Arial"/>
        </w:rPr>
        <w:t>DÉCIMO PRIMERO.-</w:t>
      </w:r>
      <w:r w:rsidRPr="00756942">
        <w:rPr>
          <w:rFonts w:ascii="Arial" w:hAnsi="Arial" w:cs="Arial"/>
        </w:rPr>
        <w:t xml:space="preserve"> Se propone a este </w:t>
      </w:r>
      <w:r w:rsidRPr="00756942">
        <w:rPr>
          <w:rStyle w:val="Textoennegrita"/>
          <w:rFonts w:ascii="Arial" w:hAnsi="Arial" w:cs="Arial"/>
          <w:b w:val="0"/>
          <w:bCs w:val="0"/>
        </w:rPr>
        <w:t>Honorable Ayuntamiento</w:t>
      </w:r>
      <w:r w:rsidRPr="00756942">
        <w:rPr>
          <w:rFonts w:ascii="Arial" w:hAnsi="Arial" w:cs="Arial"/>
          <w:b/>
          <w:bCs/>
        </w:rPr>
        <w:t xml:space="preserve"> la </w:t>
      </w:r>
      <w:r w:rsidRPr="00756942">
        <w:rPr>
          <w:rStyle w:val="Textoennegrita"/>
          <w:rFonts w:ascii="Arial" w:hAnsi="Arial" w:cs="Arial"/>
          <w:b w:val="0"/>
          <w:bCs w:val="0"/>
        </w:rPr>
        <w:t>autorización de suficiencia presupuestaria</w:t>
      </w:r>
      <w:r w:rsidRPr="00756942">
        <w:rPr>
          <w:rFonts w:ascii="Arial" w:hAnsi="Arial" w:cs="Arial"/>
        </w:rPr>
        <w:t xml:space="preserve"> para la </w:t>
      </w:r>
      <w:r w:rsidRPr="00756942">
        <w:rPr>
          <w:rStyle w:val="Textoennegrita"/>
          <w:rFonts w:ascii="Arial" w:hAnsi="Arial" w:cs="Arial"/>
          <w:b w:val="0"/>
          <w:bCs w:val="0"/>
        </w:rPr>
        <w:t>contratación de un Director del Proyecto y dos Arquitectos</w:t>
      </w:r>
      <w:r w:rsidRPr="00756942">
        <w:rPr>
          <w:rFonts w:ascii="Arial" w:hAnsi="Arial" w:cs="Arial"/>
        </w:rPr>
        <w:t xml:space="preserve">, quienes serán responsables de coordinar y ejecutar técnicamente las acciones correspondientes a la </w:t>
      </w:r>
      <w:r w:rsidRPr="00756942">
        <w:rPr>
          <w:rStyle w:val="Textoennegrita"/>
          <w:rFonts w:ascii="Arial" w:hAnsi="Arial" w:cs="Arial"/>
          <w:b w:val="0"/>
          <w:bCs w:val="0"/>
        </w:rPr>
        <w:t>Etapa II del Programa de Acceso al Suelo Urbano para la Vivienda</w:t>
      </w:r>
      <w:r w:rsidRPr="00756942">
        <w:rPr>
          <w:rFonts w:ascii="Arial" w:hAnsi="Arial" w:cs="Arial"/>
          <w:b/>
          <w:bCs/>
        </w:rPr>
        <w:t>.</w:t>
      </w:r>
      <w:r w:rsidRPr="00756942">
        <w:rPr>
          <w:rFonts w:ascii="Arial" w:hAnsi="Arial" w:cs="Arial"/>
          <w:b/>
          <w:bCs/>
        </w:rPr>
        <w:br/>
      </w:r>
      <w:r w:rsidRPr="00756942">
        <w:rPr>
          <w:rFonts w:ascii="Arial" w:hAnsi="Arial" w:cs="Arial"/>
        </w:rPr>
        <w:lastRenderedPageBreak/>
        <w:t xml:space="preserve">Asimismo, se </w:t>
      </w:r>
      <w:r w:rsidRPr="00756942">
        <w:rPr>
          <w:rStyle w:val="Textoennegrita"/>
          <w:rFonts w:ascii="Arial" w:hAnsi="Arial" w:cs="Arial"/>
          <w:b w:val="0"/>
          <w:bCs w:val="0"/>
        </w:rPr>
        <w:t xml:space="preserve">ordena </w:t>
      </w:r>
      <w:r>
        <w:rPr>
          <w:rStyle w:val="Textoennegrita"/>
          <w:rFonts w:ascii="Arial" w:hAnsi="Arial" w:cs="Arial"/>
          <w:b w:val="0"/>
          <w:bCs w:val="0"/>
        </w:rPr>
        <w:t xml:space="preserve"> y notifíquese </w:t>
      </w:r>
      <w:r w:rsidRPr="00756942">
        <w:rPr>
          <w:rStyle w:val="Textoennegrita"/>
          <w:rFonts w:ascii="Arial" w:hAnsi="Arial" w:cs="Arial"/>
          <w:b w:val="0"/>
          <w:bCs w:val="0"/>
        </w:rPr>
        <w:t>a la Encargada de la Hacienda Pública Municipal</w:t>
      </w:r>
      <w:r w:rsidRPr="00756942">
        <w:rPr>
          <w:rFonts w:ascii="Arial" w:hAnsi="Arial" w:cs="Arial"/>
          <w:b/>
          <w:bCs/>
        </w:rPr>
        <w:t xml:space="preserve"> </w:t>
      </w:r>
      <w:r>
        <w:rPr>
          <w:rFonts w:ascii="Arial" w:hAnsi="Arial" w:cs="Arial"/>
          <w:b/>
          <w:bCs/>
        </w:rPr>
        <w:t xml:space="preserve"> </w:t>
      </w:r>
      <w:r w:rsidRPr="00756942">
        <w:rPr>
          <w:rFonts w:ascii="Arial" w:hAnsi="Arial" w:cs="Arial"/>
        </w:rPr>
        <w:t xml:space="preserve">y </w:t>
      </w:r>
      <w:r>
        <w:rPr>
          <w:rFonts w:ascii="Arial" w:hAnsi="Arial" w:cs="Arial"/>
        </w:rPr>
        <w:t xml:space="preserve">la </w:t>
      </w:r>
      <w:r w:rsidRPr="00756942">
        <w:rPr>
          <w:rFonts w:ascii="Arial" w:hAnsi="Arial" w:cs="Arial"/>
        </w:rPr>
        <w:t xml:space="preserve">Dirección General </w:t>
      </w:r>
      <w:r>
        <w:rPr>
          <w:rFonts w:ascii="Arial" w:hAnsi="Arial" w:cs="Arial"/>
        </w:rPr>
        <w:t>d</w:t>
      </w:r>
      <w:r w:rsidRPr="00756942">
        <w:rPr>
          <w:rFonts w:ascii="Arial" w:hAnsi="Arial" w:cs="Arial"/>
        </w:rPr>
        <w:t xml:space="preserve">e Administración </w:t>
      </w:r>
      <w:r>
        <w:rPr>
          <w:rFonts w:ascii="Arial" w:hAnsi="Arial" w:cs="Arial"/>
        </w:rPr>
        <w:t>e</w:t>
      </w:r>
      <w:r w:rsidRPr="00756942">
        <w:rPr>
          <w:rFonts w:ascii="Arial" w:hAnsi="Arial" w:cs="Arial"/>
        </w:rPr>
        <w:t xml:space="preserve"> Innovación Gubernamental</w:t>
      </w:r>
      <w:r>
        <w:rPr>
          <w:rFonts w:ascii="Arial" w:hAnsi="Arial" w:cs="Arial"/>
        </w:rPr>
        <w:t xml:space="preserve"> a </w:t>
      </w:r>
      <w:r w:rsidRPr="00756942">
        <w:rPr>
          <w:rFonts w:ascii="Arial" w:hAnsi="Arial" w:cs="Arial"/>
        </w:rPr>
        <w:t>realizar los</w:t>
      </w:r>
      <w:r w:rsidRPr="00756942">
        <w:rPr>
          <w:rFonts w:ascii="Arial" w:hAnsi="Arial" w:cs="Arial"/>
          <w:b/>
          <w:bCs/>
        </w:rPr>
        <w:t xml:space="preserve"> </w:t>
      </w:r>
      <w:r w:rsidRPr="00756942">
        <w:rPr>
          <w:rStyle w:val="Textoennegrita"/>
          <w:rFonts w:ascii="Arial" w:hAnsi="Arial" w:cs="Arial"/>
          <w:b w:val="0"/>
          <w:bCs w:val="0"/>
        </w:rPr>
        <w:t>ajustes presupuestales necesarios</w:t>
      </w:r>
      <w:r w:rsidRPr="00756942">
        <w:rPr>
          <w:rFonts w:ascii="Arial" w:hAnsi="Arial" w:cs="Arial"/>
          <w:b/>
          <w:bCs/>
        </w:rPr>
        <w:t>,</w:t>
      </w:r>
      <w:r w:rsidRPr="00756942">
        <w:rPr>
          <w:rFonts w:ascii="Arial" w:hAnsi="Arial" w:cs="Arial"/>
        </w:rPr>
        <w:t xml:space="preserve"> con cargo al </w:t>
      </w:r>
      <w:r w:rsidRPr="00756942">
        <w:rPr>
          <w:rStyle w:val="Textoennegrita"/>
          <w:rFonts w:ascii="Arial" w:hAnsi="Arial" w:cs="Arial"/>
          <w:b w:val="0"/>
          <w:bCs w:val="0"/>
        </w:rPr>
        <w:t>subejercicio</w:t>
      </w:r>
      <w:r>
        <w:rPr>
          <w:rStyle w:val="Textoennegrita"/>
          <w:rFonts w:ascii="Arial" w:hAnsi="Arial" w:cs="Arial"/>
          <w:b w:val="0"/>
          <w:bCs w:val="0"/>
        </w:rPr>
        <w:t xml:space="preserve"> 2025</w:t>
      </w:r>
      <w:r w:rsidRPr="00756942">
        <w:rPr>
          <w:rStyle w:val="Textoennegrita"/>
          <w:rFonts w:ascii="Arial" w:hAnsi="Arial" w:cs="Arial"/>
          <w:b w:val="0"/>
          <w:bCs w:val="0"/>
        </w:rPr>
        <w:t xml:space="preserve"> del Capítulo 1000 “Servicios Personales”</w:t>
      </w:r>
      <w:r w:rsidRPr="00756942">
        <w:rPr>
          <w:rFonts w:ascii="Arial" w:hAnsi="Arial" w:cs="Arial"/>
        </w:rPr>
        <w:t>, a fin de garantizar la suficiencia financiera para la contratación del personal referido, conforme a la normatividad aplicable en la materia.</w:t>
      </w:r>
    </w:p>
    <w:p w14:paraId="710BC216" w14:textId="77777777" w:rsidR="00C0588E" w:rsidRPr="00425977" w:rsidRDefault="00C0588E" w:rsidP="00C0588E">
      <w:pPr>
        <w:pStyle w:val="NormalWeb"/>
        <w:jc w:val="both"/>
      </w:pPr>
      <w:r w:rsidRPr="00425977">
        <w:rPr>
          <w:rFonts w:ascii="Arial" w:hAnsi="Arial" w:cs="Arial"/>
        </w:rPr>
        <w:t xml:space="preserve">Las verdaderas transformaciones no se logran con tibieza ni con indiferencia. Requieren decisión, compromiso y la suma de voluntades dispuestas a actuar. Estas reglas de operación no serán exitosas si solo quedan en el papel; su impacto depende de que todos instituciones públicas, privadas, organizaciones sociales, gobiernos locales y, sobre todo, cada </w:t>
      </w:r>
      <w:proofErr w:type="spellStart"/>
      <w:r w:rsidRPr="00425977">
        <w:rPr>
          <w:rFonts w:ascii="Arial" w:hAnsi="Arial" w:cs="Arial"/>
        </w:rPr>
        <w:t>zapotlense</w:t>
      </w:r>
      <w:proofErr w:type="spellEnd"/>
      <w:r w:rsidRPr="00425977">
        <w:rPr>
          <w:rFonts w:ascii="Arial" w:hAnsi="Arial" w:cs="Arial"/>
        </w:rPr>
        <w:t xml:space="preserve"> con sentido de responsabilidad asuman su papel en el desarrollo de Zapotlán el Grande. No es momento de observar desde la distancia: es tiempo de comprometerse, de involucrarse y de ser parte activa del cambio que el municipio necesita.</w:t>
      </w:r>
    </w:p>
    <w:p w14:paraId="6B21C13F" w14:textId="77777777" w:rsidR="00C0588E" w:rsidRPr="00425977" w:rsidRDefault="00C0588E" w:rsidP="00C0588E">
      <w:pPr>
        <w:spacing w:before="100" w:beforeAutospacing="1" w:after="100" w:afterAutospacing="1"/>
        <w:jc w:val="both"/>
        <w:rPr>
          <w:rFonts w:ascii="Arial" w:eastAsia="Times New Roman" w:hAnsi="Arial" w:cs="Arial"/>
          <w:sz w:val="24"/>
          <w:szCs w:val="24"/>
          <w:lang w:eastAsia="es-MX"/>
        </w:rPr>
      </w:pPr>
      <w:r w:rsidRPr="00425977">
        <w:rPr>
          <w:rFonts w:ascii="Arial" w:eastAsia="Times New Roman" w:hAnsi="Arial" w:cs="Arial"/>
          <w:sz w:val="24"/>
          <w:szCs w:val="24"/>
          <w:lang w:eastAsia="es-MX"/>
        </w:rPr>
        <w:t>El Programa Municipal de Acceso al Suelo Urbano para la Vivienda representa una oportunidad histórica para que familias trabajadoras de Zapotlán el Grande accedan a un patrimonio digno, seguro y con respaldo legal. Esta segunda etapa, centrada en la urbanización mínima y la consolidación del proyecto, requiere del compromiso conjunto entre gobierno y ciudadanía.</w:t>
      </w:r>
    </w:p>
    <w:p w14:paraId="08FF8673" w14:textId="77777777" w:rsidR="00C0588E" w:rsidRPr="00425977" w:rsidRDefault="00C0588E" w:rsidP="00C0588E">
      <w:pPr>
        <w:spacing w:before="100" w:beforeAutospacing="1" w:after="100" w:afterAutospacing="1"/>
        <w:jc w:val="both"/>
        <w:rPr>
          <w:rFonts w:ascii="Arial" w:eastAsia="Times New Roman" w:hAnsi="Arial" w:cs="Arial"/>
          <w:sz w:val="24"/>
          <w:szCs w:val="24"/>
          <w:lang w:eastAsia="es-MX"/>
        </w:rPr>
      </w:pPr>
      <w:r w:rsidRPr="00425977">
        <w:rPr>
          <w:rFonts w:ascii="Arial" w:eastAsia="Times New Roman" w:hAnsi="Arial" w:cs="Arial"/>
          <w:sz w:val="24"/>
          <w:szCs w:val="24"/>
          <w:lang w:eastAsia="es-MX"/>
        </w:rPr>
        <w:t>Con estas reglas de operación fortalecemos la transparencia, definimos con claridad los criterios de participación y aseguramos que cada paso cuente con el respaldo técnico, jurídico y social necesario para lograr una comunidad bien organizada, conectada y con servicios básicos. Invitamos a todas y todos los beneficiarios a mantenerse activos, informados y comprometidos con el programa, porque el éxito de esta política pública depende de la responsabilidad compartida.</w:t>
      </w:r>
    </w:p>
    <w:p w14:paraId="4DD5A74B" w14:textId="77777777" w:rsidR="00C0588E" w:rsidRPr="0066198A" w:rsidRDefault="00C0588E" w:rsidP="00C0588E">
      <w:pPr>
        <w:spacing w:line="360" w:lineRule="auto"/>
        <w:ind w:left="-5" w:right="46"/>
        <w:jc w:val="both"/>
        <w:rPr>
          <w:rFonts w:ascii="Arial" w:hAnsi="Arial" w:cs="Arial"/>
          <w:sz w:val="24"/>
          <w:szCs w:val="24"/>
        </w:rPr>
      </w:pPr>
      <w:r w:rsidRPr="0066198A">
        <w:rPr>
          <w:rFonts w:ascii="Arial" w:eastAsia="Arial" w:hAnsi="Arial" w:cs="Arial"/>
          <w:sz w:val="24"/>
          <w:szCs w:val="24"/>
        </w:rPr>
        <w:t xml:space="preserve">En mérito de lo anterior expuesto, propongo a ustedes los siguientes puntos de: </w:t>
      </w:r>
    </w:p>
    <w:p w14:paraId="187FC6F5" w14:textId="77777777" w:rsidR="00C0588E" w:rsidRDefault="00C0588E" w:rsidP="00C0588E">
      <w:pPr>
        <w:spacing w:after="4" w:line="360" w:lineRule="auto"/>
        <w:ind w:left="-5" w:right="-9"/>
        <w:jc w:val="center"/>
        <w:rPr>
          <w:rFonts w:ascii="Arial" w:eastAsia="Arial" w:hAnsi="Arial" w:cs="Arial"/>
          <w:b/>
        </w:rPr>
      </w:pPr>
    </w:p>
    <w:p w14:paraId="79006F41" w14:textId="77777777" w:rsidR="00C0588E" w:rsidRDefault="00C0588E" w:rsidP="00C0588E">
      <w:pPr>
        <w:spacing w:after="4" w:line="360" w:lineRule="auto"/>
        <w:ind w:left="-5" w:right="-9"/>
        <w:jc w:val="center"/>
        <w:rPr>
          <w:rFonts w:ascii="Arial" w:eastAsia="Arial" w:hAnsi="Arial" w:cs="Arial"/>
          <w:b/>
        </w:rPr>
      </w:pPr>
      <w:r w:rsidRPr="00D33CE4">
        <w:rPr>
          <w:rFonts w:ascii="Arial" w:eastAsia="Arial" w:hAnsi="Arial" w:cs="Arial"/>
          <w:b/>
        </w:rPr>
        <w:t>A</w:t>
      </w:r>
      <w:r>
        <w:rPr>
          <w:rFonts w:ascii="Arial" w:eastAsia="Arial" w:hAnsi="Arial" w:cs="Arial"/>
          <w:b/>
        </w:rPr>
        <w:t xml:space="preserve"> </w:t>
      </w:r>
      <w:r w:rsidRPr="00D33CE4">
        <w:rPr>
          <w:rFonts w:ascii="Arial" w:eastAsia="Arial" w:hAnsi="Arial" w:cs="Arial"/>
          <w:b/>
        </w:rPr>
        <w:t>C</w:t>
      </w:r>
      <w:r>
        <w:rPr>
          <w:rFonts w:ascii="Arial" w:eastAsia="Arial" w:hAnsi="Arial" w:cs="Arial"/>
          <w:b/>
        </w:rPr>
        <w:t xml:space="preserve"> </w:t>
      </w:r>
      <w:r w:rsidRPr="00D33CE4">
        <w:rPr>
          <w:rFonts w:ascii="Arial" w:eastAsia="Arial" w:hAnsi="Arial" w:cs="Arial"/>
          <w:b/>
        </w:rPr>
        <w:t>U</w:t>
      </w:r>
      <w:r>
        <w:rPr>
          <w:rFonts w:ascii="Arial" w:eastAsia="Arial" w:hAnsi="Arial" w:cs="Arial"/>
          <w:b/>
        </w:rPr>
        <w:t xml:space="preserve"> </w:t>
      </w:r>
      <w:r w:rsidRPr="00D33CE4">
        <w:rPr>
          <w:rFonts w:ascii="Arial" w:eastAsia="Arial" w:hAnsi="Arial" w:cs="Arial"/>
          <w:b/>
        </w:rPr>
        <w:t>E</w:t>
      </w:r>
      <w:r>
        <w:rPr>
          <w:rFonts w:ascii="Arial" w:eastAsia="Arial" w:hAnsi="Arial" w:cs="Arial"/>
          <w:b/>
        </w:rPr>
        <w:t xml:space="preserve"> </w:t>
      </w:r>
      <w:r w:rsidRPr="00D33CE4">
        <w:rPr>
          <w:rFonts w:ascii="Arial" w:eastAsia="Arial" w:hAnsi="Arial" w:cs="Arial"/>
          <w:b/>
        </w:rPr>
        <w:t>R</w:t>
      </w:r>
      <w:r>
        <w:rPr>
          <w:rFonts w:ascii="Arial" w:eastAsia="Arial" w:hAnsi="Arial" w:cs="Arial"/>
          <w:b/>
        </w:rPr>
        <w:t xml:space="preserve"> </w:t>
      </w:r>
      <w:r w:rsidRPr="00D33CE4">
        <w:rPr>
          <w:rFonts w:ascii="Arial" w:eastAsia="Arial" w:hAnsi="Arial" w:cs="Arial"/>
          <w:b/>
        </w:rPr>
        <w:t>D</w:t>
      </w:r>
      <w:r>
        <w:rPr>
          <w:rFonts w:ascii="Arial" w:eastAsia="Arial" w:hAnsi="Arial" w:cs="Arial"/>
          <w:b/>
        </w:rPr>
        <w:t xml:space="preserve"> </w:t>
      </w:r>
      <w:proofErr w:type="gramStart"/>
      <w:r w:rsidRPr="00D33CE4">
        <w:rPr>
          <w:rFonts w:ascii="Arial" w:eastAsia="Arial" w:hAnsi="Arial" w:cs="Arial"/>
          <w:b/>
        </w:rPr>
        <w:t>O</w:t>
      </w:r>
      <w:r>
        <w:rPr>
          <w:rFonts w:ascii="Arial" w:eastAsia="Arial" w:hAnsi="Arial" w:cs="Arial"/>
          <w:b/>
        </w:rPr>
        <w:t xml:space="preserve">  </w:t>
      </w:r>
      <w:r w:rsidRPr="00D33CE4">
        <w:rPr>
          <w:rFonts w:ascii="Arial" w:eastAsia="Arial" w:hAnsi="Arial" w:cs="Arial"/>
          <w:b/>
        </w:rPr>
        <w:t>:</w:t>
      </w:r>
      <w:proofErr w:type="gramEnd"/>
    </w:p>
    <w:p w14:paraId="20B9110B" w14:textId="77777777" w:rsidR="00C0588E" w:rsidRDefault="00C0588E" w:rsidP="00C0588E">
      <w:pPr>
        <w:spacing w:after="4" w:line="360" w:lineRule="auto"/>
        <w:ind w:left="-5" w:right="-9"/>
        <w:jc w:val="center"/>
        <w:rPr>
          <w:rFonts w:ascii="Arial" w:eastAsia="Arial" w:hAnsi="Arial" w:cs="Arial"/>
          <w:b/>
        </w:rPr>
      </w:pPr>
    </w:p>
    <w:p w14:paraId="76CF935B" w14:textId="7B7F991D" w:rsidR="00C0588E" w:rsidRPr="00A052CC" w:rsidRDefault="00C0588E" w:rsidP="00C0588E">
      <w:pPr>
        <w:spacing w:after="4" w:line="360" w:lineRule="auto"/>
        <w:ind w:left="-5" w:right="-9"/>
        <w:jc w:val="both"/>
        <w:rPr>
          <w:rFonts w:ascii="Arial" w:hAnsi="Arial" w:cs="Arial"/>
        </w:rPr>
      </w:pPr>
      <w:proofErr w:type="gramStart"/>
      <w:r w:rsidRPr="00A052CC">
        <w:rPr>
          <w:rStyle w:val="Textoennegrita"/>
          <w:rFonts w:ascii="Arial" w:hAnsi="Arial" w:cs="Arial"/>
        </w:rPr>
        <w:t>PRIMERO.-</w:t>
      </w:r>
      <w:proofErr w:type="gramEnd"/>
      <w:r w:rsidRPr="00A052CC">
        <w:rPr>
          <w:rFonts w:ascii="Arial" w:hAnsi="Arial" w:cs="Arial"/>
        </w:rPr>
        <w:t xml:space="preserve"> Se propone que la presente iniciativa sea turnada a la</w:t>
      </w:r>
      <w:r w:rsidR="005F2A8C">
        <w:rPr>
          <w:rFonts w:ascii="Arial" w:hAnsi="Arial" w:cs="Arial"/>
        </w:rPr>
        <w:t>s</w:t>
      </w:r>
      <w:r w:rsidRPr="00A052CC">
        <w:rPr>
          <w:rFonts w:ascii="Arial" w:hAnsi="Arial" w:cs="Arial"/>
        </w:rPr>
        <w:t xml:space="preserve"> </w:t>
      </w:r>
      <w:r w:rsidRPr="00A052CC">
        <w:rPr>
          <w:rStyle w:val="Textoennegrita"/>
          <w:rFonts w:ascii="Arial" w:hAnsi="Arial" w:cs="Arial"/>
        </w:rPr>
        <w:t>Comisi</w:t>
      </w:r>
      <w:r w:rsidR="005F2A8C">
        <w:rPr>
          <w:rStyle w:val="Textoennegrita"/>
          <w:rFonts w:ascii="Arial" w:hAnsi="Arial" w:cs="Arial"/>
        </w:rPr>
        <w:t xml:space="preserve">ones Edilicias Permanentes de </w:t>
      </w:r>
      <w:r w:rsidRPr="00A052CC">
        <w:rPr>
          <w:rStyle w:val="Textoennegrita"/>
          <w:rFonts w:ascii="Arial" w:hAnsi="Arial" w:cs="Arial"/>
        </w:rPr>
        <w:t>Obras Públicas, Planeación Urbana y Regularización de la Tenencia de la Tierra</w:t>
      </w:r>
      <w:r w:rsidR="005F2A8C">
        <w:rPr>
          <w:rFonts w:ascii="Arial" w:hAnsi="Arial" w:cs="Arial"/>
        </w:rPr>
        <w:t xml:space="preserve"> como convocante, así como a la de </w:t>
      </w:r>
      <w:r w:rsidR="005F2A8C">
        <w:rPr>
          <w:rFonts w:ascii="Arial" w:hAnsi="Arial" w:cs="Arial"/>
          <w:b/>
        </w:rPr>
        <w:t>Reglamentos y Gobernación</w:t>
      </w:r>
      <w:r w:rsidRPr="00A052CC">
        <w:rPr>
          <w:rFonts w:ascii="Arial" w:hAnsi="Arial" w:cs="Arial"/>
        </w:rPr>
        <w:t xml:space="preserve"> </w:t>
      </w:r>
      <w:r w:rsidR="005F2A8C">
        <w:rPr>
          <w:rFonts w:ascii="Arial" w:hAnsi="Arial" w:cs="Arial"/>
        </w:rPr>
        <w:t xml:space="preserve">como coadyuvante </w:t>
      </w:r>
      <w:r w:rsidRPr="00A052CC">
        <w:rPr>
          <w:rFonts w:ascii="Arial" w:hAnsi="Arial" w:cs="Arial"/>
        </w:rPr>
        <w:t>a efecto de que dicha</w:t>
      </w:r>
      <w:r w:rsidR="005F2A8C">
        <w:rPr>
          <w:rFonts w:ascii="Arial" w:hAnsi="Arial" w:cs="Arial"/>
        </w:rPr>
        <w:t>s</w:t>
      </w:r>
      <w:r w:rsidRPr="00A052CC">
        <w:rPr>
          <w:rFonts w:ascii="Arial" w:hAnsi="Arial" w:cs="Arial"/>
        </w:rPr>
        <w:t xml:space="preserve"> comisi</w:t>
      </w:r>
      <w:r w:rsidR="005F2A8C">
        <w:rPr>
          <w:rFonts w:ascii="Arial" w:hAnsi="Arial" w:cs="Arial"/>
        </w:rPr>
        <w:t>ones</w:t>
      </w:r>
      <w:r w:rsidRPr="00A052CC">
        <w:rPr>
          <w:rFonts w:ascii="Arial" w:hAnsi="Arial" w:cs="Arial"/>
        </w:rPr>
        <w:t xml:space="preserve"> lleve</w:t>
      </w:r>
      <w:r w:rsidR="005F2A8C">
        <w:rPr>
          <w:rFonts w:ascii="Arial" w:hAnsi="Arial" w:cs="Arial"/>
        </w:rPr>
        <w:t>n</w:t>
      </w:r>
      <w:r w:rsidRPr="00A052CC">
        <w:rPr>
          <w:rFonts w:ascii="Arial" w:hAnsi="Arial" w:cs="Arial"/>
        </w:rPr>
        <w:t xml:space="preserve"> a cabo su análisis, estudio, dictaminación y, en su caso, aprobación</w:t>
      </w:r>
      <w:r w:rsidR="005F2A8C">
        <w:rPr>
          <w:rFonts w:ascii="Arial" w:hAnsi="Arial" w:cs="Arial"/>
        </w:rPr>
        <w:t xml:space="preserve"> de las Reglas de Operación adjuntas a la presente iniciativa</w:t>
      </w:r>
      <w:r w:rsidRPr="00A052CC">
        <w:rPr>
          <w:rFonts w:ascii="Arial" w:hAnsi="Arial" w:cs="Arial"/>
        </w:rPr>
        <w:t>. Una vez concluido este proceso</w:t>
      </w:r>
      <w:r>
        <w:rPr>
          <w:rFonts w:ascii="Arial" w:hAnsi="Arial" w:cs="Arial"/>
        </w:rPr>
        <w:t xml:space="preserve"> dentro de la</w:t>
      </w:r>
      <w:r w:rsidR="005F2A8C">
        <w:rPr>
          <w:rFonts w:ascii="Arial" w:hAnsi="Arial" w:cs="Arial"/>
        </w:rPr>
        <w:t>s</w:t>
      </w:r>
      <w:r>
        <w:rPr>
          <w:rFonts w:ascii="Arial" w:hAnsi="Arial" w:cs="Arial"/>
        </w:rPr>
        <w:t xml:space="preserve"> comisi</w:t>
      </w:r>
      <w:r w:rsidR="005F2A8C">
        <w:rPr>
          <w:rFonts w:ascii="Arial" w:hAnsi="Arial" w:cs="Arial"/>
        </w:rPr>
        <w:t>ones</w:t>
      </w:r>
      <w:r w:rsidRPr="00A052CC">
        <w:rPr>
          <w:rFonts w:ascii="Arial" w:hAnsi="Arial" w:cs="Arial"/>
        </w:rPr>
        <w:t xml:space="preserve">, se someterá el dictamen correspondiente a la consideración del </w:t>
      </w:r>
      <w:r w:rsidRPr="00A052CC">
        <w:rPr>
          <w:rStyle w:val="Textoennegrita"/>
          <w:rFonts w:ascii="Arial" w:hAnsi="Arial" w:cs="Arial"/>
        </w:rPr>
        <w:t>Pleno del Ayuntamiento</w:t>
      </w:r>
      <w:r w:rsidRPr="00A052CC">
        <w:rPr>
          <w:rFonts w:ascii="Arial" w:hAnsi="Arial" w:cs="Arial"/>
        </w:rPr>
        <w:t xml:space="preserve"> para su discusión y eventual aprobación.</w:t>
      </w:r>
    </w:p>
    <w:p w14:paraId="14550B63" w14:textId="77777777" w:rsidR="00C0588E" w:rsidRDefault="00C0588E" w:rsidP="00C0588E">
      <w:pPr>
        <w:spacing w:after="4" w:line="360" w:lineRule="auto"/>
        <w:ind w:left="-5" w:right="-9"/>
        <w:jc w:val="both"/>
        <w:rPr>
          <w:rFonts w:ascii="Arial" w:eastAsia="Arial" w:hAnsi="Arial" w:cs="Arial"/>
          <w:iCs/>
        </w:rPr>
      </w:pPr>
    </w:p>
    <w:p w14:paraId="1DA29C39" w14:textId="77777777" w:rsidR="00C0588E" w:rsidRDefault="00C0588E" w:rsidP="00C0588E">
      <w:pPr>
        <w:spacing w:after="4" w:line="360" w:lineRule="auto"/>
        <w:ind w:left="-5" w:right="-9"/>
        <w:jc w:val="both"/>
        <w:rPr>
          <w:rFonts w:ascii="Arial" w:eastAsia="Arial" w:hAnsi="Arial" w:cs="Arial"/>
          <w:iCs/>
        </w:rPr>
      </w:pPr>
    </w:p>
    <w:p w14:paraId="02500696" w14:textId="44BA79C2" w:rsidR="00C0588E" w:rsidRPr="000872F8" w:rsidRDefault="00C0588E" w:rsidP="00C0588E">
      <w:pPr>
        <w:jc w:val="both"/>
        <w:rPr>
          <w:rFonts w:ascii="Arial" w:eastAsia="Arial" w:hAnsi="Arial" w:cs="Arial"/>
          <w:b/>
        </w:rPr>
      </w:pPr>
      <w:r w:rsidRPr="000872F8">
        <w:rPr>
          <w:rFonts w:ascii="Arial" w:eastAsia="Arial" w:hAnsi="Arial" w:cs="Arial"/>
          <w:b/>
        </w:rPr>
        <w:t>SEGUNDO.-</w:t>
      </w:r>
      <w:r w:rsidRPr="000872F8">
        <w:rPr>
          <w:rFonts w:ascii="Arial" w:eastAsia="Arial" w:hAnsi="Arial" w:cs="Arial"/>
          <w:bCs/>
        </w:rPr>
        <w:t xml:space="preserve"> Se instruye a la </w:t>
      </w:r>
      <w:r w:rsidRPr="000872F8">
        <w:rPr>
          <w:rFonts w:ascii="Arial" w:eastAsia="Arial" w:hAnsi="Arial" w:cs="Arial"/>
          <w:b/>
        </w:rPr>
        <w:t xml:space="preserve">SECRETARÍA DE AYUNTAMIENTO </w:t>
      </w:r>
      <w:r w:rsidRPr="000872F8">
        <w:rPr>
          <w:rFonts w:ascii="Arial" w:eastAsia="Arial" w:hAnsi="Arial" w:cs="Arial"/>
          <w:bCs/>
        </w:rPr>
        <w:t xml:space="preserve">para que notifique y entregue copia del presente dictamen, correspondiente a </w:t>
      </w:r>
      <w:r>
        <w:rPr>
          <w:rFonts w:ascii="Arial" w:eastAsia="Arial" w:hAnsi="Arial" w:cs="Arial"/>
          <w:bCs/>
        </w:rPr>
        <w:t xml:space="preserve">la propuesta </w:t>
      </w:r>
      <w:r w:rsidRPr="000872F8">
        <w:rPr>
          <w:rFonts w:ascii="Arial" w:eastAsia="Arial" w:hAnsi="Arial" w:cs="Arial"/>
          <w:b/>
        </w:rPr>
        <w:t>“LA SEGUNDA ETAPA DE LAS REGLAS DE OPERACIÓN DEL PROGRAMA DE ACCESO AL SUELO URBANO PARA LA VIVIENDA</w:t>
      </w:r>
      <w:r w:rsidRPr="000872F8">
        <w:rPr>
          <w:rFonts w:ascii="Arial" w:eastAsia="Arial" w:hAnsi="Arial" w:cs="Arial"/>
          <w:bCs/>
        </w:rPr>
        <w:t xml:space="preserve">”, a las siguientes instancias municipales: </w:t>
      </w:r>
      <w:r w:rsidRPr="000872F8">
        <w:rPr>
          <w:rFonts w:ascii="Arial" w:eastAsia="Arial" w:hAnsi="Arial" w:cs="Arial"/>
          <w:b/>
        </w:rPr>
        <w:t>DIRECCIÓN GENERAL DE CONSTRUCCIÓN DE COMUNIDAD, JEFATURA DE PROYECTOS Y PROGRAMAS SOCIALES, SINDICATURA MUNICIPAL, DIRECCIÓN JURÍDICA</w:t>
      </w:r>
      <w:r w:rsidR="005F2A8C">
        <w:rPr>
          <w:rFonts w:ascii="Arial" w:eastAsia="Arial" w:hAnsi="Arial" w:cs="Arial"/>
          <w:b/>
        </w:rPr>
        <w:t xml:space="preserve"> ADMINISTRATIVA</w:t>
      </w:r>
      <w:r w:rsidRPr="000872F8">
        <w:rPr>
          <w:rFonts w:ascii="Arial" w:eastAsia="Arial" w:hAnsi="Arial" w:cs="Arial"/>
          <w:b/>
        </w:rPr>
        <w:t>, DIRECCIÓN GENERAL DE GESTIÓN DE LA CIUDAD, DIRECCIÓN DE ORDENAMIENTO TERRITORIAL, DIRECCIÓN DE OBRAS PÚBLICAS Y HACIENDA MUNICIPAL,</w:t>
      </w:r>
      <w:r w:rsidRPr="000872F8">
        <w:rPr>
          <w:rFonts w:ascii="Arial" w:eastAsia="Arial" w:hAnsi="Arial" w:cs="Arial"/>
          <w:bCs/>
        </w:rPr>
        <w:t xml:space="preserve"> a fin de que, en un plazo no mayor a diez días hábiles contados a partir de la notificación, emitan por escrito las observaciones y propuestas de mejora que consideren pertinentes, dentro del ámbito de sus atribuciones y entreguen a la </w:t>
      </w:r>
      <w:r w:rsidRPr="000872F8">
        <w:rPr>
          <w:rFonts w:ascii="Arial" w:eastAsia="Arial" w:hAnsi="Arial" w:cs="Arial"/>
          <w:b/>
        </w:rPr>
        <w:t>COMISIÓN DE OBRAS PÚBLICAS, PLANEACIÓN URBANA Y REGULARIZACIÓN DE LA TENENCIA DE LA TIERRA</w:t>
      </w:r>
      <w:r w:rsidR="005F2A8C">
        <w:rPr>
          <w:rFonts w:ascii="Arial" w:eastAsia="Arial" w:hAnsi="Arial" w:cs="Arial"/>
          <w:b/>
        </w:rPr>
        <w:t xml:space="preserve"> </w:t>
      </w:r>
      <w:r w:rsidR="005F2A8C" w:rsidRPr="005F2A8C">
        <w:rPr>
          <w:rFonts w:ascii="Arial" w:eastAsia="Arial" w:hAnsi="Arial" w:cs="Arial"/>
        </w:rPr>
        <w:t>como convocante</w:t>
      </w:r>
      <w:r>
        <w:rPr>
          <w:rFonts w:ascii="Arial" w:eastAsia="Arial" w:hAnsi="Arial" w:cs="Arial"/>
          <w:b/>
        </w:rPr>
        <w:t xml:space="preserve">, </w:t>
      </w:r>
      <w:r w:rsidRPr="008952FD">
        <w:rPr>
          <w:rFonts w:ascii="Arial" w:eastAsia="Arial" w:hAnsi="Arial" w:cs="Arial"/>
          <w:bCs/>
        </w:rPr>
        <w:t>para su análisis y discusión</w:t>
      </w:r>
      <w:r>
        <w:rPr>
          <w:rFonts w:ascii="Arial" w:eastAsia="Arial" w:hAnsi="Arial" w:cs="Arial"/>
          <w:b/>
        </w:rPr>
        <w:t xml:space="preserve"> </w:t>
      </w:r>
      <w:r w:rsidRPr="000872F8">
        <w:rPr>
          <w:rFonts w:ascii="Arial" w:eastAsia="Arial" w:hAnsi="Arial" w:cs="Arial"/>
          <w:b/>
        </w:rPr>
        <w:t>.</w:t>
      </w:r>
    </w:p>
    <w:p w14:paraId="53194DBB" w14:textId="77777777" w:rsidR="00C0588E" w:rsidRDefault="00C0588E" w:rsidP="00C0588E">
      <w:pPr>
        <w:rPr>
          <w:rFonts w:ascii="Arial" w:hAnsi="Arial" w:cs="Arial"/>
          <w:b/>
        </w:rPr>
      </w:pPr>
    </w:p>
    <w:p w14:paraId="3A1A5091" w14:textId="77777777" w:rsidR="00C0588E" w:rsidRPr="00B7210F" w:rsidRDefault="00C0588E" w:rsidP="00C0588E">
      <w:pPr>
        <w:pStyle w:val="Sinespaciado"/>
        <w:jc w:val="center"/>
        <w:rPr>
          <w:rFonts w:ascii="Arial" w:hAnsi="Arial" w:cs="Arial"/>
        </w:rPr>
      </w:pPr>
      <w:r w:rsidRPr="00B7210F">
        <w:rPr>
          <w:rFonts w:ascii="Arial" w:hAnsi="Arial" w:cs="Arial"/>
        </w:rPr>
        <w:t>ATENTAMENTE</w:t>
      </w:r>
    </w:p>
    <w:p w14:paraId="1E919F7F" w14:textId="77777777" w:rsidR="00C0588E" w:rsidRPr="00B7210F" w:rsidRDefault="00C0588E" w:rsidP="00C0588E">
      <w:pPr>
        <w:pStyle w:val="Sinespaciado"/>
        <w:jc w:val="center"/>
        <w:rPr>
          <w:rFonts w:ascii="Arial" w:hAnsi="Arial" w:cs="Arial"/>
          <w:i/>
          <w:iCs/>
        </w:rPr>
      </w:pPr>
      <w:r w:rsidRPr="00B7210F">
        <w:rPr>
          <w:rFonts w:ascii="Arial" w:hAnsi="Arial" w:cs="Arial"/>
          <w:i/>
          <w:iCs/>
        </w:rPr>
        <w:t>"2025, AÑO DEL 130 ANIVERSARIO DEL NATALICIO DE LA MUSA Y ESCRITORA ZAPOTLENSE MARIA GUADALUPE MARIN PRECIADO"</w:t>
      </w:r>
    </w:p>
    <w:p w14:paraId="53A0964A" w14:textId="77777777" w:rsidR="00C0588E" w:rsidRPr="00B7210F" w:rsidRDefault="00C0588E" w:rsidP="00C0588E">
      <w:pPr>
        <w:pStyle w:val="Sinespaciado"/>
        <w:jc w:val="center"/>
        <w:rPr>
          <w:rFonts w:ascii="Arial" w:hAnsi="Arial" w:cs="Arial"/>
          <w:i/>
          <w:iCs/>
        </w:rPr>
      </w:pPr>
      <w:r w:rsidRPr="00B7210F">
        <w:rPr>
          <w:rFonts w:ascii="Arial" w:hAnsi="Arial" w:cs="Arial"/>
          <w:i/>
          <w:iCs/>
        </w:rPr>
        <w:t>CD. GUZMÁN MUNICIPIO DE ZAPOTLÁN EL GRANDE, JALISCO,</w:t>
      </w:r>
    </w:p>
    <w:p w14:paraId="52B275D7" w14:textId="77777777" w:rsidR="00C0588E" w:rsidRPr="00B7210F" w:rsidRDefault="00C0588E" w:rsidP="00C0588E">
      <w:pPr>
        <w:pStyle w:val="Sinespaciado"/>
        <w:jc w:val="center"/>
        <w:rPr>
          <w:rFonts w:ascii="Arial" w:hAnsi="Arial" w:cs="Arial"/>
          <w:i/>
          <w:iCs/>
        </w:rPr>
      </w:pPr>
      <w:r w:rsidRPr="00B7210F">
        <w:rPr>
          <w:rFonts w:ascii="Arial" w:hAnsi="Arial" w:cs="Arial"/>
          <w:i/>
          <w:iCs/>
        </w:rPr>
        <w:t>“2025, Centenario De La Institucionalización De La Feria Zapotlán”</w:t>
      </w:r>
    </w:p>
    <w:p w14:paraId="235F9498" w14:textId="77777777" w:rsidR="00C0588E" w:rsidRPr="00B7210F" w:rsidRDefault="00C0588E" w:rsidP="00C0588E">
      <w:pPr>
        <w:pStyle w:val="Sinespaciado"/>
        <w:jc w:val="center"/>
        <w:rPr>
          <w:rFonts w:ascii="Arial" w:hAnsi="Arial" w:cs="Arial"/>
          <w:i/>
          <w:iCs/>
        </w:rPr>
      </w:pPr>
      <w:r w:rsidRPr="00B7210F">
        <w:rPr>
          <w:rFonts w:ascii="Arial" w:hAnsi="Arial" w:cs="Arial"/>
          <w:i/>
          <w:iCs/>
        </w:rPr>
        <w:t>A 18 DE JULIO DE 2025.</w:t>
      </w:r>
    </w:p>
    <w:p w14:paraId="24D45CBE" w14:textId="77777777" w:rsidR="00C0588E" w:rsidRPr="00B7210F" w:rsidRDefault="00C0588E" w:rsidP="00C0588E">
      <w:pPr>
        <w:pStyle w:val="Sinespaciado"/>
        <w:jc w:val="center"/>
        <w:rPr>
          <w:rStyle w:val="Ninguno"/>
          <w:rFonts w:ascii="Arial" w:eastAsia="Cambria" w:hAnsi="Arial" w:cs="Arial"/>
        </w:rPr>
      </w:pPr>
    </w:p>
    <w:p w14:paraId="01F6B07B" w14:textId="77777777" w:rsidR="00C0588E" w:rsidRPr="00B7210F" w:rsidRDefault="00C0588E" w:rsidP="00C0588E">
      <w:pPr>
        <w:pStyle w:val="Sinespaciado"/>
        <w:jc w:val="center"/>
        <w:rPr>
          <w:rFonts w:ascii="Arial" w:hAnsi="Arial" w:cs="Arial"/>
        </w:rPr>
      </w:pPr>
    </w:p>
    <w:p w14:paraId="6FDD0EC9" w14:textId="77777777" w:rsidR="00C0588E" w:rsidRPr="00B7210F" w:rsidRDefault="00C0588E" w:rsidP="00C0588E">
      <w:pPr>
        <w:pStyle w:val="Sinespaciado"/>
        <w:jc w:val="center"/>
        <w:rPr>
          <w:rFonts w:ascii="Arial" w:eastAsia="Arial" w:hAnsi="Arial" w:cs="Arial"/>
        </w:rPr>
      </w:pPr>
      <w:r w:rsidRPr="00B7210F">
        <w:rPr>
          <w:rFonts w:ascii="Arial" w:eastAsia="Arial" w:hAnsi="Arial" w:cs="Arial"/>
        </w:rPr>
        <w:t>LIC. MAGALI CASILLAS CONTRERAS.</w:t>
      </w:r>
    </w:p>
    <w:p w14:paraId="0E8D2664" w14:textId="77777777" w:rsidR="00C0588E" w:rsidRPr="00B7210F" w:rsidRDefault="00C0588E" w:rsidP="00C0588E">
      <w:pPr>
        <w:pStyle w:val="Sinespaciado"/>
        <w:jc w:val="center"/>
        <w:rPr>
          <w:rFonts w:ascii="Arial" w:hAnsi="Arial" w:cs="Arial"/>
        </w:rPr>
      </w:pPr>
      <w:r w:rsidRPr="00B7210F">
        <w:rPr>
          <w:rFonts w:ascii="Arial" w:eastAsia="Arial" w:hAnsi="Arial" w:cs="Arial"/>
        </w:rPr>
        <w:t>PRESIDENTA MUNICIPAL</w:t>
      </w:r>
    </w:p>
    <w:p w14:paraId="58068DFD" w14:textId="77777777" w:rsidR="00C0588E" w:rsidRDefault="00C0588E" w:rsidP="00C0588E">
      <w:pPr>
        <w:jc w:val="right"/>
        <w:rPr>
          <w:rFonts w:ascii="Arial" w:eastAsia="Calibri" w:hAnsi="Arial" w:cs="Arial"/>
        </w:rPr>
      </w:pPr>
    </w:p>
    <w:p w14:paraId="0E81FD94" w14:textId="77777777" w:rsidR="00C0588E" w:rsidRDefault="00C0588E" w:rsidP="00C0588E">
      <w:pPr>
        <w:jc w:val="right"/>
        <w:rPr>
          <w:rFonts w:ascii="Arial" w:eastAsia="Calibri" w:hAnsi="Arial" w:cs="Arial"/>
        </w:rPr>
      </w:pPr>
    </w:p>
    <w:p w14:paraId="2BE9C200" w14:textId="77777777" w:rsidR="00C0588E" w:rsidRDefault="00C0588E" w:rsidP="00C0588E">
      <w:pPr>
        <w:jc w:val="right"/>
        <w:rPr>
          <w:rFonts w:ascii="Arial" w:eastAsia="Calibri" w:hAnsi="Arial" w:cs="Arial"/>
        </w:rPr>
      </w:pPr>
    </w:p>
    <w:p w14:paraId="41C44C6C" w14:textId="77777777" w:rsidR="00C0588E" w:rsidRDefault="00C0588E" w:rsidP="00C0588E">
      <w:pPr>
        <w:jc w:val="right"/>
        <w:rPr>
          <w:rFonts w:ascii="Arial" w:eastAsia="Calibri" w:hAnsi="Arial" w:cs="Arial"/>
        </w:rPr>
      </w:pPr>
    </w:p>
    <w:p w14:paraId="22B49D95" w14:textId="77777777" w:rsidR="00C0588E" w:rsidRDefault="00C0588E" w:rsidP="00C0588E">
      <w:pPr>
        <w:jc w:val="right"/>
        <w:rPr>
          <w:rFonts w:ascii="Arial" w:eastAsia="Calibri" w:hAnsi="Arial" w:cs="Arial"/>
        </w:rPr>
      </w:pPr>
    </w:p>
    <w:p w14:paraId="060E2883" w14:textId="77777777" w:rsidR="00C0588E" w:rsidRDefault="00C0588E" w:rsidP="00C0588E">
      <w:pPr>
        <w:jc w:val="right"/>
        <w:rPr>
          <w:rFonts w:ascii="Arial" w:eastAsia="Calibri" w:hAnsi="Arial" w:cs="Arial"/>
        </w:rPr>
      </w:pPr>
    </w:p>
    <w:p w14:paraId="6834D2B9" w14:textId="77777777" w:rsidR="00C0588E" w:rsidRPr="00DF3FB8" w:rsidRDefault="00C0588E" w:rsidP="00C0588E">
      <w:pPr>
        <w:pStyle w:val="Sinespaciado"/>
        <w:jc w:val="both"/>
        <w:rPr>
          <w:rFonts w:ascii="Arial" w:hAnsi="Arial" w:cs="Arial"/>
          <w:sz w:val="16"/>
          <w:szCs w:val="16"/>
        </w:rPr>
      </w:pPr>
      <w:r w:rsidRPr="00DF3FB8">
        <w:rPr>
          <w:rFonts w:ascii="Arial" w:eastAsia="Calibri" w:hAnsi="Arial" w:cs="Arial"/>
          <w:sz w:val="16"/>
          <w:szCs w:val="16"/>
        </w:rPr>
        <w:t xml:space="preserve">La presente hoja de firmas, forma parte integrante del </w:t>
      </w:r>
      <w:r w:rsidRPr="00DF3FB8">
        <w:rPr>
          <w:rFonts w:ascii="Arial" w:hAnsi="Arial" w:cs="Arial"/>
          <w:sz w:val="16"/>
          <w:szCs w:val="16"/>
        </w:rPr>
        <w:t>DICTAMEN CONJUNTO QUE APRUEBA Y AUTORIZA LA CONVOCATORIA Y LAS REGL</w:t>
      </w:r>
      <w:r>
        <w:rPr>
          <w:rFonts w:ascii="Arial" w:hAnsi="Arial" w:cs="Arial"/>
          <w:sz w:val="16"/>
          <w:szCs w:val="16"/>
        </w:rPr>
        <w:t>A</w:t>
      </w:r>
      <w:r w:rsidRPr="00DF3FB8">
        <w:rPr>
          <w:rFonts w:ascii="Arial" w:hAnsi="Arial" w:cs="Arial"/>
          <w:sz w:val="16"/>
          <w:szCs w:val="16"/>
        </w:rPr>
        <w:t xml:space="preserve">S DE OPERACIÓN DEL PROGRAMA DE ACCESO AL SUELO URBANO PARA LA VIVIENDA. -  -  -  -  -  -  -    </w:t>
      </w:r>
      <w:proofErr w:type="gramStart"/>
      <w:r>
        <w:rPr>
          <w:rFonts w:ascii="Arial" w:hAnsi="Arial" w:cs="Arial"/>
          <w:sz w:val="16"/>
          <w:szCs w:val="16"/>
        </w:rPr>
        <w:t>CONSTE.-</w:t>
      </w:r>
      <w:proofErr w:type="gramEnd"/>
      <w:r>
        <w:rPr>
          <w:rFonts w:ascii="Arial" w:hAnsi="Arial" w:cs="Arial"/>
          <w:sz w:val="16"/>
          <w:szCs w:val="16"/>
        </w:rPr>
        <w:t xml:space="preserve"> </w:t>
      </w:r>
    </w:p>
    <w:p w14:paraId="4D84F8B2" w14:textId="77777777" w:rsidR="00C0588E" w:rsidRDefault="00C0588E" w:rsidP="00C0588E">
      <w:pPr>
        <w:rPr>
          <w:rFonts w:ascii="Arial" w:hAnsi="Arial" w:cs="Arial"/>
        </w:rPr>
      </w:pPr>
    </w:p>
    <w:p w14:paraId="01459750" w14:textId="77777777" w:rsidR="00C0588E" w:rsidRPr="007A1318" w:rsidRDefault="00C0588E" w:rsidP="00C0588E">
      <w:pPr>
        <w:rPr>
          <w:rFonts w:ascii="Arial" w:hAnsi="Arial" w:cs="Arial"/>
          <w:sz w:val="16"/>
          <w:szCs w:val="16"/>
        </w:rPr>
      </w:pPr>
      <w:r>
        <w:rPr>
          <w:rFonts w:ascii="Arial" w:hAnsi="Arial" w:cs="Arial"/>
          <w:sz w:val="16"/>
          <w:szCs w:val="16"/>
        </w:rPr>
        <w:t>JJJP/</w:t>
      </w:r>
      <w:proofErr w:type="spellStart"/>
      <w:r>
        <w:rPr>
          <w:rFonts w:ascii="Arial" w:hAnsi="Arial" w:cs="Arial"/>
          <w:sz w:val="16"/>
          <w:szCs w:val="16"/>
        </w:rPr>
        <w:t>mgpa</w:t>
      </w:r>
      <w:proofErr w:type="spellEnd"/>
      <w:r>
        <w:rPr>
          <w:rFonts w:ascii="Arial" w:hAnsi="Arial" w:cs="Arial"/>
          <w:sz w:val="16"/>
          <w:szCs w:val="16"/>
        </w:rPr>
        <w:t xml:space="preserve">. Regidores. </w:t>
      </w:r>
    </w:p>
    <w:p w14:paraId="65CA98F3" w14:textId="77777777" w:rsidR="00C0588E" w:rsidRDefault="00C0588E" w:rsidP="00C0588E"/>
    <w:p w14:paraId="61E15652" w14:textId="04B4ACDE" w:rsidR="000218DB" w:rsidRPr="00C0588E" w:rsidRDefault="000218DB" w:rsidP="00C0588E"/>
    <w:sectPr w:rsidR="000218DB" w:rsidRPr="00C0588E" w:rsidSect="002872F6">
      <w:headerReference w:type="even" r:id="rId9"/>
      <w:headerReference w:type="default" r:id="rId10"/>
      <w:headerReference w:type="first" r:id="rId11"/>
      <w:pgSz w:w="12240" w:h="15840"/>
      <w:pgMar w:top="1843" w:right="1183" w:bottom="170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BE19C" w14:textId="77777777" w:rsidR="005D71DA" w:rsidRDefault="005D71DA">
      <w:pPr>
        <w:spacing w:after="0" w:line="240" w:lineRule="auto"/>
      </w:pPr>
      <w:r>
        <w:separator/>
      </w:r>
    </w:p>
  </w:endnote>
  <w:endnote w:type="continuationSeparator" w:id="0">
    <w:p w14:paraId="23D2C176" w14:textId="77777777" w:rsidR="005D71DA" w:rsidRDefault="005D7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M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Open Sans">
    <w:altName w:val="Arial"/>
    <w:charset w:val="00"/>
    <w:family w:val="swiss"/>
    <w:pitch w:val="variable"/>
    <w:sig w:usb0="00000001"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FBDB2" w14:textId="77777777" w:rsidR="005D71DA" w:rsidRDefault="005D71DA">
      <w:pPr>
        <w:spacing w:after="0" w:line="240" w:lineRule="auto"/>
      </w:pPr>
      <w:r>
        <w:separator/>
      </w:r>
    </w:p>
  </w:footnote>
  <w:footnote w:type="continuationSeparator" w:id="0">
    <w:p w14:paraId="6782B82B" w14:textId="77777777" w:rsidR="005D71DA" w:rsidRDefault="005D71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7D26A" w14:textId="77777777" w:rsidR="00E80757" w:rsidRDefault="00E80757">
    <w:pPr>
      <w:pStyle w:val="Encabezado"/>
    </w:pPr>
    <w:r>
      <w:rPr>
        <w:noProof/>
      </w:rPr>
      <w:pict w14:anchorId="5DA5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220751" o:spid="_x0000_s2050" type="#_x0000_t75" style="position:absolute;margin-left:0;margin-top:0;width:612.25pt;height:792.25pt;z-index:-251657216;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Content>
      <w:p w14:paraId="0DAB022A" w14:textId="306A2036" w:rsidR="00E80757" w:rsidRDefault="00E80757">
        <w:pPr>
          <w:pStyle w:val="Encabezado"/>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F2A8C">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F2A8C">
          <w:rPr>
            <w:b/>
            <w:bCs/>
            <w:noProof/>
          </w:rPr>
          <w:t>69</w:t>
        </w:r>
        <w:r>
          <w:rPr>
            <w:b/>
            <w:bCs/>
            <w:sz w:val="24"/>
            <w:szCs w:val="24"/>
          </w:rPr>
          <w:fldChar w:fldCharType="end"/>
        </w:r>
      </w:p>
    </w:sdtContent>
  </w:sdt>
  <w:p w14:paraId="747ED0C8" w14:textId="77777777" w:rsidR="00E80757" w:rsidRDefault="00E80757">
    <w:pPr>
      <w:pStyle w:val="Encabezado"/>
    </w:pPr>
    <w:r>
      <w:rPr>
        <w:noProof/>
      </w:rPr>
      <w:pict w14:anchorId="279D9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220752" o:spid="_x0000_s2051" type="#_x0000_t75" style="position:absolute;margin-left:-85.2pt;margin-top:-84.9pt;width:612.25pt;height:808.05pt;z-index:-251656192;mso-position-horizontal-relative:margin;mso-position-vertical-relative:margin"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52B77" w14:textId="77777777" w:rsidR="00E80757" w:rsidRDefault="00E80757">
    <w:pPr>
      <w:pStyle w:val="Encabezado"/>
    </w:pPr>
    <w:r>
      <w:rPr>
        <w:noProof/>
      </w:rPr>
      <w:pict w14:anchorId="64657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220750" o:spid="_x0000_s2049" type="#_x0000_t75" style="position:absolute;margin-left:0;margin-top:0;width:612.25pt;height:792.25pt;z-index:-251655168;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0A80"/>
    <w:multiLevelType w:val="multilevel"/>
    <w:tmpl w:val="F2CE5552"/>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1" w15:restartNumberingAfterBreak="0">
    <w:nsid w:val="03BF6022"/>
    <w:multiLevelType w:val="hybridMultilevel"/>
    <w:tmpl w:val="90A45FB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4230DA"/>
    <w:multiLevelType w:val="multilevel"/>
    <w:tmpl w:val="D9A403D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AF1719F"/>
    <w:multiLevelType w:val="multilevel"/>
    <w:tmpl w:val="68E8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4641A"/>
    <w:multiLevelType w:val="hybridMultilevel"/>
    <w:tmpl w:val="FB14DA60"/>
    <w:lvl w:ilvl="0" w:tplc="055CE13C">
      <w:start w:val="1"/>
      <w:numFmt w:val="upperLetter"/>
      <w:lvlText w:val="%1)"/>
      <w:lvlJc w:val="left"/>
      <w:pPr>
        <w:ind w:left="720" w:hanging="360"/>
      </w:pPr>
      <w:rPr>
        <w:rFonts w:hint="default"/>
      </w:rPr>
    </w:lvl>
    <w:lvl w:ilvl="1" w:tplc="17346E5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C7DDC"/>
    <w:multiLevelType w:val="hybridMultilevel"/>
    <w:tmpl w:val="6316D6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C47493"/>
    <w:multiLevelType w:val="hybridMultilevel"/>
    <w:tmpl w:val="070A52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F506BC"/>
    <w:multiLevelType w:val="multilevel"/>
    <w:tmpl w:val="2286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30F3B"/>
    <w:multiLevelType w:val="hybridMultilevel"/>
    <w:tmpl w:val="0CD80CE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350F00"/>
    <w:multiLevelType w:val="hybridMultilevel"/>
    <w:tmpl w:val="43FA491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0F658A"/>
    <w:multiLevelType w:val="hybridMultilevel"/>
    <w:tmpl w:val="6C1AB9DE"/>
    <w:lvl w:ilvl="0" w:tplc="080A000B">
      <w:start w:val="1"/>
      <w:numFmt w:val="bullet"/>
      <w:lvlText w:val=""/>
      <w:lvlJc w:val="left"/>
      <w:pPr>
        <w:ind w:left="1342" w:hanging="360"/>
      </w:pPr>
      <w:rPr>
        <w:rFonts w:ascii="Wingdings" w:hAnsi="Wingdings" w:hint="default"/>
      </w:rPr>
    </w:lvl>
    <w:lvl w:ilvl="1" w:tplc="080A0003" w:tentative="1">
      <w:start w:val="1"/>
      <w:numFmt w:val="bullet"/>
      <w:lvlText w:val="o"/>
      <w:lvlJc w:val="left"/>
      <w:pPr>
        <w:ind w:left="2062" w:hanging="360"/>
      </w:pPr>
      <w:rPr>
        <w:rFonts w:ascii="Courier New" w:hAnsi="Courier New" w:cs="Courier New" w:hint="default"/>
      </w:rPr>
    </w:lvl>
    <w:lvl w:ilvl="2" w:tplc="080A0005" w:tentative="1">
      <w:start w:val="1"/>
      <w:numFmt w:val="bullet"/>
      <w:lvlText w:val=""/>
      <w:lvlJc w:val="left"/>
      <w:pPr>
        <w:ind w:left="2782" w:hanging="360"/>
      </w:pPr>
      <w:rPr>
        <w:rFonts w:ascii="Wingdings" w:hAnsi="Wingdings" w:hint="default"/>
      </w:rPr>
    </w:lvl>
    <w:lvl w:ilvl="3" w:tplc="080A0001" w:tentative="1">
      <w:start w:val="1"/>
      <w:numFmt w:val="bullet"/>
      <w:lvlText w:val=""/>
      <w:lvlJc w:val="left"/>
      <w:pPr>
        <w:ind w:left="3502" w:hanging="360"/>
      </w:pPr>
      <w:rPr>
        <w:rFonts w:ascii="Symbol" w:hAnsi="Symbol" w:hint="default"/>
      </w:rPr>
    </w:lvl>
    <w:lvl w:ilvl="4" w:tplc="080A0003" w:tentative="1">
      <w:start w:val="1"/>
      <w:numFmt w:val="bullet"/>
      <w:lvlText w:val="o"/>
      <w:lvlJc w:val="left"/>
      <w:pPr>
        <w:ind w:left="4222" w:hanging="360"/>
      </w:pPr>
      <w:rPr>
        <w:rFonts w:ascii="Courier New" w:hAnsi="Courier New" w:cs="Courier New" w:hint="default"/>
      </w:rPr>
    </w:lvl>
    <w:lvl w:ilvl="5" w:tplc="080A0005" w:tentative="1">
      <w:start w:val="1"/>
      <w:numFmt w:val="bullet"/>
      <w:lvlText w:val=""/>
      <w:lvlJc w:val="left"/>
      <w:pPr>
        <w:ind w:left="4942" w:hanging="360"/>
      </w:pPr>
      <w:rPr>
        <w:rFonts w:ascii="Wingdings" w:hAnsi="Wingdings" w:hint="default"/>
      </w:rPr>
    </w:lvl>
    <w:lvl w:ilvl="6" w:tplc="080A0001" w:tentative="1">
      <w:start w:val="1"/>
      <w:numFmt w:val="bullet"/>
      <w:lvlText w:val=""/>
      <w:lvlJc w:val="left"/>
      <w:pPr>
        <w:ind w:left="5662" w:hanging="360"/>
      </w:pPr>
      <w:rPr>
        <w:rFonts w:ascii="Symbol" w:hAnsi="Symbol" w:hint="default"/>
      </w:rPr>
    </w:lvl>
    <w:lvl w:ilvl="7" w:tplc="080A0003" w:tentative="1">
      <w:start w:val="1"/>
      <w:numFmt w:val="bullet"/>
      <w:lvlText w:val="o"/>
      <w:lvlJc w:val="left"/>
      <w:pPr>
        <w:ind w:left="6382" w:hanging="360"/>
      </w:pPr>
      <w:rPr>
        <w:rFonts w:ascii="Courier New" w:hAnsi="Courier New" w:cs="Courier New" w:hint="default"/>
      </w:rPr>
    </w:lvl>
    <w:lvl w:ilvl="8" w:tplc="080A0005" w:tentative="1">
      <w:start w:val="1"/>
      <w:numFmt w:val="bullet"/>
      <w:lvlText w:val=""/>
      <w:lvlJc w:val="left"/>
      <w:pPr>
        <w:ind w:left="7102" w:hanging="360"/>
      </w:pPr>
      <w:rPr>
        <w:rFonts w:ascii="Wingdings" w:hAnsi="Wingdings" w:hint="default"/>
      </w:rPr>
    </w:lvl>
  </w:abstractNum>
  <w:abstractNum w:abstractNumId="11" w15:restartNumberingAfterBreak="0">
    <w:nsid w:val="2000547A"/>
    <w:multiLevelType w:val="hybridMultilevel"/>
    <w:tmpl w:val="29A4F6C0"/>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767CD4"/>
    <w:multiLevelType w:val="hybridMultilevel"/>
    <w:tmpl w:val="232495D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345D52"/>
    <w:multiLevelType w:val="multilevel"/>
    <w:tmpl w:val="D9A403D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3FD6769"/>
    <w:multiLevelType w:val="hybridMultilevel"/>
    <w:tmpl w:val="9DD46E46"/>
    <w:lvl w:ilvl="0" w:tplc="080A000D">
      <w:start w:val="1"/>
      <w:numFmt w:val="bullet"/>
      <w:lvlText w:val=""/>
      <w:lvlJc w:val="left"/>
      <w:pPr>
        <w:ind w:left="720" w:hanging="360"/>
      </w:pPr>
      <w:rPr>
        <w:rFonts w:ascii="Wingdings" w:hAnsi="Wingdings" w:hint="default"/>
      </w:rPr>
    </w:lvl>
    <w:lvl w:ilvl="1" w:tplc="E8140CD8">
      <w:numFmt w:val="bullet"/>
      <w:lvlText w:val="-"/>
      <w:lvlJc w:val="left"/>
      <w:pPr>
        <w:ind w:left="1440" w:hanging="360"/>
      </w:pPr>
      <w:rPr>
        <w:rFonts w:ascii="Arial" w:eastAsiaTheme="minorEastAsia" w:hAnsi="Arial" w:cs="Arial" w:hint="default"/>
      </w:rPr>
    </w:lvl>
    <w:lvl w:ilvl="2" w:tplc="FB56A442">
      <w:numFmt w:val="bullet"/>
      <w:lvlText w:val="•"/>
      <w:lvlJc w:val="left"/>
      <w:pPr>
        <w:ind w:left="2160" w:hanging="360"/>
      </w:pPr>
      <w:rPr>
        <w:rFonts w:ascii="Arial" w:eastAsiaTheme="minorEastAsia" w:hAnsi="Arial"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7B1A79"/>
    <w:multiLevelType w:val="hybridMultilevel"/>
    <w:tmpl w:val="928EC8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1D4FA6"/>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BC85319"/>
    <w:multiLevelType w:val="hybridMultilevel"/>
    <w:tmpl w:val="66D0AAF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8026EA"/>
    <w:multiLevelType w:val="hybridMultilevel"/>
    <w:tmpl w:val="12E05F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630650"/>
    <w:multiLevelType w:val="multilevel"/>
    <w:tmpl w:val="D9A403D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5164344"/>
    <w:multiLevelType w:val="multilevel"/>
    <w:tmpl w:val="F2CE5552"/>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21" w15:restartNumberingAfterBreak="0">
    <w:nsid w:val="404F560D"/>
    <w:multiLevelType w:val="multilevel"/>
    <w:tmpl w:val="D88A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2702F9"/>
    <w:multiLevelType w:val="hybridMultilevel"/>
    <w:tmpl w:val="954287C6"/>
    <w:lvl w:ilvl="0" w:tplc="080A000B">
      <w:start w:val="1"/>
      <w:numFmt w:val="bullet"/>
      <w:lvlText w:val=""/>
      <w:lvlJc w:val="left"/>
      <w:pPr>
        <w:ind w:left="1342" w:hanging="360"/>
      </w:pPr>
      <w:rPr>
        <w:rFonts w:ascii="Wingdings" w:hAnsi="Wingdings" w:hint="default"/>
      </w:rPr>
    </w:lvl>
    <w:lvl w:ilvl="1" w:tplc="080A0003" w:tentative="1">
      <w:start w:val="1"/>
      <w:numFmt w:val="bullet"/>
      <w:lvlText w:val="o"/>
      <w:lvlJc w:val="left"/>
      <w:pPr>
        <w:ind w:left="2062" w:hanging="360"/>
      </w:pPr>
      <w:rPr>
        <w:rFonts w:ascii="Courier New" w:hAnsi="Courier New" w:cs="Courier New" w:hint="default"/>
      </w:rPr>
    </w:lvl>
    <w:lvl w:ilvl="2" w:tplc="080A0005" w:tentative="1">
      <w:start w:val="1"/>
      <w:numFmt w:val="bullet"/>
      <w:lvlText w:val=""/>
      <w:lvlJc w:val="left"/>
      <w:pPr>
        <w:ind w:left="2782" w:hanging="360"/>
      </w:pPr>
      <w:rPr>
        <w:rFonts w:ascii="Wingdings" w:hAnsi="Wingdings" w:hint="default"/>
      </w:rPr>
    </w:lvl>
    <w:lvl w:ilvl="3" w:tplc="080A0001" w:tentative="1">
      <w:start w:val="1"/>
      <w:numFmt w:val="bullet"/>
      <w:lvlText w:val=""/>
      <w:lvlJc w:val="left"/>
      <w:pPr>
        <w:ind w:left="3502" w:hanging="360"/>
      </w:pPr>
      <w:rPr>
        <w:rFonts w:ascii="Symbol" w:hAnsi="Symbol" w:hint="default"/>
      </w:rPr>
    </w:lvl>
    <w:lvl w:ilvl="4" w:tplc="080A0003" w:tentative="1">
      <w:start w:val="1"/>
      <w:numFmt w:val="bullet"/>
      <w:lvlText w:val="o"/>
      <w:lvlJc w:val="left"/>
      <w:pPr>
        <w:ind w:left="4222" w:hanging="360"/>
      </w:pPr>
      <w:rPr>
        <w:rFonts w:ascii="Courier New" w:hAnsi="Courier New" w:cs="Courier New" w:hint="default"/>
      </w:rPr>
    </w:lvl>
    <w:lvl w:ilvl="5" w:tplc="080A0005" w:tentative="1">
      <w:start w:val="1"/>
      <w:numFmt w:val="bullet"/>
      <w:lvlText w:val=""/>
      <w:lvlJc w:val="left"/>
      <w:pPr>
        <w:ind w:left="4942" w:hanging="360"/>
      </w:pPr>
      <w:rPr>
        <w:rFonts w:ascii="Wingdings" w:hAnsi="Wingdings" w:hint="default"/>
      </w:rPr>
    </w:lvl>
    <w:lvl w:ilvl="6" w:tplc="080A0001" w:tentative="1">
      <w:start w:val="1"/>
      <w:numFmt w:val="bullet"/>
      <w:lvlText w:val=""/>
      <w:lvlJc w:val="left"/>
      <w:pPr>
        <w:ind w:left="5662" w:hanging="360"/>
      </w:pPr>
      <w:rPr>
        <w:rFonts w:ascii="Symbol" w:hAnsi="Symbol" w:hint="default"/>
      </w:rPr>
    </w:lvl>
    <w:lvl w:ilvl="7" w:tplc="080A0003" w:tentative="1">
      <w:start w:val="1"/>
      <w:numFmt w:val="bullet"/>
      <w:lvlText w:val="o"/>
      <w:lvlJc w:val="left"/>
      <w:pPr>
        <w:ind w:left="6382" w:hanging="360"/>
      </w:pPr>
      <w:rPr>
        <w:rFonts w:ascii="Courier New" w:hAnsi="Courier New" w:cs="Courier New" w:hint="default"/>
      </w:rPr>
    </w:lvl>
    <w:lvl w:ilvl="8" w:tplc="080A0005" w:tentative="1">
      <w:start w:val="1"/>
      <w:numFmt w:val="bullet"/>
      <w:lvlText w:val=""/>
      <w:lvlJc w:val="left"/>
      <w:pPr>
        <w:ind w:left="7102" w:hanging="360"/>
      </w:pPr>
      <w:rPr>
        <w:rFonts w:ascii="Wingdings" w:hAnsi="Wingdings" w:hint="default"/>
      </w:rPr>
    </w:lvl>
  </w:abstractNum>
  <w:abstractNum w:abstractNumId="23" w15:restartNumberingAfterBreak="0">
    <w:nsid w:val="484C53A2"/>
    <w:multiLevelType w:val="multilevel"/>
    <w:tmpl w:val="48D6BB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477FA8"/>
    <w:multiLevelType w:val="hybridMultilevel"/>
    <w:tmpl w:val="0238658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9A6A83"/>
    <w:multiLevelType w:val="hybridMultilevel"/>
    <w:tmpl w:val="E2208F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B51191"/>
    <w:multiLevelType w:val="multilevel"/>
    <w:tmpl w:val="BE2E6C94"/>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F05CCF"/>
    <w:multiLevelType w:val="hybridMultilevel"/>
    <w:tmpl w:val="96AA6DCE"/>
    <w:lvl w:ilvl="0" w:tplc="080A000B">
      <w:start w:val="1"/>
      <w:numFmt w:val="bullet"/>
      <w:lvlText w:val=""/>
      <w:lvlJc w:val="left"/>
      <w:pPr>
        <w:ind w:left="1342" w:hanging="360"/>
      </w:pPr>
      <w:rPr>
        <w:rFonts w:ascii="Wingdings" w:hAnsi="Wingdings" w:hint="default"/>
      </w:rPr>
    </w:lvl>
    <w:lvl w:ilvl="1" w:tplc="080A0003" w:tentative="1">
      <w:start w:val="1"/>
      <w:numFmt w:val="bullet"/>
      <w:lvlText w:val="o"/>
      <w:lvlJc w:val="left"/>
      <w:pPr>
        <w:ind w:left="2062" w:hanging="360"/>
      </w:pPr>
      <w:rPr>
        <w:rFonts w:ascii="Courier New" w:hAnsi="Courier New" w:cs="Courier New" w:hint="default"/>
      </w:rPr>
    </w:lvl>
    <w:lvl w:ilvl="2" w:tplc="080A0005" w:tentative="1">
      <w:start w:val="1"/>
      <w:numFmt w:val="bullet"/>
      <w:lvlText w:val=""/>
      <w:lvlJc w:val="left"/>
      <w:pPr>
        <w:ind w:left="2782" w:hanging="360"/>
      </w:pPr>
      <w:rPr>
        <w:rFonts w:ascii="Wingdings" w:hAnsi="Wingdings" w:hint="default"/>
      </w:rPr>
    </w:lvl>
    <w:lvl w:ilvl="3" w:tplc="080A0001">
      <w:start w:val="1"/>
      <w:numFmt w:val="bullet"/>
      <w:lvlText w:val=""/>
      <w:lvlJc w:val="left"/>
      <w:pPr>
        <w:ind w:left="3502" w:hanging="360"/>
      </w:pPr>
      <w:rPr>
        <w:rFonts w:ascii="Symbol" w:hAnsi="Symbol" w:hint="default"/>
      </w:rPr>
    </w:lvl>
    <w:lvl w:ilvl="4" w:tplc="080A0003" w:tentative="1">
      <w:start w:val="1"/>
      <w:numFmt w:val="bullet"/>
      <w:lvlText w:val="o"/>
      <w:lvlJc w:val="left"/>
      <w:pPr>
        <w:ind w:left="4222" w:hanging="360"/>
      </w:pPr>
      <w:rPr>
        <w:rFonts w:ascii="Courier New" w:hAnsi="Courier New" w:cs="Courier New" w:hint="default"/>
      </w:rPr>
    </w:lvl>
    <w:lvl w:ilvl="5" w:tplc="080A0005" w:tentative="1">
      <w:start w:val="1"/>
      <w:numFmt w:val="bullet"/>
      <w:lvlText w:val=""/>
      <w:lvlJc w:val="left"/>
      <w:pPr>
        <w:ind w:left="4942" w:hanging="360"/>
      </w:pPr>
      <w:rPr>
        <w:rFonts w:ascii="Wingdings" w:hAnsi="Wingdings" w:hint="default"/>
      </w:rPr>
    </w:lvl>
    <w:lvl w:ilvl="6" w:tplc="080A0001" w:tentative="1">
      <w:start w:val="1"/>
      <w:numFmt w:val="bullet"/>
      <w:lvlText w:val=""/>
      <w:lvlJc w:val="left"/>
      <w:pPr>
        <w:ind w:left="5662" w:hanging="360"/>
      </w:pPr>
      <w:rPr>
        <w:rFonts w:ascii="Symbol" w:hAnsi="Symbol" w:hint="default"/>
      </w:rPr>
    </w:lvl>
    <w:lvl w:ilvl="7" w:tplc="080A0003" w:tentative="1">
      <w:start w:val="1"/>
      <w:numFmt w:val="bullet"/>
      <w:lvlText w:val="o"/>
      <w:lvlJc w:val="left"/>
      <w:pPr>
        <w:ind w:left="6382" w:hanging="360"/>
      </w:pPr>
      <w:rPr>
        <w:rFonts w:ascii="Courier New" w:hAnsi="Courier New" w:cs="Courier New" w:hint="default"/>
      </w:rPr>
    </w:lvl>
    <w:lvl w:ilvl="8" w:tplc="080A0005" w:tentative="1">
      <w:start w:val="1"/>
      <w:numFmt w:val="bullet"/>
      <w:lvlText w:val=""/>
      <w:lvlJc w:val="left"/>
      <w:pPr>
        <w:ind w:left="7102" w:hanging="360"/>
      </w:pPr>
      <w:rPr>
        <w:rFonts w:ascii="Wingdings" w:hAnsi="Wingdings" w:hint="default"/>
      </w:rPr>
    </w:lvl>
  </w:abstractNum>
  <w:abstractNum w:abstractNumId="28" w15:restartNumberingAfterBreak="0">
    <w:nsid w:val="4F0A7547"/>
    <w:multiLevelType w:val="multilevel"/>
    <w:tmpl w:val="60D68866"/>
    <w:lvl w:ilvl="0">
      <w:start w:val="1"/>
      <w:numFmt w:val="lowerLetter"/>
      <w:lvlText w:val="%1)"/>
      <w:lvlJc w:val="left"/>
      <w:pPr>
        <w:tabs>
          <w:tab w:val="num" w:pos="720"/>
        </w:tabs>
        <w:ind w:left="720" w:hanging="360"/>
      </w:pPr>
      <w:rPr>
        <w:rFonts w:hint="default"/>
        <w:sz w:val="20"/>
      </w:rPr>
    </w:lvl>
    <w:lvl w:ilvl="1">
      <w:start w:val="2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803261"/>
    <w:multiLevelType w:val="hybridMultilevel"/>
    <w:tmpl w:val="E27EBDD8"/>
    <w:lvl w:ilvl="0" w:tplc="080A000B">
      <w:start w:val="1"/>
      <w:numFmt w:val="bullet"/>
      <w:lvlText w:val=""/>
      <w:lvlJc w:val="left"/>
      <w:pPr>
        <w:ind w:left="1342" w:hanging="360"/>
      </w:pPr>
      <w:rPr>
        <w:rFonts w:ascii="Wingdings" w:hAnsi="Wingdings" w:hint="default"/>
      </w:rPr>
    </w:lvl>
    <w:lvl w:ilvl="1" w:tplc="080A0003">
      <w:start w:val="1"/>
      <w:numFmt w:val="bullet"/>
      <w:lvlText w:val="o"/>
      <w:lvlJc w:val="left"/>
      <w:pPr>
        <w:ind w:left="2062" w:hanging="360"/>
      </w:pPr>
      <w:rPr>
        <w:rFonts w:ascii="Courier New" w:hAnsi="Courier New" w:cs="Courier New" w:hint="default"/>
      </w:rPr>
    </w:lvl>
    <w:lvl w:ilvl="2" w:tplc="080A0005" w:tentative="1">
      <w:start w:val="1"/>
      <w:numFmt w:val="bullet"/>
      <w:lvlText w:val=""/>
      <w:lvlJc w:val="left"/>
      <w:pPr>
        <w:ind w:left="2782" w:hanging="360"/>
      </w:pPr>
      <w:rPr>
        <w:rFonts w:ascii="Wingdings" w:hAnsi="Wingdings" w:hint="default"/>
      </w:rPr>
    </w:lvl>
    <w:lvl w:ilvl="3" w:tplc="080A0001" w:tentative="1">
      <w:start w:val="1"/>
      <w:numFmt w:val="bullet"/>
      <w:lvlText w:val=""/>
      <w:lvlJc w:val="left"/>
      <w:pPr>
        <w:ind w:left="3502" w:hanging="360"/>
      </w:pPr>
      <w:rPr>
        <w:rFonts w:ascii="Symbol" w:hAnsi="Symbol" w:hint="default"/>
      </w:rPr>
    </w:lvl>
    <w:lvl w:ilvl="4" w:tplc="080A0003" w:tentative="1">
      <w:start w:val="1"/>
      <w:numFmt w:val="bullet"/>
      <w:lvlText w:val="o"/>
      <w:lvlJc w:val="left"/>
      <w:pPr>
        <w:ind w:left="4222" w:hanging="360"/>
      </w:pPr>
      <w:rPr>
        <w:rFonts w:ascii="Courier New" w:hAnsi="Courier New" w:cs="Courier New" w:hint="default"/>
      </w:rPr>
    </w:lvl>
    <w:lvl w:ilvl="5" w:tplc="080A0005" w:tentative="1">
      <w:start w:val="1"/>
      <w:numFmt w:val="bullet"/>
      <w:lvlText w:val=""/>
      <w:lvlJc w:val="left"/>
      <w:pPr>
        <w:ind w:left="4942" w:hanging="360"/>
      </w:pPr>
      <w:rPr>
        <w:rFonts w:ascii="Wingdings" w:hAnsi="Wingdings" w:hint="default"/>
      </w:rPr>
    </w:lvl>
    <w:lvl w:ilvl="6" w:tplc="080A0001" w:tentative="1">
      <w:start w:val="1"/>
      <w:numFmt w:val="bullet"/>
      <w:lvlText w:val=""/>
      <w:lvlJc w:val="left"/>
      <w:pPr>
        <w:ind w:left="5662" w:hanging="360"/>
      </w:pPr>
      <w:rPr>
        <w:rFonts w:ascii="Symbol" w:hAnsi="Symbol" w:hint="default"/>
      </w:rPr>
    </w:lvl>
    <w:lvl w:ilvl="7" w:tplc="080A0003" w:tentative="1">
      <w:start w:val="1"/>
      <w:numFmt w:val="bullet"/>
      <w:lvlText w:val="o"/>
      <w:lvlJc w:val="left"/>
      <w:pPr>
        <w:ind w:left="6382" w:hanging="360"/>
      </w:pPr>
      <w:rPr>
        <w:rFonts w:ascii="Courier New" w:hAnsi="Courier New" w:cs="Courier New" w:hint="default"/>
      </w:rPr>
    </w:lvl>
    <w:lvl w:ilvl="8" w:tplc="080A0005" w:tentative="1">
      <w:start w:val="1"/>
      <w:numFmt w:val="bullet"/>
      <w:lvlText w:val=""/>
      <w:lvlJc w:val="left"/>
      <w:pPr>
        <w:ind w:left="7102" w:hanging="360"/>
      </w:pPr>
      <w:rPr>
        <w:rFonts w:ascii="Wingdings" w:hAnsi="Wingdings" w:hint="default"/>
      </w:rPr>
    </w:lvl>
  </w:abstractNum>
  <w:abstractNum w:abstractNumId="30" w15:restartNumberingAfterBreak="0">
    <w:nsid w:val="57A76BBB"/>
    <w:multiLevelType w:val="hybridMultilevel"/>
    <w:tmpl w:val="797268E8"/>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FA0B50"/>
    <w:multiLevelType w:val="hybridMultilevel"/>
    <w:tmpl w:val="47CCE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317ACF"/>
    <w:multiLevelType w:val="multilevel"/>
    <w:tmpl w:val="D9A403D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10B3B4E"/>
    <w:multiLevelType w:val="hybridMultilevel"/>
    <w:tmpl w:val="D618E25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6029D9"/>
    <w:multiLevelType w:val="hybridMultilevel"/>
    <w:tmpl w:val="33886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A42A3D"/>
    <w:multiLevelType w:val="hybridMultilevel"/>
    <w:tmpl w:val="3C5CF8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295DB9"/>
    <w:multiLevelType w:val="hybridMultilevel"/>
    <w:tmpl w:val="77046C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251B32"/>
    <w:multiLevelType w:val="multilevel"/>
    <w:tmpl w:val="0550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40619C"/>
    <w:multiLevelType w:val="multilevel"/>
    <w:tmpl w:val="B81A4E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75370CCD"/>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CD7207B"/>
    <w:multiLevelType w:val="hybridMultilevel"/>
    <w:tmpl w:val="8460CF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195187"/>
    <w:multiLevelType w:val="multilevel"/>
    <w:tmpl w:val="D76E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31"/>
  </w:num>
  <w:num w:numId="3">
    <w:abstractNumId w:val="34"/>
  </w:num>
  <w:num w:numId="4">
    <w:abstractNumId w:val="24"/>
  </w:num>
  <w:num w:numId="5">
    <w:abstractNumId w:val="8"/>
  </w:num>
  <w:num w:numId="6">
    <w:abstractNumId w:val="9"/>
  </w:num>
  <w:num w:numId="7">
    <w:abstractNumId w:val="6"/>
  </w:num>
  <w:num w:numId="8">
    <w:abstractNumId w:val="1"/>
  </w:num>
  <w:num w:numId="9">
    <w:abstractNumId w:val="0"/>
  </w:num>
  <w:num w:numId="10">
    <w:abstractNumId w:val="39"/>
  </w:num>
  <w:num w:numId="11">
    <w:abstractNumId w:val="16"/>
  </w:num>
  <w:num w:numId="12">
    <w:abstractNumId w:val="14"/>
  </w:num>
  <w:num w:numId="13">
    <w:abstractNumId w:val="12"/>
  </w:num>
  <w:num w:numId="14">
    <w:abstractNumId w:val="30"/>
  </w:num>
  <w:num w:numId="15">
    <w:abstractNumId w:val="33"/>
  </w:num>
  <w:num w:numId="16">
    <w:abstractNumId w:val="11"/>
  </w:num>
  <w:num w:numId="17">
    <w:abstractNumId w:val="5"/>
  </w:num>
  <w:num w:numId="18">
    <w:abstractNumId w:val="13"/>
  </w:num>
  <w:num w:numId="19">
    <w:abstractNumId w:val="4"/>
  </w:num>
  <w:num w:numId="20">
    <w:abstractNumId w:val="7"/>
  </w:num>
  <w:num w:numId="21">
    <w:abstractNumId w:val="2"/>
  </w:num>
  <w:num w:numId="22">
    <w:abstractNumId w:val="32"/>
  </w:num>
  <w:num w:numId="23">
    <w:abstractNumId w:val="26"/>
  </w:num>
  <w:num w:numId="24">
    <w:abstractNumId w:val="21"/>
  </w:num>
  <w:num w:numId="25">
    <w:abstractNumId w:val="19"/>
  </w:num>
  <w:num w:numId="26">
    <w:abstractNumId w:val="20"/>
  </w:num>
  <w:num w:numId="27">
    <w:abstractNumId w:val="18"/>
  </w:num>
  <w:num w:numId="28">
    <w:abstractNumId w:val="25"/>
  </w:num>
  <w:num w:numId="29">
    <w:abstractNumId w:val="15"/>
  </w:num>
  <w:num w:numId="30">
    <w:abstractNumId w:val="41"/>
  </w:num>
  <w:num w:numId="31">
    <w:abstractNumId w:val="27"/>
  </w:num>
  <w:num w:numId="32">
    <w:abstractNumId w:val="29"/>
  </w:num>
  <w:num w:numId="33">
    <w:abstractNumId w:val="10"/>
  </w:num>
  <w:num w:numId="34">
    <w:abstractNumId w:val="22"/>
  </w:num>
  <w:num w:numId="35">
    <w:abstractNumId w:val="35"/>
  </w:num>
  <w:num w:numId="36">
    <w:abstractNumId w:val="38"/>
  </w:num>
  <w:num w:numId="37">
    <w:abstractNumId w:val="36"/>
  </w:num>
  <w:num w:numId="38">
    <w:abstractNumId w:val="28"/>
  </w:num>
  <w:num w:numId="39">
    <w:abstractNumId w:val="17"/>
  </w:num>
  <w:num w:numId="40">
    <w:abstractNumId w:val="23"/>
  </w:num>
  <w:num w:numId="41">
    <w:abstractNumId w:val="37"/>
  </w:num>
  <w:num w:numId="42">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D18"/>
    <w:rsid w:val="000218DB"/>
    <w:rsid w:val="00082F06"/>
    <w:rsid w:val="00085189"/>
    <w:rsid w:val="00092B94"/>
    <w:rsid w:val="000A7461"/>
    <w:rsid w:val="00100CFB"/>
    <w:rsid w:val="001D4813"/>
    <w:rsid w:val="00255BEF"/>
    <w:rsid w:val="002872F6"/>
    <w:rsid w:val="002B2476"/>
    <w:rsid w:val="002C0B78"/>
    <w:rsid w:val="002E0D18"/>
    <w:rsid w:val="0035174E"/>
    <w:rsid w:val="003C433A"/>
    <w:rsid w:val="003D0012"/>
    <w:rsid w:val="0042043B"/>
    <w:rsid w:val="0055046C"/>
    <w:rsid w:val="005C79CC"/>
    <w:rsid w:val="005D71DA"/>
    <w:rsid w:val="005F2A8C"/>
    <w:rsid w:val="006322DE"/>
    <w:rsid w:val="006756DB"/>
    <w:rsid w:val="006C1235"/>
    <w:rsid w:val="0072484A"/>
    <w:rsid w:val="00726A6F"/>
    <w:rsid w:val="0076664C"/>
    <w:rsid w:val="007E5D48"/>
    <w:rsid w:val="007F5B66"/>
    <w:rsid w:val="00840BB1"/>
    <w:rsid w:val="0088067C"/>
    <w:rsid w:val="008D3F05"/>
    <w:rsid w:val="008E1859"/>
    <w:rsid w:val="009124E1"/>
    <w:rsid w:val="009A39F5"/>
    <w:rsid w:val="00A25CB2"/>
    <w:rsid w:val="00AB6993"/>
    <w:rsid w:val="00AF4394"/>
    <w:rsid w:val="00BB65BF"/>
    <w:rsid w:val="00C0588E"/>
    <w:rsid w:val="00C1753F"/>
    <w:rsid w:val="00C53BE8"/>
    <w:rsid w:val="00C53CB3"/>
    <w:rsid w:val="00C87621"/>
    <w:rsid w:val="00CF2FC4"/>
    <w:rsid w:val="00D15C5A"/>
    <w:rsid w:val="00D30AD7"/>
    <w:rsid w:val="00DF0ACD"/>
    <w:rsid w:val="00E80757"/>
    <w:rsid w:val="00F203E5"/>
    <w:rsid w:val="00F53030"/>
    <w:rsid w:val="00FC5D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6D3A00"/>
  <w15:chartTrackingRefBased/>
  <w15:docId w15:val="{0E82859B-601A-47F6-A2D3-C982A5E61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D18"/>
    <w:rPr>
      <w:kern w:val="2"/>
      <w14:ligatures w14:val="standardContextual"/>
    </w:rPr>
  </w:style>
  <w:style w:type="paragraph" w:styleId="Ttulo1">
    <w:name w:val="heading 1"/>
    <w:basedOn w:val="Normal"/>
    <w:next w:val="Normal"/>
    <w:link w:val="Ttulo1Car"/>
    <w:uiPriority w:val="9"/>
    <w:qFormat/>
    <w:rsid w:val="00C0588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C0588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C0588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MX"/>
      <w14:ligatures w14:val="none"/>
    </w:rPr>
  </w:style>
  <w:style w:type="paragraph" w:styleId="Ttulo4">
    <w:name w:val="heading 4"/>
    <w:basedOn w:val="Normal"/>
    <w:next w:val="Normal"/>
    <w:link w:val="Ttulo4Car"/>
    <w:uiPriority w:val="9"/>
    <w:semiHidden/>
    <w:unhideWhenUsed/>
    <w:qFormat/>
    <w:rsid w:val="00C0588E"/>
    <w:pPr>
      <w:keepNext/>
      <w:keepLines/>
      <w:spacing w:before="40" w:after="0" w:line="240" w:lineRule="auto"/>
      <w:outlineLvl w:val="3"/>
    </w:pPr>
    <w:rPr>
      <w:rFonts w:asciiTheme="majorHAnsi" w:eastAsiaTheme="majorEastAsia" w:hAnsiTheme="majorHAnsi" w:cstheme="majorBidi"/>
      <w:i/>
      <w:iCs/>
      <w:color w:val="2E74B5" w:themeColor="accent1" w:themeShade="BF"/>
      <w:kern w:val="0"/>
      <w:sz w:val="24"/>
      <w:szCs w:val="24"/>
      <w:lang w:val="es-ES_tradnl" w:eastAsia="es-ES"/>
      <w14:ligatures w14:val="none"/>
    </w:rPr>
  </w:style>
  <w:style w:type="paragraph" w:styleId="Ttulo5">
    <w:name w:val="heading 5"/>
    <w:basedOn w:val="Normal"/>
    <w:next w:val="Normal"/>
    <w:link w:val="Ttulo5Car"/>
    <w:uiPriority w:val="9"/>
    <w:semiHidden/>
    <w:unhideWhenUsed/>
    <w:qFormat/>
    <w:rsid w:val="00C0588E"/>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C0588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0588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0588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0588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0D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D18"/>
    <w:rPr>
      <w:kern w:val="2"/>
      <w14:ligatures w14:val="standardContextual"/>
    </w:rPr>
  </w:style>
  <w:style w:type="character" w:customStyle="1" w:styleId="Ninguno">
    <w:name w:val="Ninguno"/>
    <w:rsid w:val="002E0D18"/>
  </w:style>
  <w:style w:type="paragraph" w:customStyle="1" w:styleId="Cuerpo">
    <w:name w:val="Cuerpo"/>
    <w:rsid w:val="002E0D1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paragraph" w:styleId="Prrafodelista">
    <w:name w:val="List Paragraph"/>
    <w:basedOn w:val="Normal"/>
    <w:uiPriority w:val="34"/>
    <w:qFormat/>
    <w:rsid w:val="002E0D18"/>
    <w:pPr>
      <w:ind w:left="720"/>
      <w:contextualSpacing/>
    </w:pPr>
  </w:style>
  <w:style w:type="paragraph" w:styleId="Sinespaciado">
    <w:name w:val="No Spacing"/>
    <w:link w:val="SinespaciadoCar"/>
    <w:uiPriority w:val="1"/>
    <w:qFormat/>
    <w:rsid w:val="002E0D18"/>
    <w:pPr>
      <w:spacing w:after="0" w:line="240" w:lineRule="auto"/>
    </w:pPr>
  </w:style>
  <w:style w:type="character" w:customStyle="1" w:styleId="SinespaciadoCar">
    <w:name w:val="Sin espaciado Car"/>
    <w:basedOn w:val="Fuentedeprrafopredeter"/>
    <w:link w:val="Sinespaciado"/>
    <w:uiPriority w:val="1"/>
    <w:rsid w:val="002E0D18"/>
  </w:style>
  <w:style w:type="table" w:styleId="Tablaconcuadrcula">
    <w:name w:val="Table Grid"/>
    <w:basedOn w:val="Tablanormal"/>
    <w:uiPriority w:val="39"/>
    <w:rsid w:val="002E0D18"/>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2E0D18"/>
    <w:pPr>
      <w:spacing w:after="0" w:line="240" w:lineRule="auto"/>
    </w:pPr>
    <w:rPr>
      <w:rFonts w:ascii="Helvetica" w:eastAsiaTheme="minorEastAsia" w:hAnsi="Helvetica" w:cs="Times New Roman"/>
      <w:kern w:val="0"/>
      <w:sz w:val="18"/>
      <w:szCs w:val="18"/>
      <w:lang w:eastAsia="es-MX"/>
      <w14:ligatures w14:val="none"/>
    </w:rPr>
  </w:style>
  <w:style w:type="character" w:customStyle="1" w:styleId="s1">
    <w:name w:val="s1"/>
    <w:basedOn w:val="Fuentedeprrafopredeter"/>
    <w:rsid w:val="002E0D18"/>
    <w:rPr>
      <w:rFonts w:ascii="Helvetica" w:hAnsi="Helvetica" w:hint="default"/>
      <w:b w:val="0"/>
      <w:bCs w:val="0"/>
      <w:i w:val="0"/>
      <w:iCs w:val="0"/>
      <w:sz w:val="18"/>
      <w:szCs w:val="18"/>
    </w:rPr>
  </w:style>
  <w:style w:type="paragraph" w:customStyle="1" w:styleId="li1">
    <w:name w:val="li1"/>
    <w:basedOn w:val="Normal"/>
    <w:rsid w:val="002E0D18"/>
    <w:pPr>
      <w:spacing w:after="0" w:line="240" w:lineRule="auto"/>
    </w:pPr>
    <w:rPr>
      <w:rFonts w:ascii="Helvetica" w:eastAsiaTheme="minorEastAsia" w:hAnsi="Helvetica" w:cs="Times New Roman"/>
      <w:kern w:val="0"/>
      <w:sz w:val="18"/>
      <w:szCs w:val="18"/>
      <w:lang w:eastAsia="es-MX"/>
      <w14:ligatures w14:val="none"/>
    </w:rPr>
  </w:style>
  <w:style w:type="paragraph" w:styleId="Textodeglobo">
    <w:name w:val="Balloon Text"/>
    <w:basedOn w:val="Normal"/>
    <w:link w:val="TextodegloboCar"/>
    <w:uiPriority w:val="99"/>
    <w:semiHidden/>
    <w:unhideWhenUsed/>
    <w:rsid w:val="00082F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2F06"/>
    <w:rPr>
      <w:rFonts w:ascii="Segoe UI" w:hAnsi="Segoe UI" w:cs="Segoe UI"/>
      <w:kern w:val="2"/>
      <w:sz w:val="18"/>
      <w:szCs w:val="18"/>
      <w14:ligatures w14:val="standardContextual"/>
    </w:rPr>
  </w:style>
  <w:style w:type="character" w:customStyle="1" w:styleId="Ttulo1Car">
    <w:name w:val="Título 1 Car"/>
    <w:basedOn w:val="Fuentedeprrafopredeter"/>
    <w:link w:val="Ttulo1"/>
    <w:uiPriority w:val="9"/>
    <w:rsid w:val="00C0588E"/>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Ttulo2Car">
    <w:name w:val="Título 2 Car"/>
    <w:basedOn w:val="Fuentedeprrafopredeter"/>
    <w:link w:val="Ttulo2"/>
    <w:uiPriority w:val="9"/>
    <w:semiHidden/>
    <w:rsid w:val="00C0588E"/>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Ttulo3Car">
    <w:name w:val="Título 3 Car"/>
    <w:basedOn w:val="Fuentedeprrafopredeter"/>
    <w:link w:val="Ttulo3"/>
    <w:uiPriority w:val="9"/>
    <w:rsid w:val="00C0588E"/>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C0588E"/>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semiHidden/>
    <w:rsid w:val="00C0588E"/>
    <w:rPr>
      <w:rFonts w:eastAsiaTheme="majorEastAsia" w:cstheme="majorBidi"/>
      <w:color w:val="2E74B5" w:themeColor="accent1" w:themeShade="BF"/>
      <w:kern w:val="2"/>
      <w14:ligatures w14:val="standardContextual"/>
    </w:rPr>
  </w:style>
  <w:style w:type="character" w:customStyle="1" w:styleId="Ttulo6Car">
    <w:name w:val="Título 6 Car"/>
    <w:basedOn w:val="Fuentedeprrafopredeter"/>
    <w:link w:val="Ttulo6"/>
    <w:uiPriority w:val="9"/>
    <w:semiHidden/>
    <w:rsid w:val="00C0588E"/>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semiHidden/>
    <w:rsid w:val="00C0588E"/>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semiHidden/>
    <w:rsid w:val="00C0588E"/>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semiHidden/>
    <w:rsid w:val="00C0588E"/>
    <w:rPr>
      <w:rFonts w:eastAsiaTheme="majorEastAsia" w:cstheme="majorBidi"/>
      <w:color w:val="272727" w:themeColor="text1" w:themeTint="D8"/>
      <w:kern w:val="2"/>
      <w14:ligatures w14:val="standardContextual"/>
    </w:rPr>
  </w:style>
  <w:style w:type="paragraph" w:styleId="Piedepgina">
    <w:name w:val="footer"/>
    <w:basedOn w:val="Normal"/>
    <w:link w:val="PiedepginaCar"/>
    <w:uiPriority w:val="99"/>
    <w:unhideWhenUsed/>
    <w:rsid w:val="00C0588E"/>
    <w:pPr>
      <w:tabs>
        <w:tab w:val="center" w:pos="4252"/>
        <w:tab w:val="right" w:pos="8504"/>
      </w:tabs>
      <w:spacing w:after="0" w:line="240" w:lineRule="auto"/>
    </w:pPr>
    <w:rPr>
      <w:rFonts w:eastAsiaTheme="minorEastAsia"/>
      <w:kern w:val="0"/>
      <w:sz w:val="24"/>
      <w:szCs w:val="24"/>
      <w:lang w:val="es-ES_tradnl" w:eastAsia="es-ES"/>
      <w14:ligatures w14:val="none"/>
    </w:rPr>
  </w:style>
  <w:style w:type="character" w:customStyle="1" w:styleId="PiedepginaCar">
    <w:name w:val="Pie de página Car"/>
    <w:basedOn w:val="Fuentedeprrafopredeter"/>
    <w:link w:val="Piedepgina"/>
    <w:uiPriority w:val="99"/>
    <w:rsid w:val="00C0588E"/>
    <w:rPr>
      <w:rFonts w:eastAsiaTheme="minorEastAsia"/>
      <w:sz w:val="24"/>
      <w:szCs w:val="24"/>
      <w:lang w:val="es-ES_tradnl" w:eastAsia="es-ES"/>
    </w:rPr>
  </w:style>
  <w:style w:type="table" w:customStyle="1" w:styleId="Tablaconcuadrcula1">
    <w:name w:val="Tabla con cuadrícula1"/>
    <w:basedOn w:val="Tablanormal"/>
    <w:next w:val="Tablaconcuadrcula"/>
    <w:uiPriority w:val="39"/>
    <w:rsid w:val="00C0588E"/>
    <w:pPr>
      <w:spacing w:after="0" w:line="240" w:lineRule="auto"/>
    </w:pPr>
    <w:rPr>
      <w:rFonts w:ascii="Cambria" w:eastAsia="Calibri" w:hAnsi="Cambria" w:cs="Times New Roman"/>
      <w:lang w:val="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C0588E"/>
    <w:pPr>
      <w:spacing w:after="101" w:line="216" w:lineRule="exact"/>
      <w:ind w:firstLine="288"/>
      <w:jc w:val="both"/>
    </w:pPr>
    <w:rPr>
      <w:rFonts w:ascii="Arial" w:eastAsia="Times New Roman" w:hAnsi="Arial" w:cs="Arial"/>
      <w:kern w:val="0"/>
      <w:sz w:val="18"/>
      <w:szCs w:val="18"/>
      <w:lang w:eastAsia="es-ES"/>
      <w14:ligatures w14:val="none"/>
    </w:rPr>
  </w:style>
  <w:style w:type="paragraph" w:customStyle="1" w:styleId="texto0">
    <w:name w:val="texto"/>
    <w:basedOn w:val="Normal"/>
    <w:rsid w:val="00C0588E"/>
    <w:pPr>
      <w:spacing w:after="101" w:line="216" w:lineRule="exact"/>
      <w:ind w:firstLine="288"/>
      <w:jc w:val="both"/>
    </w:pPr>
    <w:rPr>
      <w:rFonts w:ascii="Arial" w:eastAsia="Times New Roman" w:hAnsi="Arial" w:cs="Arial"/>
      <w:kern w:val="0"/>
      <w:sz w:val="18"/>
      <w:szCs w:val="20"/>
      <w:lang w:eastAsia="es-MX"/>
      <w14:ligatures w14:val="none"/>
    </w:rPr>
  </w:style>
  <w:style w:type="paragraph" w:styleId="Textosinformato">
    <w:name w:val="Plain Text"/>
    <w:basedOn w:val="Normal"/>
    <w:link w:val="TextosinformatoCar"/>
    <w:rsid w:val="00C0588E"/>
    <w:pPr>
      <w:spacing w:after="0" w:line="240" w:lineRule="auto"/>
    </w:pPr>
    <w:rPr>
      <w:rFonts w:ascii="Courier New" w:eastAsia="Times New Roman" w:hAnsi="Courier New" w:cs="Times New Roman"/>
      <w:kern w:val="0"/>
      <w:sz w:val="20"/>
      <w:szCs w:val="20"/>
      <w:lang w:val="es-ES" w:eastAsia="es-ES"/>
      <w14:ligatures w14:val="none"/>
    </w:rPr>
  </w:style>
  <w:style w:type="character" w:customStyle="1" w:styleId="TextosinformatoCar">
    <w:name w:val="Texto sin formato Car"/>
    <w:basedOn w:val="Fuentedeprrafopredeter"/>
    <w:link w:val="Textosinformato"/>
    <w:rsid w:val="00C0588E"/>
    <w:rPr>
      <w:rFonts w:ascii="Courier New" w:eastAsia="Times New Roman" w:hAnsi="Courier New" w:cs="Times New Roman"/>
      <w:sz w:val="20"/>
      <w:szCs w:val="20"/>
      <w:lang w:val="es-ES" w:eastAsia="es-ES"/>
    </w:rPr>
  </w:style>
  <w:style w:type="character" w:customStyle="1" w:styleId="TextoCar">
    <w:name w:val="Texto Car"/>
    <w:basedOn w:val="Fuentedeprrafopredeter"/>
    <w:link w:val="Texto"/>
    <w:rsid w:val="00C0588E"/>
    <w:rPr>
      <w:rFonts w:ascii="Arial" w:eastAsia="Times New Roman" w:hAnsi="Arial" w:cs="Arial"/>
      <w:sz w:val="18"/>
      <w:szCs w:val="18"/>
      <w:lang w:eastAsia="es-ES"/>
    </w:rPr>
  </w:style>
  <w:style w:type="table" w:customStyle="1" w:styleId="Tabladecuadrcula41">
    <w:name w:val="Tabla de cuadrícula 41"/>
    <w:basedOn w:val="Tablanormal"/>
    <w:uiPriority w:val="49"/>
    <w:rsid w:val="00C0588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C0588E"/>
    <w:rPr>
      <w:color w:val="0563C1" w:themeColor="hyperlink"/>
      <w:u w:val="single"/>
    </w:rPr>
  </w:style>
  <w:style w:type="paragraph" w:customStyle="1" w:styleId="text-xs">
    <w:name w:val="text-xs"/>
    <w:basedOn w:val="Normal"/>
    <w:rsid w:val="00C0588E"/>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NormalWeb">
    <w:name w:val="Normal (Web)"/>
    <w:basedOn w:val="Normal"/>
    <w:uiPriority w:val="99"/>
    <w:unhideWhenUsed/>
    <w:rsid w:val="00C0588E"/>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C0588E"/>
    <w:rPr>
      <w:b/>
      <w:bCs/>
    </w:rPr>
  </w:style>
  <w:style w:type="paragraph" w:customStyle="1" w:styleId="Predeterminado">
    <w:name w:val="Predeterminado"/>
    <w:rsid w:val="00C0588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de-DE" w:eastAsia="es-MX"/>
      <w14:textOutline w14:w="0" w14:cap="flat" w14:cmpd="sng" w14:algn="ctr">
        <w14:noFill/>
        <w14:prstDash w14:val="solid"/>
        <w14:bevel/>
      </w14:textOutline>
    </w:rPr>
  </w:style>
  <w:style w:type="paragraph" w:customStyle="1" w:styleId="Default">
    <w:name w:val="Default"/>
    <w:rsid w:val="00C0588E"/>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C0588E"/>
    <w:rPr>
      <w:i/>
      <w:iCs/>
    </w:rPr>
  </w:style>
  <w:style w:type="paragraph" w:styleId="Ttulo">
    <w:name w:val="Title"/>
    <w:basedOn w:val="Normal"/>
    <w:next w:val="Normal"/>
    <w:link w:val="TtuloCar"/>
    <w:uiPriority w:val="10"/>
    <w:qFormat/>
    <w:rsid w:val="00C058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0588E"/>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C0588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0588E"/>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C0588E"/>
    <w:pPr>
      <w:spacing w:before="160"/>
      <w:jc w:val="center"/>
    </w:pPr>
    <w:rPr>
      <w:i/>
      <w:iCs/>
      <w:color w:val="404040" w:themeColor="text1" w:themeTint="BF"/>
    </w:rPr>
  </w:style>
  <w:style w:type="character" w:customStyle="1" w:styleId="CitaCar">
    <w:name w:val="Cita Car"/>
    <w:basedOn w:val="Fuentedeprrafopredeter"/>
    <w:link w:val="Cita"/>
    <w:uiPriority w:val="29"/>
    <w:rsid w:val="00C0588E"/>
    <w:rPr>
      <w:i/>
      <w:iCs/>
      <w:color w:val="404040" w:themeColor="text1" w:themeTint="BF"/>
      <w:kern w:val="2"/>
      <w14:ligatures w14:val="standardContextual"/>
    </w:rPr>
  </w:style>
  <w:style w:type="character" w:styleId="nfasisintenso">
    <w:name w:val="Intense Emphasis"/>
    <w:basedOn w:val="Fuentedeprrafopredeter"/>
    <w:uiPriority w:val="21"/>
    <w:qFormat/>
    <w:rsid w:val="00C0588E"/>
    <w:rPr>
      <w:i/>
      <w:iCs/>
      <w:color w:val="2E74B5" w:themeColor="accent1" w:themeShade="BF"/>
    </w:rPr>
  </w:style>
  <w:style w:type="paragraph" w:styleId="Citadestacada">
    <w:name w:val="Intense Quote"/>
    <w:basedOn w:val="Normal"/>
    <w:next w:val="Normal"/>
    <w:link w:val="CitadestacadaCar"/>
    <w:uiPriority w:val="30"/>
    <w:qFormat/>
    <w:rsid w:val="00C0588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C0588E"/>
    <w:rPr>
      <w:i/>
      <w:iCs/>
      <w:color w:val="2E74B5" w:themeColor="accent1" w:themeShade="BF"/>
      <w:kern w:val="2"/>
      <w14:ligatures w14:val="standardContextual"/>
    </w:rPr>
  </w:style>
  <w:style w:type="character" w:styleId="Referenciaintensa">
    <w:name w:val="Intense Reference"/>
    <w:basedOn w:val="Fuentedeprrafopredeter"/>
    <w:uiPriority w:val="32"/>
    <w:qFormat/>
    <w:rsid w:val="00C0588E"/>
    <w:rPr>
      <w:b/>
      <w:bCs/>
      <w:smallCaps/>
      <w:color w:val="2E74B5" w:themeColor="accent1" w:themeShade="BF"/>
      <w:spacing w:val="5"/>
    </w:rPr>
  </w:style>
  <w:style w:type="paragraph" w:customStyle="1" w:styleId="msonormal0">
    <w:name w:val="msonormal"/>
    <w:basedOn w:val="Normal"/>
    <w:rsid w:val="00C0588E"/>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font5">
    <w:name w:val="font5"/>
    <w:basedOn w:val="Normal"/>
    <w:rsid w:val="00C0588E"/>
    <w:pPr>
      <w:spacing w:before="100" w:beforeAutospacing="1" w:after="100" w:afterAutospacing="1" w:line="240" w:lineRule="auto"/>
    </w:pPr>
    <w:rPr>
      <w:rFonts w:ascii="Calibri" w:eastAsia="Times New Roman" w:hAnsi="Calibri" w:cs="Calibri"/>
      <w:b/>
      <w:bCs/>
      <w:kern w:val="0"/>
      <w:sz w:val="12"/>
      <w:szCs w:val="12"/>
      <w:lang w:eastAsia="es-MX"/>
      <w14:ligatures w14:val="none"/>
    </w:rPr>
  </w:style>
  <w:style w:type="paragraph" w:customStyle="1" w:styleId="font6">
    <w:name w:val="font6"/>
    <w:basedOn w:val="Normal"/>
    <w:rsid w:val="00C0588E"/>
    <w:pPr>
      <w:spacing w:before="100" w:beforeAutospacing="1" w:after="100" w:afterAutospacing="1" w:line="240" w:lineRule="auto"/>
    </w:pPr>
    <w:rPr>
      <w:rFonts w:ascii="Calibri" w:eastAsia="Times New Roman" w:hAnsi="Calibri" w:cs="Calibri"/>
      <w:kern w:val="0"/>
      <w:sz w:val="12"/>
      <w:szCs w:val="12"/>
      <w:lang w:eastAsia="es-MX"/>
      <w14:ligatures w14:val="none"/>
    </w:rPr>
  </w:style>
  <w:style w:type="paragraph" w:customStyle="1" w:styleId="font7">
    <w:name w:val="font7"/>
    <w:basedOn w:val="Normal"/>
    <w:rsid w:val="00C0588E"/>
    <w:pPr>
      <w:spacing w:before="100" w:beforeAutospacing="1" w:after="100" w:afterAutospacing="1" w:line="240" w:lineRule="auto"/>
    </w:pPr>
    <w:rPr>
      <w:rFonts w:ascii="Arial MT" w:eastAsia="Times New Roman" w:hAnsi="Arial MT" w:cs="Times New Roman"/>
      <w:kern w:val="0"/>
      <w:sz w:val="11"/>
      <w:szCs w:val="11"/>
      <w:lang w:eastAsia="es-MX"/>
      <w14:ligatures w14:val="none"/>
    </w:rPr>
  </w:style>
  <w:style w:type="paragraph" w:customStyle="1" w:styleId="font8">
    <w:name w:val="font8"/>
    <w:basedOn w:val="Normal"/>
    <w:rsid w:val="00C0588E"/>
    <w:pPr>
      <w:spacing w:before="100" w:beforeAutospacing="1" w:after="100" w:afterAutospacing="1" w:line="240" w:lineRule="auto"/>
    </w:pPr>
    <w:rPr>
      <w:rFonts w:ascii="Arial MT" w:eastAsia="Times New Roman" w:hAnsi="Arial MT" w:cs="Times New Roman"/>
      <w:color w:val="1F1F1F"/>
      <w:kern w:val="0"/>
      <w:sz w:val="11"/>
      <w:szCs w:val="11"/>
      <w:lang w:eastAsia="es-MX"/>
      <w14:ligatures w14:val="none"/>
    </w:rPr>
  </w:style>
  <w:style w:type="paragraph" w:customStyle="1" w:styleId="xl65">
    <w:name w:val="xl65"/>
    <w:basedOn w:val="Normal"/>
    <w:rsid w:val="00C0588E"/>
    <w:pPr>
      <w:pBdr>
        <w:top w:val="single" w:sz="4" w:space="0" w:color="000000"/>
        <w:left w:val="single" w:sz="4" w:space="0" w:color="000000"/>
        <w:bottom w:val="single" w:sz="4" w:space="0" w:color="000000"/>
        <w:right w:val="single" w:sz="4" w:space="0" w:color="000000"/>
      </w:pBdr>
      <w:shd w:val="clear" w:color="000000" w:fill="9FC5E8"/>
      <w:spacing w:before="100" w:beforeAutospacing="1" w:after="100" w:afterAutospacing="1" w:line="240" w:lineRule="auto"/>
    </w:pPr>
    <w:rPr>
      <w:rFonts w:ascii="Calibri" w:eastAsia="Times New Roman" w:hAnsi="Calibri" w:cs="Calibri"/>
      <w:b/>
      <w:bCs/>
      <w:kern w:val="0"/>
      <w:sz w:val="12"/>
      <w:szCs w:val="12"/>
      <w:lang w:eastAsia="es-MX"/>
      <w14:ligatures w14:val="none"/>
    </w:rPr>
  </w:style>
  <w:style w:type="paragraph" w:customStyle="1" w:styleId="xl66">
    <w:name w:val="xl66"/>
    <w:basedOn w:val="Normal"/>
    <w:rsid w:val="00C0588E"/>
    <w:pPr>
      <w:pBdr>
        <w:top w:val="single" w:sz="4" w:space="0" w:color="000000"/>
        <w:left w:val="single" w:sz="4" w:space="0" w:color="000000"/>
        <w:bottom w:val="single" w:sz="4" w:space="0" w:color="000000"/>
        <w:right w:val="single" w:sz="4" w:space="0" w:color="000000"/>
      </w:pBdr>
      <w:shd w:val="clear" w:color="000000" w:fill="9FC5E8"/>
      <w:spacing w:before="100" w:beforeAutospacing="1" w:after="100" w:afterAutospacing="1" w:line="240" w:lineRule="auto"/>
      <w:textAlignment w:val="bottom"/>
    </w:pPr>
    <w:rPr>
      <w:rFonts w:ascii="Times New Roman" w:eastAsia="Times New Roman" w:hAnsi="Times New Roman" w:cs="Times New Roman"/>
      <w:kern w:val="0"/>
      <w:sz w:val="24"/>
      <w:szCs w:val="24"/>
      <w:lang w:eastAsia="es-MX"/>
      <w14:ligatures w14:val="none"/>
    </w:rPr>
  </w:style>
  <w:style w:type="paragraph" w:customStyle="1" w:styleId="xl67">
    <w:name w:val="xl67"/>
    <w:basedOn w:val="Normal"/>
    <w:rsid w:val="00C0588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kern w:val="0"/>
      <w:sz w:val="12"/>
      <w:szCs w:val="12"/>
      <w:lang w:eastAsia="es-MX"/>
      <w14:ligatures w14:val="none"/>
    </w:rPr>
  </w:style>
  <w:style w:type="paragraph" w:customStyle="1" w:styleId="xl68">
    <w:name w:val="xl68"/>
    <w:basedOn w:val="Normal"/>
    <w:rsid w:val="00C0588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kern w:val="0"/>
      <w:sz w:val="12"/>
      <w:szCs w:val="12"/>
      <w:lang w:eastAsia="es-MX"/>
      <w14:ligatures w14:val="none"/>
    </w:rPr>
  </w:style>
  <w:style w:type="paragraph" w:customStyle="1" w:styleId="xl69">
    <w:name w:val="xl69"/>
    <w:basedOn w:val="Normal"/>
    <w:rsid w:val="00C0588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MT" w:eastAsia="Times New Roman" w:hAnsi="Arial MT" w:cs="Times New Roman"/>
      <w:kern w:val="0"/>
      <w:sz w:val="11"/>
      <w:szCs w:val="11"/>
      <w:lang w:eastAsia="es-MX"/>
      <w14:ligatures w14:val="none"/>
    </w:rPr>
  </w:style>
  <w:style w:type="paragraph" w:customStyle="1" w:styleId="xl70">
    <w:name w:val="xl70"/>
    <w:basedOn w:val="Normal"/>
    <w:rsid w:val="00C0588E"/>
    <w:pPr>
      <w:pBdr>
        <w:top w:val="single" w:sz="4" w:space="0" w:color="000000"/>
        <w:left w:val="single" w:sz="4" w:space="0" w:color="000000"/>
        <w:bottom w:val="single" w:sz="4" w:space="0" w:color="000000"/>
        <w:right w:val="single" w:sz="4" w:space="9" w:color="000000"/>
      </w:pBdr>
      <w:spacing w:before="100" w:beforeAutospacing="1" w:after="100" w:afterAutospacing="1" w:line="240" w:lineRule="auto"/>
      <w:ind w:firstLineChars="100" w:firstLine="100"/>
      <w:jc w:val="right"/>
    </w:pPr>
    <w:rPr>
      <w:rFonts w:ascii="Calibri" w:eastAsia="Times New Roman" w:hAnsi="Calibri" w:cs="Calibri"/>
      <w:kern w:val="0"/>
      <w:sz w:val="11"/>
      <w:szCs w:val="11"/>
      <w:lang w:eastAsia="es-MX"/>
      <w14:ligatures w14:val="none"/>
    </w:rPr>
  </w:style>
  <w:style w:type="paragraph" w:customStyle="1" w:styleId="xl71">
    <w:name w:val="xl71"/>
    <w:basedOn w:val="Normal"/>
    <w:rsid w:val="00C0588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kern w:val="0"/>
      <w:sz w:val="12"/>
      <w:szCs w:val="12"/>
      <w:lang w:eastAsia="es-MX"/>
      <w14:ligatures w14:val="none"/>
    </w:rPr>
  </w:style>
  <w:style w:type="paragraph" w:customStyle="1" w:styleId="xl72">
    <w:name w:val="xl72"/>
    <w:basedOn w:val="Normal"/>
    <w:rsid w:val="00C0588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kern w:val="0"/>
      <w:sz w:val="11"/>
      <w:szCs w:val="11"/>
      <w:lang w:eastAsia="es-MX"/>
      <w14:ligatures w14:val="none"/>
    </w:rPr>
  </w:style>
  <w:style w:type="paragraph" w:customStyle="1" w:styleId="xl73">
    <w:name w:val="xl73"/>
    <w:basedOn w:val="Normal"/>
    <w:rsid w:val="00C0588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Calibri" w:eastAsia="Times New Roman" w:hAnsi="Calibri" w:cs="Calibri"/>
      <w:kern w:val="0"/>
      <w:sz w:val="12"/>
      <w:szCs w:val="12"/>
      <w:lang w:eastAsia="es-MX"/>
      <w14:ligatures w14:val="none"/>
    </w:rPr>
  </w:style>
  <w:style w:type="paragraph" w:customStyle="1" w:styleId="xl74">
    <w:name w:val="xl74"/>
    <w:basedOn w:val="Normal"/>
    <w:rsid w:val="00C0588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Calibri" w:eastAsia="Times New Roman" w:hAnsi="Calibri" w:cs="Calibri"/>
      <w:kern w:val="0"/>
      <w:sz w:val="12"/>
      <w:szCs w:val="12"/>
      <w:lang w:eastAsia="es-MX"/>
      <w14:ligatures w14:val="none"/>
    </w:rPr>
  </w:style>
  <w:style w:type="paragraph" w:customStyle="1" w:styleId="xl75">
    <w:name w:val="xl75"/>
    <w:basedOn w:val="Normal"/>
    <w:rsid w:val="00C0588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MT" w:eastAsia="Times New Roman" w:hAnsi="Arial MT" w:cs="Times New Roman"/>
      <w:kern w:val="0"/>
      <w:sz w:val="11"/>
      <w:szCs w:val="11"/>
      <w:lang w:eastAsia="es-MX"/>
      <w14:ligatures w14:val="none"/>
    </w:rPr>
  </w:style>
  <w:style w:type="paragraph" w:customStyle="1" w:styleId="xl76">
    <w:name w:val="xl76"/>
    <w:basedOn w:val="Normal"/>
    <w:rsid w:val="00C0588E"/>
    <w:pPr>
      <w:pBdr>
        <w:top w:val="single" w:sz="4" w:space="0" w:color="000000"/>
        <w:left w:val="single" w:sz="4" w:space="0" w:color="000000"/>
        <w:bottom w:val="single" w:sz="4" w:space="0" w:color="000000"/>
        <w:right w:val="single" w:sz="4" w:space="9" w:color="000000"/>
      </w:pBdr>
      <w:shd w:val="clear" w:color="000000" w:fill="FFFF00"/>
      <w:spacing w:before="100" w:beforeAutospacing="1" w:after="100" w:afterAutospacing="1" w:line="240" w:lineRule="auto"/>
      <w:ind w:firstLineChars="100" w:firstLine="100"/>
      <w:jc w:val="right"/>
    </w:pPr>
    <w:rPr>
      <w:rFonts w:ascii="Calibri" w:eastAsia="Times New Roman" w:hAnsi="Calibri" w:cs="Calibri"/>
      <w:kern w:val="0"/>
      <w:sz w:val="11"/>
      <w:szCs w:val="11"/>
      <w:lang w:eastAsia="es-MX"/>
      <w14:ligatures w14:val="none"/>
    </w:rPr>
  </w:style>
  <w:style w:type="paragraph" w:customStyle="1" w:styleId="xl77">
    <w:name w:val="xl77"/>
    <w:basedOn w:val="Normal"/>
    <w:rsid w:val="00C0588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Calibri" w:eastAsia="Times New Roman" w:hAnsi="Calibri" w:cs="Calibri"/>
      <w:kern w:val="0"/>
      <w:sz w:val="12"/>
      <w:szCs w:val="12"/>
      <w:lang w:eastAsia="es-MX"/>
      <w14:ligatures w14:val="none"/>
    </w:rPr>
  </w:style>
  <w:style w:type="paragraph" w:customStyle="1" w:styleId="xl78">
    <w:name w:val="xl78"/>
    <w:basedOn w:val="Normal"/>
    <w:rsid w:val="00C0588E"/>
    <w:pPr>
      <w:pBdr>
        <w:top w:val="single" w:sz="4" w:space="0" w:color="000000"/>
        <w:left w:val="single" w:sz="4" w:space="9" w:color="000000"/>
        <w:bottom w:val="single" w:sz="4" w:space="0" w:color="000000"/>
        <w:right w:val="single" w:sz="4" w:space="0" w:color="000000"/>
      </w:pBdr>
      <w:spacing w:before="100" w:beforeAutospacing="1" w:after="100" w:afterAutospacing="1" w:line="240" w:lineRule="auto"/>
      <w:ind w:firstLineChars="100" w:firstLine="100"/>
    </w:pPr>
    <w:rPr>
      <w:rFonts w:ascii="Calibri" w:eastAsia="Times New Roman" w:hAnsi="Calibri" w:cs="Calibri"/>
      <w:kern w:val="0"/>
      <w:sz w:val="11"/>
      <w:szCs w:val="11"/>
      <w:lang w:eastAsia="es-MX"/>
      <w14:ligatures w14:val="none"/>
    </w:rPr>
  </w:style>
  <w:style w:type="paragraph" w:customStyle="1" w:styleId="xl79">
    <w:name w:val="xl79"/>
    <w:basedOn w:val="Normal"/>
    <w:rsid w:val="00C0588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kern w:val="0"/>
      <w:sz w:val="11"/>
      <w:szCs w:val="11"/>
      <w:lang w:eastAsia="es-MX"/>
      <w14:ligatures w14:val="none"/>
    </w:rPr>
  </w:style>
  <w:style w:type="paragraph" w:customStyle="1" w:styleId="xl80">
    <w:name w:val="xl80"/>
    <w:basedOn w:val="Normal"/>
    <w:rsid w:val="00C0588E"/>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jc w:val="right"/>
    </w:pPr>
    <w:rPr>
      <w:rFonts w:ascii="Calibri" w:eastAsia="Times New Roman" w:hAnsi="Calibri" w:cs="Calibri"/>
      <w:kern w:val="0"/>
      <w:sz w:val="12"/>
      <w:szCs w:val="12"/>
      <w:lang w:eastAsia="es-MX"/>
      <w14:ligatures w14:val="none"/>
    </w:rPr>
  </w:style>
  <w:style w:type="paragraph" w:customStyle="1" w:styleId="xl81">
    <w:name w:val="xl81"/>
    <w:basedOn w:val="Normal"/>
    <w:rsid w:val="00C0588E"/>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Calibri" w:eastAsia="Times New Roman" w:hAnsi="Calibri" w:cs="Calibri"/>
      <w:kern w:val="0"/>
      <w:sz w:val="12"/>
      <w:szCs w:val="12"/>
      <w:lang w:eastAsia="es-MX"/>
      <w14:ligatures w14:val="none"/>
    </w:rPr>
  </w:style>
  <w:style w:type="paragraph" w:customStyle="1" w:styleId="xl82">
    <w:name w:val="xl82"/>
    <w:basedOn w:val="Normal"/>
    <w:rsid w:val="00C0588E"/>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textAlignment w:val="bottom"/>
    </w:pPr>
    <w:rPr>
      <w:rFonts w:ascii="Times New Roman" w:eastAsia="Times New Roman" w:hAnsi="Times New Roman" w:cs="Times New Roman"/>
      <w:kern w:val="0"/>
      <w:sz w:val="24"/>
      <w:szCs w:val="24"/>
      <w:lang w:eastAsia="es-MX"/>
      <w14:ligatures w14:val="none"/>
    </w:rPr>
  </w:style>
  <w:style w:type="paragraph" w:customStyle="1" w:styleId="xl83">
    <w:name w:val="xl83"/>
    <w:basedOn w:val="Normal"/>
    <w:rsid w:val="00C0588E"/>
    <w:pPr>
      <w:pBdr>
        <w:top w:val="single" w:sz="4" w:space="0" w:color="000000"/>
        <w:left w:val="single" w:sz="4" w:space="0" w:color="000000"/>
        <w:bottom w:val="single" w:sz="4" w:space="0" w:color="000000"/>
      </w:pBdr>
      <w:shd w:val="clear" w:color="000000" w:fill="FFFF00"/>
      <w:spacing w:before="100" w:beforeAutospacing="1" w:after="100" w:afterAutospacing="1" w:line="240" w:lineRule="auto"/>
    </w:pPr>
    <w:rPr>
      <w:rFonts w:ascii="Arial MT" w:eastAsia="Times New Roman" w:hAnsi="Arial MT" w:cs="Times New Roman"/>
      <w:kern w:val="0"/>
      <w:sz w:val="11"/>
      <w:szCs w:val="11"/>
      <w:lang w:eastAsia="es-MX"/>
      <w14:ligatures w14:val="none"/>
    </w:rPr>
  </w:style>
  <w:style w:type="paragraph" w:customStyle="1" w:styleId="xl84">
    <w:name w:val="xl84"/>
    <w:basedOn w:val="Normal"/>
    <w:rsid w:val="00C0588E"/>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Calibri" w:eastAsia="Times New Roman" w:hAnsi="Calibri" w:cs="Calibri"/>
      <w:kern w:val="0"/>
      <w:sz w:val="11"/>
      <w:szCs w:val="11"/>
      <w:lang w:eastAsia="es-MX"/>
      <w14:ligatures w14:val="none"/>
    </w:rPr>
  </w:style>
  <w:style w:type="paragraph" w:customStyle="1" w:styleId="xl85">
    <w:name w:val="xl85"/>
    <w:basedOn w:val="Normal"/>
    <w:rsid w:val="00C0588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bottom"/>
    </w:pPr>
    <w:rPr>
      <w:rFonts w:ascii="Times New Roman" w:eastAsia="Times New Roman" w:hAnsi="Times New Roman" w:cs="Times New Roman"/>
      <w:kern w:val="0"/>
      <w:sz w:val="24"/>
      <w:szCs w:val="24"/>
      <w:lang w:eastAsia="es-MX"/>
      <w14:ligatures w14:val="none"/>
    </w:rPr>
  </w:style>
  <w:style w:type="paragraph" w:customStyle="1" w:styleId="xl86">
    <w:name w:val="xl86"/>
    <w:basedOn w:val="Normal"/>
    <w:rsid w:val="00C0588E"/>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jc w:val="center"/>
    </w:pPr>
    <w:rPr>
      <w:rFonts w:ascii="Calibri" w:eastAsia="Times New Roman" w:hAnsi="Calibri" w:cs="Calibri"/>
      <w:kern w:val="0"/>
      <w:sz w:val="11"/>
      <w:szCs w:val="11"/>
      <w:lang w:eastAsia="es-MX"/>
      <w14:ligatures w14:val="none"/>
    </w:rPr>
  </w:style>
  <w:style w:type="paragraph" w:customStyle="1" w:styleId="xl87">
    <w:name w:val="xl87"/>
    <w:basedOn w:val="Normal"/>
    <w:rsid w:val="00C0588E"/>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jc w:val="center"/>
    </w:pPr>
    <w:rPr>
      <w:rFonts w:ascii="Calibri" w:eastAsia="Times New Roman" w:hAnsi="Calibri" w:cs="Calibri"/>
      <w:kern w:val="0"/>
      <w:sz w:val="11"/>
      <w:szCs w:val="11"/>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udadguzman.gob.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69</Pages>
  <Words>22273</Words>
  <Characters>122506</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Maria Gabriela Patiño Arreola</cp:lastModifiedBy>
  <cp:revision>10</cp:revision>
  <cp:lastPrinted>2025-02-21T18:00:00Z</cp:lastPrinted>
  <dcterms:created xsi:type="dcterms:W3CDTF">2025-07-29T18:06:00Z</dcterms:created>
  <dcterms:modified xsi:type="dcterms:W3CDTF">2025-07-30T14:48:00Z</dcterms:modified>
</cp:coreProperties>
</file>