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5FA13" w14:textId="77777777" w:rsidR="00D2299C" w:rsidRPr="00580E51" w:rsidRDefault="00D2299C" w:rsidP="00D2299C">
      <w:pPr>
        <w:rPr>
          <w:rStyle w:val="markedcontent"/>
          <w:rFonts w:ascii="Arial" w:hAnsi="Arial" w:cs="Arial"/>
          <w:b/>
        </w:rPr>
      </w:pPr>
    </w:p>
    <w:p w14:paraId="2167B346" w14:textId="77777777" w:rsidR="00D2299C" w:rsidRPr="00580E51" w:rsidRDefault="00D2299C" w:rsidP="00D2299C">
      <w:pPr>
        <w:jc w:val="both"/>
        <w:rPr>
          <w:rFonts w:ascii="Arial" w:eastAsia="Calibri" w:hAnsi="Arial" w:cs="Arial"/>
          <w:b/>
        </w:rPr>
      </w:pPr>
      <w:r w:rsidRPr="00580E51">
        <w:rPr>
          <w:rFonts w:ascii="Arial" w:eastAsia="Calibri" w:hAnsi="Arial" w:cs="Arial"/>
          <w:b/>
        </w:rPr>
        <w:t xml:space="preserve">HONORABLE AYUNTAMIENTO CONSTITUCIONAL </w:t>
      </w:r>
    </w:p>
    <w:p w14:paraId="22554E63" w14:textId="77777777" w:rsidR="00D2299C" w:rsidRPr="00580E51" w:rsidRDefault="00D2299C" w:rsidP="00D2299C">
      <w:pPr>
        <w:jc w:val="both"/>
        <w:rPr>
          <w:rFonts w:ascii="Arial" w:eastAsia="Calibri" w:hAnsi="Arial" w:cs="Arial"/>
          <w:b/>
        </w:rPr>
      </w:pPr>
      <w:r w:rsidRPr="00580E51">
        <w:rPr>
          <w:rFonts w:ascii="Arial" w:eastAsia="Calibri" w:hAnsi="Arial" w:cs="Arial"/>
          <w:b/>
        </w:rPr>
        <w:t>DE ZAPOTLÁN EL GRANDE, JALISCO</w:t>
      </w:r>
    </w:p>
    <w:p w14:paraId="3DACEA28" w14:textId="77777777" w:rsidR="00D2299C" w:rsidRPr="00580E51" w:rsidRDefault="00D2299C" w:rsidP="00D2299C">
      <w:pPr>
        <w:tabs>
          <w:tab w:val="center" w:pos="4773"/>
          <w:tab w:val="left" w:pos="7961"/>
        </w:tabs>
        <w:rPr>
          <w:rStyle w:val="markedcontent"/>
          <w:rFonts w:ascii="Arial" w:eastAsia="Calibri" w:hAnsi="Arial" w:cs="Arial"/>
          <w:b/>
          <w:bCs/>
        </w:rPr>
      </w:pPr>
      <w:r w:rsidRPr="00580E51">
        <w:rPr>
          <w:rFonts w:ascii="Arial" w:eastAsia="Calibri" w:hAnsi="Arial" w:cs="Arial"/>
          <w:b/>
          <w:bCs/>
        </w:rPr>
        <w:t>P R E S E N T E:</w:t>
      </w:r>
    </w:p>
    <w:p w14:paraId="2D9FD13B" w14:textId="77777777" w:rsidR="00D2299C" w:rsidRPr="00580E51" w:rsidRDefault="00D2299C" w:rsidP="00D2299C">
      <w:pPr>
        <w:rPr>
          <w:rStyle w:val="markedcontent"/>
          <w:rFonts w:ascii="Arial" w:hAnsi="Arial" w:cs="Arial"/>
        </w:rPr>
      </w:pPr>
    </w:p>
    <w:p w14:paraId="672A8FF6" w14:textId="77777777" w:rsidR="00D2299C" w:rsidRDefault="00D2299C" w:rsidP="00D2299C">
      <w:pPr>
        <w:jc w:val="both"/>
        <w:rPr>
          <w:rFonts w:ascii="Arial" w:eastAsia="Calibri" w:hAnsi="Arial" w:cs="Arial"/>
        </w:rPr>
      </w:pPr>
      <w:r w:rsidRPr="00580E51">
        <w:rPr>
          <w:rFonts w:ascii="Arial" w:eastAsia="Calibri" w:hAnsi="Arial" w:cs="Arial"/>
        </w:rPr>
        <w:t xml:space="preserve">      Quienes suscribimos,</w:t>
      </w:r>
      <w:r>
        <w:rPr>
          <w:rFonts w:ascii="Arial" w:eastAsia="Calibri" w:hAnsi="Arial" w:cs="Arial"/>
        </w:rPr>
        <w:t xml:space="preserve"> en nuestra calidad de integrantes de las comisiones Edilicias Permanentes de  </w:t>
      </w:r>
      <w:r w:rsidRPr="00580E51">
        <w:rPr>
          <w:rFonts w:ascii="Arial" w:hAnsi="Arial" w:cs="Arial"/>
          <w:color w:val="000000"/>
          <w:lang w:val="es-ES"/>
        </w:rPr>
        <w:t xml:space="preserve">Obras Públicas, Planeación Urbana y Regularización de la Tenencia de la Tierra, </w:t>
      </w:r>
      <w:r>
        <w:rPr>
          <w:rFonts w:ascii="Arial" w:hAnsi="Arial" w:cs="Arial"/>
          <w:color w:val="000000"/>
          <w:lang w:val="es-ES"/>
        </w:rPr>
        <w:t xml:space="preserve">y Reglamentos y Gobernación, actuando como convocantes y coadyuvantes, respectivamente y con </w:t>
      </w:r>
      <w:r w:rsidRPr="00580E51">
        <w:rPr>
          <w:rFonts w:ascii="Arial" w:hAnsi="Arial" w:cs="Arial"/>
          <w:color w:val="000000"/>
          <w:lang w:val="es-ES"/>
        </w:rPr>
        <w:t xml:space="preserve">fundamento en lo dispuesto por los Artículos </w:t>
      </w:r>
      <w:r w:rsidRPr="00580E51">
        <w:rPr>
          <w:rFonts w:ascii="Arial" w:eastAsia="Calibri" w:hAnsi="Arial" w:cs="Arial"/>
        </w:rPr>
        <w:t xml:space="preserve">115 </w:t>
      </w:r>
      <w:r>
        <w:rPr>
          <w:rFonts w:ascii="Arial" w:eastAsia="Calibri" w:hAnsi="Arial" w:cs="Arial"/>
        </w:rPr>
        <w:t xml:space="preserve"> constitucional</w:t>
      </w:r>
      <w:r w:rsidRPr="00580E51">
        <w:rPr>
          <w:rFonts w:ascii="Arial" w:eastAsia="Calibri" w:hAnsi="Arial" w:cs="Arial"/>
        </w:rPr>
        <w:t xml:space="preserve">; 1, 2, </w:t>
      </w:r>
      <w:r>
        <w:rPr>
          <w:rFonts w:ascii="Arial" w:eastAsia="Calibri" w:hAnsi="Arial" w:cs="Arial"/>
        </w:rPr>
        <w:t xml:space="preserve">28 fracción IV, </w:t>
      </w:r>
      <w:r w:rsidRPr="00580E51">
        <w:rPr>
          <w:rFonts w:ascii="Arial" w:eastAsia="Calibri" w:hAnsi="Arial" w:cs="Arial"/>
        </w:rPr>
        <w:t>73</w:t>
      </w:r>
      <w:r>
        <w:rPr>
          <w:rFonts w:ascii="Arial" w:eastAsia="Calibri" w:hAnsi="Arial" w:cs="Arial"/>
        </w:rPr>
        <w:t xml:space="preserve"> fracción I</w:t>
      </w:r>
      <w:r w:rsidRPr="00580E51">
        <w:rPr>
          <w:rFonts w:ascii="Arial" w:eastAsia="Calibri" w:hAnsi="Arial" w:cs="Arial"/>
        </w:rPr>
        <w:t>,</w:t>
      </w:r>
      <w:r>
        <w:rPr>
          <w:rFonts w:ascii="Arial" w:eastAsia="Calibri" w:hAnsi="Arial" w:cs="Arial"/>
        </w:rPr>
        <w:t xml:space="preserve"> 77 fracción II,</w:t>
      </w:r>
      <w:r w:rsidRPr="00580E51">
        <w:rPr>
          <w:rFonts w:ascii="Arial" w:eastAsia="Calibri" w:hAnsi="Arial" w:cs="Arial"/>
        </w:rPr>
        <w:t xml:space="preserve"> 80</w:t>
      </w:r>
      <w:r>
        <w:rPr>
          <w:rFonts w:ascii="Arial" w:eastAsia="Calibri" w:hAnsi="Arial" w:cs="Arial"/>
        </w:rPr>
        <w:t xml:space="preserve"> fracción VII y</w:t>
      </w:r>
      <w:r w:rsidRPr="00580E51">
        <w:rPr>
          <w:rFonts w:ascii="Arial" w:eastAsia="Calibri" w:hAnsi="Arial" w:cs="Arial"/>
        </w:rPr>
        <w:t xml:space="preserve"> </w:t>
      </w:r>
      <w:r>
        <w:rPr>
          <w:rFonts w:ascii="Arial" w:eastAsia="Calibri" w:hAnsi="Arial" w:cs="Arial"/>
        </w:rPr>
        <w:t>86 párrafos primero y segundo</w:t>
      </w:r>
      <w:r w:rsidRPr="00580E51">
        <w:rPr>
          <w:rFonts w:ascii="Arial" w:eastAsia="Calibri" w:hAnsi="Arial" w:cs="Arial"/>
        </w:rPr>
        <w:t xml:space="preserve"> de la Constitución Política del Estado de Jalisco; 27 de la Ley de Gobierno y Administración Pública M</w:t>
      </w:r>
      <w:r>
        <w:rPr>
          <w:rFonts w:ascii="Arial" w:eastAsia="Calibri" w:hAnsi="Arial" w:cs="Arial"/>
        </w:rPr>
        <w:t xml:space="preserve">unicipal del Estado de Jalisco; 60, </w:t>
      </w:r>
      <w:r w:rsidRPr="00580E51">
        <w:rPr>
          <w:rFonts w:ascii="Arial" w:eastAsia="Calibri" w:hAnsi="Arial" w:cs="Arial"/>
        </w:rPr>
        <w:t>64</w:t>
      </w:r>
      <w:r>
        <w:rPr>
          <w:rFonts w:ascii="Arial" w:eastAsia="Calibri" w:hAnsi="Arial" w:cs="Arial"/>
        </w:rPr>
        <w:t xml:space="preserve">, 83 numeral 3, y del 104 al 109 </w:t>
      </w:r>
      <w:r w:rsidRPr="00580E51">
        <w:rPr>
          <w:rFonts w:ascii="Arial" w:eastAsia="Calibri" w:hAnsi="Arial" w:cs="Arial"/>
        </w:rPr>
        <w:t>del Reglamento Interior del Ayuntamiento de</w:t>
      </w:r>
      <w:r>
        <w:rPr>
          <w:rFonts w:ascii="Arial" w:eastAsia="Calibri" w:hAnsi="Arial" w:cs="Arial"/>
        </w:rPr>
        <w:t xml:space="preserve"> Zapotlán el Grande, Jalisco, </w:t>
      </w:r>
      <w:r w:rsidRPr="00580E51">
        <w:rPr>
          <w:rFonts w:ascii="Arial" w:eastAsia="Calibri" w:hAnsi="Arial" w:cs="Arial"/>
        </w:rPr>
        <w:t xml:space="preserve">presentamos ante este Honorable Pleno el </w:t>
      </w:r>
      <w:r w:rsidRPr="00580E51">
        <w:rPr>
          <w:rFonts w:ascii="Arial" w:eastAsia="Calibri" w:hAnsi="Arial" w:cs="Arial"/>
          <w:b/>
        </w:rPr>
        <w:t xml:space="preserve">DICTAMEN </w:t>
      </w:r>
      <w:r>
        <w:rPr>
          <w:rFonts w:ascii="Arial" w:eastAsia="Calibri" w:hAnsi="Arial" w:cs="Arial"/>
          <w:b/>
        </w:rPr>
        <w:t xml:space="preserve">FINAL </w:t>
      </w:r>
      <w:r w:rsidRPr="00580E51">
        <w:rPr>
          <w:rFonts w:ascii="Arial" w:eastAsia="Calibri" w:hAnsi="Arial" w:cs="Arial"/>
          <w:b/>
        </w:rPr>
        <w:t>DE LA COMISIÓN EDILICIA PERMANENTE DE OBRAS PUBLICAS, PLANEACIÓN URBANA Y REGULARIZACIÓN DE LA TENENCIA DE LA TIERRA</w:t>
      </w:r>
      <w:r>
        <w:rPr>
          <w:rFonts w:ascii="Arial" w:eastAsia="Calibri" w:hAnsi="Arial" w:cs="Arial"/>
          <w:b/>
        </w:rPr>
        <w:t xml:space="preserve"> EN COADYUVANCIA CON LA COMISIÓN DE REGLAMENTOS Y GOBERNACIÓN, EN EL QUE SE REFORMAN, DIVERSOS ARTÍCULOS DEL REGLAMENTO DE ZONIFICACIÓN Y CONTROL TERRITORIAL DEEL MUNICIPIO DE ZAPOTLÁN EL GRANDE, JALISCO,  </w:t>
      </w:r>
      <w:r w:rsidRPr="00580E51">
        <w:rPr>
          <w:rFonts w:ascii="Arial" w:eastAsia="Calibri" w:hAnsi="Arial" w:cs="Arial"/>
        </w:rPr>
        <w:t>de conformidad a los siguientes</w:t>
      </w:r>
      <w:r>
        <w:rPr>
          <w:rFonts w:ascii="Arial" w:eastAsia="Calibri" w:hAnsi="Arial" w:cs="Arial"/>
        </w:rPr>
        <w:t>:</w:t>
      </w:r>
    </w:p>
    <w:p w14:paraId="66E1ADCD" w14:textId="77777777" w:rsidR="00D2299C" w:rsidRPr="00E80CA1" w:rsidRDefault="00D2299C" w:rsidP="00D2299C">
      <w:pPr>
        <w:jc w:val="center"/>
        <w:rPr>
          <w:rFonts w:ascii="Arial" w:eastAsia="Calibri" w:hAnsi="Arial" w:cs="Arial"/>
          <w:b/>
          <w:bCs/>
        </w:rPr>
      </w:pPr>
    </w:p>
    <w:p w14:paraId="098D0072" w14:textId="77777777" w:rsidR="00D2299C" w:rsidRPr="00580E51" w:rsidRDefault="00D2299C" w:rsidP="00D2299C">
      <w:pPr>
        <w:jc w:val="center"/>
        <w:rPr>
          <w:rFonts w:ascii="Arial" w:eastAsia="Calibri" w:hAnsi="Arial" w:cs="Arial"/>
          <w:b/>
        </w:rPr>
      </w:pPr>
    </w:p>
    <w:p w14:paraId="0156D8A1" w14:textId="77777777" w:rsidR="00D2299C" w:rsidRDefault="00D2299C" w:rsidP="00D2299C">
      <w:pPr>
        <w:jc w:val="center"/>
        <w:rPr>
          <w:rFonts w:ascii="Arial" w:eastAsia="Calibri" w:hAnsi="Arial" w:cs="Arial"/>
          <w:b/>
        </w:rPr>
      </w:pPr>
      <w:r w:rsidRPr="00580E51">
        <w:rPr>
          <w:rFonts w:ascii="Arial" w:eastAsia="Calibri" w:hAnsi="Arial" w:cs="Arial"/>
          <w:b/>
        </w:rPr>
        <w:t>ANTECEDENTES:</w:t>
      </w:r>
    </w:p>
    <w:p w14:paraId="7BC14957" w14:textId="77777777" w:rsidR="00D2299C" w:rsidRDefault="00D2299C" w:rsidP="00D2299C">
      <w:pPr>
        <w:jc w:val="center"/>
        <w:rPr>
          <w:rFonts w:ascii="Arial" w:eastAsia="Calibri" w:hAnsi="Arial" w:cs="Arial"/>
          <w:b/>
        </w:rPr>
      </w:pPr>
    </w:p>
    <w:p w14:paraId="412778EE" w14:textId="6C411722" w:rsidR="00D2299C" w:rsidRDefault="00D2299C" w:rsidP="00D2299C">
      <w:pPr>
        <w:pStyle w:val="Prrafodelista"/>
        <w:numPr>
          <w:ilvl w:val="0"/>
          <w:numId w:val="34"/>
        </w:numPr>
        <w:spacing w:line="276" w:lineRule="auto"/>
        <w:ind w:left="284"/>
        <w:jc w:val="both"/>
        <w:rPr>
          <w:rFonts w:ascii="Arial" w:eastAsia="Calibri" w:hAnsi="Arial" w:cs="Arial"/>
          <w:bCs/>
        </w:rPr>
      </w:pPr>
      <w:r w:rsidRPr="00E80CA1">
        <w:rPr>
          <w:rFonts w:ascii="Arial" w:eastAsia="Calibri" w:hAnsi="Arial" w:cs="Arial"/>
          <w:bCs/>
        </w:rPr>
        <w:t>Con</w:t>
      </w:r>
      <w:r>
        <w:rPr>
          <w:rFonts w:ascii="Arial" w:eastAsia="Calibri" w:hAnsi="Arial" w:cs="Arial"/>
          <w:bCs/>
        </w:rPr>
        <w:t xml:space="preserve"> fecha 16 de julio del 2019, fue oficialmente publicado en la Gaceta Municipal de Zapotlán el Grande órgano oficial informativo del Ayuntamiento el decreto mediante el cual se crea el Reglamento de Zonificación y Control Territorial del municipio de Zapotlán el Grande, Jalisco, entrnado en vigor al día siguiente de su publicación.</w:t>
      </w:r>
    </w:p>
    <w:p w14:paraId="03304449" w14:textId="2301DC37" w:rsidR="00D2299C" w:rsidRPr="00484F69" w:rsidRDefault="00D2299C" w:rsidP="00484F69">
      <w:pPr>
        <w:pStyle w:val="Prrafodelista"/>
        <w:numPr>
          <w:ilvl w:val="0"/>
          <w:numId w:val="34"/>
        </w:numPr>
        <w:spacing w:line="276" w:lineRule="auto"/>
        <w:ind w:left="284"/>
        <w:jc w:val="both"/>
        <w:rPr>
          <w:rFonts w:ascii="Arial" w:eastAsia="Calibri" w:hAnsi="Arial" w:cs="Arial"/>
          <w:bCs/>
        </w:rPr>
      </w:pPr>
      <w:r w:rsidRPr="00484F69">
        <w:rPr>
          <w:rFonts w:ascii="Arial" w:eastAsia="Calibri" w:hAnsi="Arial" w:cs="Arial"/>
          <w:bCs/>
        </w:rPr>
        <w:t xml:space="preserve">Que el 09 de mayo del 2022 la Dirección de Ordenamiento Territorial solicita a la Comisión de Reglamento y Gobernación a traves del oficio OT 041/2022, la emisión de un dictamen con el carácter de iniciativa a efecto de que se analice el presente proyecto de moficación parcial del reglamento de Zonificación y Control Territorial del municipio de Zapotlán el Grande, Jalisco, </w:t>
      </w:r>
    </w:p>
    <w:p w14:paraId="6DB85F7C" w14:textId="77777777" w:rsidR="00D2299C" w:rsidRPr="00DA2EC1" w:rsidRDefault="00D2299C" w:rsidP="00D2299C">
      <w:pPr>
        <w:pStyle w:val="Prrafodelista"/>
        <w:numPr>
          <w:ilvl w:val="0"/>
          <w:numId w:val="34"/>
        </w:numPr>
        <w:spacing w:line="276" w:lineRule="auto"/>
        <w:ind w:left="284"/>
        <w:jc w:val="both"/>
        <w:rPr>
          <w:rFonts w:ascii="Arial" w:eastAsia="Calibri" w:hAnsi="Arial" w:cs="Arial"/>
          <w:bCs/>
        </w:rPr>
      </w:pPr>
      <w:r w:rsidRPr="00593C4E">
        <w:rPr>
          <w:rFonts w:ascii="Arial" w:hAnsi="Arial" w:cs="Arial"/>
          <w:bCs/>
        </w:rPr>
        <w:t>En Sesión Pública Ordinaria de Ayuntamiento número 1</w:t>
      </w:r>
      <w:r>
        <w:rPr>
          <w:rFonts w:ascii="Arial" w:hAnsi="Arial" w:cs="Arial"/>
          <w:bCs/>
        </w:rPr>
        <w:t>2</w:t>
      </w:r>
      <w:r w:rsidRPr="00593C4E">
        <w:rPr>
          <w:rFonts w:ascii="Arial" w:hAnsi="Arial" w:cs="Arial"/>
          <w:bCs/>
        </w:rPr>
        <w:t xml:space="preserve">, celebrada el </w:t>
      </w:r>
      <w:r>
        <w:rPr>
          <w:rFonts w:ascii="Arial" w:hAnsi="Arial" w:cs="Arial"/>
          <w:bCs/>
        </w:rPr>
        <w:t>20</w:t>
      </w:r>
      <w:r w:rsidRPr="00593C4E">
        <w:rPr>
          <w:rFonts w:ascii="Arial" w:hAnsi="Arial" w:cs="Arial"/>
          <w:bCs/>
        </w:rPr>
        <w:t xml:space="preserve"> de mayo del 2022, se aprobó en el Punto número </w:t>
      </w:r>
      <w:r>
        <w:rPr>
          <w:rFonts w:ascii="Arial" w:hAnsi="Arial" w:cs="Arial"/>
          <w:bCs/>
        </w:rPr>
        <w:t>5</w:t>
      </w:r>
      <w:r w:rsidRPr="00593C4E">
        <w:rPr>
          <w:rFonts w:ascii="Arial" w:hAnsi="Arial" w:cs="Arial"/>
          <w:bCs/>
        </w:rPr>
        <w:t xml:space="preserve"> del Orden del día, la “</w:t>
      </w:r>
      <w:r w:rsidRPr="00593C4E">
        <w:rPr>
          <w:rFonts w:ascii="Arial" w:hAnsi="Arial" w:cs="Arial"/>
          <w:b/>
        </w:rPr>
        <w:t xml:space="preserve">INICIATIVA </w:t>
      </w:r>
      <w:r w:rsidRPr="00593C4E">
        <w:rPr>
          <w:rFonts w:ascii="Arial" w:hAnsi="Arial" w:cs="Arial"/>
          <w:b/>
        </w:rPr>
        <w:lastRenderedPageBreak/>
        <w:t xml:space="preserve">DE </w:t>
      </w:r>
      <w:r>
        <w:rPr>
          <w:rFonts w:ascii="Arial" w:hAnsi="Arial" w:cs="Arial"/>
          <w:b/>
        </w:rPr>
        <w:t xml:space="preserve">ORDENAMIENTO MUNICIPAL QUE TURNA A COMISIONES EL ANÁLISIS DEL PROYECTO DE MODIFICACIÓN PARCIAL DEL REGLAMENTO DE ZONIFICACIÓN Y CONTROL TERRITORIAL DEL MUNICIPIO DE ZAPOTLÁN EL GRANDE, JALISCO, PARA SU RESPECTIVA EMISIÓN DE DICTAMEN. </w:t>
      </w:r>
    </w:p>
    <w:p w14:paraId="55341661" w14:textId="77777777" w:rsidR="00D2299C" w:rsidRPr="00DA2EC1" w:rsidRDefault="00D2299C" w:rsidP="00D2299C">
      <w:pPr>
        <w:pStyle w:val="Prrafodelista"/>
        <w:rPr>
          <w:rFonts w:ascii="Arial" w:eastAsia="Calibri" w:hAnsi="Arial" w:cs="Arial"/>
          <w:bCs/>
        </w:rPr>
      </w:pPr>
    </w:p>
    <w:p w14:paraId="4A4B5B3C" w14:textId="77777777" w:rsidR="00D2299C" w:rsidRPr="00DA2EC1" w:rsidRDefault="00D2299C" w:rsidP="00387267">
      <w:pPr>
        <w:pStyle w:val="Prrafodelista"/>
        <w:numPr>
          <w:ilvl w:val="0"/>
          <w:numId w:val="34"/>
        </w:numPr>
        <w:spacing w:line="276" w:lineRule="auto"/>
        <w:ind w:left="284"/>
        <w:jc w:val="both"/>
        <w:rPr>
          <w:rFonts w:ascii="Arial" w:eastAsia="Calibri" w:hAnsi="Arial" w:cs="Arial"/>
          <w:bCs/>
        </w:rPr>
      </w:pPr>
      <w:r w:rsidRPr="00DA2EC1">
        <w:rPr>
          <w:rFonts w:ascii="Arial" w:hAnsi="Arial" w:cs="Arial"/>
        </w:rPr>
        <w:t xml:space="preserve">En la </w:t>
      </w:r>
      <w:r>
        <w:rPr>
          <w:rFonts w:ascii="Arial" w:hAnsi="Arial" w:cs="Arial"/>
        </w:rPr>
        <w:t>Novena</w:t>
      </w:r>
      <w:r w:rsidRPr="00DA2EC1">
        <w:rPr>
          <w:rFonts w:ascii="Arial" w:hAnsi="Arial" w:cs="Arial"/>
        </w:rPr>
        <w:t xml:space="preserve"> Sesión Ordinaria de la </w:t>
      </w:r>
      <w:r w:rsidRPr="00DA2EC1">
        <w:rPr>
          <w:rFonts w:ascii="Arial" w:eastAsia="Calibri" w:hAnsi="Arial" w:cs="Arial"/>
        </w:rPr>
        <w:t>Comisión Edilicia Permanente de</w:t>
      </w:r>
      <w:r w:rsidRPr="00DA2EC1">
        <w:rPr>
          <w:rFonts w:ascii="Arial" w:hAnsi="Arial" w:cs="Arial"/>
          <w:color w:val="000000"/>
          <w:lang w:val="es-ES"/>
        </w:rPr>
        <w:t xml:space="preserve"> Obras Públicas, Planeación Urbana y Regularización de la Tenencia de la Tierra,</w:t>
      </w:r>
      <w:r w:rsidRPr="00DA2EC1">
        <w:rPr>
          <w:rFonts w:ascii="Arial" w:eastAsia="Calibri" w:hAnsi="Arial" w:cs="Arial"/>
        </w:rPr>
        <w:t xml:space="preserve"> </w:t>
      </w:r>
      <w:r>
        <w:rPr>
          <w:rFonts w:ascii="Arial" w:eastAsia="Calibri" w:hAnsi="Arial" w:cs="Arial"/>
        </w:rPr>
        <w:t xml:space="preserve">en coadyuvancia con la Comisión de Reglamentos y Gobernación </w:t>
      </w:r>
      <w:r w:rsidRPr="00DA2EC1">
        <w:rPr>
          <w:rFonts w:ascii="Arial" w:eastAsia="Calibri" w:hAnsi="Arial" w:cs="Arial"/>
        </w:rPr>
        <w:t xml:space="preserve">con la finalidad de desarrollar, </w:t>
      </w:r>
      <w:r>
        <w:rPr>
          <w:rFonts w:ascii="Arial" w:eastAsia="Calibri" w:hAnsi="Arial" w:cs="Arial"/>
        </w:rPr>
        <w:t>como</w:t>
      </w:r>
      <w:r w:rsidRPr="00DA2EC1">
        <w:rPr>
          <w:rFonts w:ascii="Arial" w:eastAsia="Calibri" w:hAnsi="Arial" w:cs="Arial"/>
        </w:rPr>
        <w:t xml:space="preserve"> orden del día, el estudio, discusión y  dictaminación del turno encomendado por este Honorable Pleno antes enunciado, dictamen que se sustenta en las siguientes</w:t>
      </w:r>
      <w:r>
        <w:rPr>
          <w:rFonts w:ascii="Arial" w:eastAsia="Calibri" w:hAnsi="Arial" w:cs="Arial"/>
        </w:rPr>
        <w:t>:</w:t>
      </w:r>
    </w:p>
    <w:p w14:paraId="47F7D806" w14:textId="77777777" w:rsidR="00D2299C" w:rsidRDefault="00D2299C" w:rsidP="00D2299C">
      <w:pPr>
        <w:spacing w:after="160" w:line="259" w:lineRule="auto"/>
        <w:rPr>
          <w:rFonts w:ascii="Arial" w:eastAsia="Calibri" w:hAnsi="Arial" w:cs="Arial"/>
          <w:b/>
        </w:rPr>
      </w:pPr>
    </w:p>
    <w:p w14:paraId="0A27461C" w14:textId="77777777" w:rsidR="00D2299C" w:rsidRPr="00580E51" w:rsidRDefault="00D2299C" w:rsidP="00D2299C">
      <w:pPr>
        <w:spacing w:after="160" w:line="259" w:lineRule="auto"/>
        <w:jc w:val="center"/>
        <w:rPr>
          <w:rFonts w:ascii="Arial" w:eastAsia="Calibri" w:hAnsi="Arial" w:cs="Arial"/>
          <w:b/>
        </w:rPr>
      </w:pPr>
      <w:r w:rsidRPr="00580E51">
        <w:rPr>
          <w:rFonts w:ascii="Arial" w:eastAsia="Calibri" w:hAnsi="Arial" w:cs="Arial"/>
          <w:b/>
        </w:rPr>
        <w:t>CONSIDERACIONES:</w:t>
      </w:r>
    </w:p>
    <w:p w14:paraId="1FB9512D" w14:textId="77777777" w:rsidR="00D2299C" w:rsidRPr="00580E51" w:rsidRDefault="00D2299C" w:rsidP="00D2299C">
      <w:pPr>
        <w:spacing w:after="160" w:line="259" w:lineRule="auto"/>
        <w:jc w:val="center"/>
        <w:rPr>
          <w:rFonts w:ascii="Arial" w:eastAsia="Calibri" w:hAnsi="Arial" w:cs="Arial"/>
          <w:b/>
        </w:rPr>
      </w:pPr>
    </w:p>
    <w:p w14:paraId="1212675E" w14:textId="4F3E4F61" w:rsidR="00484F69" w:rsidRDefault="00484F69" w:rsidP="00B24E00">
      <w:pPr>
        <w:pStyle w:val="Prrafodelista"/>
        <w:numPr>
          <w:ilvl w:val="0"/>
          <w:numId w:val="35"/>
        </w:numPr>
        <w:spacing w:line="276" w:lineRule="auto"/>
        <w:ind w:left="284"/>
        <w:jc w:val="both"/>
        <w:rPr>
          <w:rFonts w:ascii="Arial" w:eastAsia="Calibri" w:hAnsi="Arial" w:cs="Arial"/>
          <w:bCs/>
        </w:rPr>
      </w:pPr>
      <w:r w:rsidRPr="00D538DF">
        <w:rPr>
          <w:rFonts w:ascii="Arial" w:hAnsi="Arial" w:cs="Arial"/>
          <w:bCs/>
        </w:rPr>
        <w:t xml:space="preserve">Que la iniciativa turnada a esta Comisión, al igual que la presente propuesta, </w:t>
      </w:r>
      <w:r w:rsidRPr="00D538DF">
        <w:rPr>
          <w:rFonts w:ascii="Arial" w:eastAsia="Calibri" w:hAnsi="Arial" w:cs="Arial"/>
        </w:rPr>
        <w:t xml:space="preserve">no contraviene </w:t>
      </w:r>
      <w:r w:rsidR="00B24E00">
        <w:rPr>
          <w:rFonts w:ascii="Arial" w:eastAsia="Calibri" w:hAnsi="Arial" w:cs="Arial"/>
        </w:rPr>
        <w:t>ningun ordenamiento y tiene por</w:t>
      </w:r>
      <w:r w:rsidRPr="00901885">
        <w:rPr>
          <w:rFonts w:ascii="Arial" w:eastAsia="Calibri" w:hAnsi="Arial" w:cs="Arial"/>
          <w:bCs/>
        </w:rPr>
        <w:t xml:space="preserve"> objeto </w:t>
      </w:r>
      <w:r w:rsidR="00B24E00">
        <w:rPr>
          <w:rFonts w:ascii="Arial" w:eastAsia="Calibri" w:hAnsi="Arial" w:cs="Arial"/>
          <w:bCs/>
        </w:rPr>
        <w:t>el</w:t>
      </w:r>
      <w:r w:rsidRPr="00901885">
        <w:rPr>
          <w:rFonts w:ascii="Arial" w:eastAsia="Calibri" w:hAnsi="Arial" w:cs="Arial"/>
          <w:bCs/>
        </w:rPr>
        <w:t xml:space="preserve"> conducir la planeación, y gestión de asentamientos humanos, centro de población y la ordenación territorial en apego a los principios de Derecho a la Ciudad, Equidad e Inclusión, Derecho a la Propiedad Urbana, Coherencia y Racionalidad, Productividad y Eficiencia,  el Principio de Accesibilidad Universal y Movilidad, asimismo, con el fin de alinear los ordenamientos municipales con la actualización del Programa Municipal de Desarrollo Urbano</w:t>
      </w:r>
      <w:r>
        <w:rPr>
          <w:rFonts w:ascii="Arial" w:eastAsia="Calibri" w:hAnsi="Arial" w:cs="Arial"/>
          <w:bCs/>
        </w:rPr>
        <w:t>.</w:t>
      </w:r>
    </w:p>
    <w:p w14:paraId="144DA00C" w14:textId="2DBDE06E" w:rsidR="00D2299C" w:rsidRPr="00B24E00" w:rsidRDefault="00D2299C" w:rsidP="00B24E00">
      <w:pPr>
        <w:pStyle w:val="Prrafodelista"/>
        <w:numPr>
          <w:ilvl w:val="0"/>
          <w:numId w:val="35"/>
        </w:numPr>
        <w:spacing w:line="276" w:lineRule="auto"/>
        <w:ind w:left="284"/>
        <w:jc w:val="both"/>
        <w:rPr>
          <w:rFonts w:ascii="Arial" w:eastAsia="Calibri" w:hAnsi="Arial" w:cs="Arial"/>
          <w:bCs/>
        </w:rPr>
      </w:pPr>
      <w:r w:rsidRPr="00B24E00">
        <w:rPr>
          <w:rFonts w:ascii="Arial" w:eastAsia="Calibri" w:hAnsi="Arial" w:cs="Arial"/>
        </w:rPr>
        <w:t>En ese contexto, estas Comisiones Edilicias de Obras Públicas, Planeación Urbana y Regularización de la Tenencia de la Tierra, como convocante, y la de Reglamentos y Gobernación, como coadyuvante,</w:t>
      </w:r>
      <w:r w:rsidR="000F4002">
        <w:rPr>
          <w:rFonts w:ascii="Arial" w:eastAsia="Calibri" w:hAnsi="Arial" w:cs="Arial"/>
        </w:rPr>
        <w:t xml:space="preserve"> </w:t>
      </w:r>
      <w:r w:rsidRPr="00B24E00">
        <w:rPr>
          <w:rFonts w:ascii="Arial" w:eastAsia="Calibri" w:hAnsi="Arial" w:cs="Arial"/>
        </w:rPr>
        <w:t xml:space="preserve">aprobamos la reforma propuesta al Reglamento de </w:t>
      </w:r>
      <w:r w:rsidR="000F4002">
        <w:rPr>
          <w:rFonts w:ascii="Arial" w:eastAsia="Calibri" w:hAnsi="Arial" w:cs="Arial"/>
        </w:rPr>
        <w:t>Zonificación y Control Territorial del</w:t>
      </w:r>
      <w:r w:rsidRPr="00B24E00">
        <w:rPr>
          <w:rFonts w:ascii="Arial" w:eastAsia="Calibri" w:hAnsi="Arial" w:cs="Arial"/>
        </w:rPr>
        <w:t xml:space="preserve"> Municipio de Zapotlán, el Grande, Jalisco, que nos fue turnada en la </w:t>
      </w:r>
      <w:r w:rsidRPr="00B24E00">
        <w:rPr>
          <w:rFonts w:ascii="Arial" w:hAnsi="Arial" w:cs="Arial"/>
          <w:bCs/>
        </w:rPr>
        <w:t>Sesión Pública Ordinaria de Ayuntamiento número 12, celebrada el 20 de mayo del 2022</w:t>
      </w:r>
      <w:r w:rsidRPr="00B24E00">
        <w:rPr>
          <w:rFonts w:ascii="Arial" w:eastAsia="Calibri" w:hAnsi="Arial" w:cs="Arial"/>
        </w:rPr>
        <w:t xml:space="preserve"> por  este Honorable Pleno, para quedar como sigue: </w:t>
      </w:r>
    </w:p>
    <w:p w14:paraId="52888957" w14:textId="39BBFBC2" w:rsidR="00B24E00" w:rsidRDefault="00B24E00" w:rsidP="00B24E00">
      <w:pPr>
        <w:spacing w:line="276" w:lineRule="auto"/>
        <w:jc w:val="both"/>
        <w:rPr>
          <w:rFonts w:ascii="Arial" w:eastAsia="Calibri" w:hAnsi="Arial" w:cs="Arial"/>
          <w:bCs/>
        </w:rPr>
      </w:pPr>
    </w:p>
    <w:p w14:paraId="7BB61ACA" w14:textId="77777777" w:rsidR="00B24E00" w:rsidRPr="00B24E00" w:rsidRDefault="00B24E00" w:rsidP="00B24E00">
      <w:pPr>
        <w:spacing w:line="276" w:lineRule="auto"/>
        <w:jc w:val="both"/>
        <w:rPr>
          <w:rFonts w:ascii="Arial" w:eastAsia="Calibri" w:hAnsi="Arial" w:cs="Arial"/>
          <w:bCs/>
        </w:rPr>
      </w:pPr>
    </w:p>
    <w:p w14:paraId="0101B947" w14:textId="77777777" w:rsidR="00D2299C" w:rsidRPr="00B060C4" w:rsidRDefault="00D2299C" w:rsidP="00D2299C">
      <w:pPr>
        <w:jc w:val="both"/>
        <w:rPr>
          <w:rFonts w:ascii="Arial" w:eastAsia="Calibri" w:hAnsi="Arial" w:cs="Arial"/>
          <w:i/>
        </w:rPr>
      </w:pPr>
    </w:p>
    <w:p w14:paraId="3A2D8A82" w14:textId="77777777" w:rsidR="00D2299C" w:rsidRDefault="00D2299C" w:rsidP="00D2299C">
      <w:pPr>
        <w:pStyle w:val="Prrafodelista"/>
        <w:jc w:val="both"/>
        <w:rPr>
          <w:rFonts w:asciiTheme="majorHAnsi" w:hAnsiTheme="majorHAnsi" w:cstheme="majorHAnsi"/>
        </w:rPr>
      </w:pPr>
    </w:p>
    <w:p w14:paraId="002777C8" w14:textId="77777777" w:rsidR="00D2299C" w:rsidRDefault="00D2299C" w:rsidP="00D2299C">
      <w:pPr>
        <w:jc w:val="center"/>
        <w:rPr>
          <w:rFonts w:asciiTheme="majorHAnsi" w:hAnsiTheme="majorHAnsi" w:cstheme="majorHAnsi"/>
          <w:b/>
          <w:bCs/>
          <w:lang w:val="es-MX"/>
        </w:rPr>
      </w:pPr>
      <w:r w:rsidRPr="00740214">
        <w:rPr>
          <w:rFonts w:asciiTheme="majorHAnsi" w:hAnsiTheme="majorHAnsi" w:cstheme="majorHAnsi"/>
          <w:b/>
          <w:bCs/>
          <w:lang w:val="es-MX"/>
        </w:rPr>
        <w:lastRenderedPageBreak/>
        <w:t xml:space="preserve">REGLAMENTO </w:t>
      </w:r>
      <w:r>
        <w:rPr>
          <w:rFonts w:asciiTheme="majorHAnsi" w:hAnsiTheme="majorHAnsi" w:cstheme="majorHAnsi"/>
          <w:b/>
          <w:bCs/>
          <w:lang w:val="es-MX"/>
        </w:rPr>
        <w:t xml:space="preserve">DE ZONIFICACIÓN Y CONTROL TERRITORIAL </w:t>
      </w:r>
    </w:p>
    <w:p w14:paraId="052AF320" w14:textId="77777777" w:rsidR="00D2299C" w:rsidRPr="00740214" w:rsidRDefault="00D2299C" w:rsidP="00D2299C">
      <w:pPr>
        <w:jc w:val="center"/>
        <w:rPr>
          <w:rFonts w:asciiTheme="majorHAnsi" w:hAnsiTheme="majorHAnsi" w:cstheme="majorHAnsi"/>
          <w:bCs/>
          <w:lang w:val="es-MX"/>
        </w:rPr>
      </w:pPr>
      <w:r>
        <w:rPr>
          <w:rFonts w:asciiTheme="majorHAnsi" w:hAnsiTheme="majorHAnsi" w:cstheme="majorHAnsi"/>
          <w:b/>
          <w:bCs/>
          <w:lang w:val="es-MX"/>
        </w:rPr>
        <w:t>DEL MUNICIPIO DE ZAPOTLÁN EL GRANDE, JALISCO</w:t>
      </w:r>
    </w:p>
    <w:p w14:paraId="5BBDC055" w14:textId="77777777" w:rsidR="00D2299C" w:rsidRPr="00CE2335" w:rsidRDefault="00D2299C" w:rsidP="00D2299C">
      <w:pPr>
        <w:jc w:val="center"/>
        <w:rPr>
          <w:rFonts w:asciiTheme="majorHAnsi" w:hAnsiTheme="majorHAnsi" w:cstheme="majorHAnsi"/>
          <w:bCs/>
          <w:lang w:val="es-MX"/>
        </w:rPr>
      </w:pPr>
    </w:p>
    <w:tbl>
      <w:tblPr>
        <w:tblStyle w:val="Tablaconcuadrcula"/>
        <w:tblW w:w="0" w:type="auto"/>
        <w:tblLayout w:type="fixed"/>
        <w:tblLook w:val="04A0" w:firstRow="1" w:lastRow="0" w:firstColumn="1" w:lastColumn="0" w:noHBand="0" w:noVBand="1"/>
      </w:tblPr>
      <w:tblGrid>
        <w:gridCol w:w="4390"/>
        <w:gridCol w:w="4252"/>
      </w:tblGrid>
      <w:tr w:rsidR="00D2299C" w:rsidRPr="00740214" w14:paraId="13B35EBC" w14:textId="77777777" w:rsidTr="00C33AF8">
        <w:tc>
          <w:tcPr>
            <w:tcW w:w="4390" w:type="dxa"/>
            <w:shd w:val="clear" w:color="auto" w:fill="D9D9D9" w:themeFill="background1" w:themeFillShade="D9"/>
          </w:tcPr>
          <w:p w14:paraId="19885D73" w14:textId="77777777" w:rsidR="00D2299C" w:rsidRPr="00740214" w:rsidRDefault="00D2299C" w:rsidP="00C33AF8">
            <w:pPr>
              <w:ind w:firstLine="1276"/>
              <w:jc w:val="both"/>
              <w:rPr>
                <w:rFonts w:asciiTheme="majorHAnsi" w:hAnsiTheme="majorHAnsi" w:cstheme="majorHAnsi"/>
                <w:b/>
                <w:bCs/>
                <w:sz w:val="18"/>
                <w:szCs w:val="18"/>
                <w:lang w:val="es-MX"/>
              </w:rPr>
            </w:pPr>
            <w:r w:rsidRPr="00740214">
              <w:rPr>
                <w:rFonts w:asciiTheme="majorHAnsi" w:hAnsiTheme="majorHAnsi" w:cstheme="majorHAnsi"/>
                <w:b/>
                <w:bCs/>
                <w:sz w:val="18"/>
                <w:szCs w:val="18"/>
                <w:lang w:val="es-MX"/>
              </w:rPr>
              <w:t>Texto Vigente</w:t>
            </w:r>
          </w:p>
          <w:p w14:paraId="1F75CCF0" w14:textId="77777777" w:rsidR="00D2299C" w:rsidRPr="00740214" w:rsidRDefault="00D2299C" w:rsidP="00C33AF8">
            <w:pPr>
              <w:ind w:firstLine="1276"/>
              <w:jc w:val="both"/>
              <w:rPr>
                <w:rFonts w:asciiTheme="majorHAnsi" w:hAnsiTheme="majorHAnsi" w:cstheme="majorHAnsi"/>
                <w:b/>
                <w:bCs/>
                <w:sz w:val="18"/>
                <w:szCs w:val="18"/>
                <w:lang w:val="es-MX"/>
              </w:rPr>
            </w:pPr>
          </w:p>
        </w:tc>
        <w:tc>
          <w:tcPr>
            <w:tcW w:w="4252" w:type="dxa"/>
            <w:shd w:val="clear" w:color="auto" w:fill="D9D9D9" w:themeFill="background1" w:themeFillShade="D9"/>
          </w:tcPr>
          <w:p w14:paraId="0543C398" w14:textId="77777777" w:rsidR="00D2299C" w:rsidRPr="00740214" w:rsidRDefault="00D2299C" w:rsidP="00C33AF8">
            <w:pPr>
              <w:jc w:val="center"/>
              <w:rPr>
                <w:rFonts w:asciiTheme="majorHAnsi" w:hAnsiTheme="majorHAnsi" w:cstheme="majorHAnsi"/>
                <w:b/>
                <w:bCs/>
                <w:sz w:val="18"/>
                <w:szCs w:val="18"/>
                <w:lang w:val="es-MX"/>
              </w:rPr>
            </w:pPr>
            <w:r w:rsidRPr="00AB66E5">
              <w:rPr>
                <w:rFonts w:asciiTheme="majorHAnsi" w:hAnsiTheme="majorHAnsi" w:cstheme="majorHAnsi"/>
                <w:b/>
                <w:bCs/>
                <w:sz w:val="18"/>
                <w:szCs w:val="18"/>
                <w:lang w:val="es-MX"/>
              </w:rPr>
              <w:t>Proyecto de Modificación Parcial</w:t>
            </w:r>
          </w:p>
        </w:tc>
      </w:tr>
      <w:tr w:rsidR="00D2299C" w:rsidRPr="00740214" w14:paraId="3E2A4C76" w14:textId="77777777" w:rsidTr="00C33AF8">
        <w:tc>
          <w:tcPr>
            <w:tcW w:w="4390" w:type="dxa"/>
            <w:tcBorders>
              <w:bottom w:val="single" w:sz="4" w:space="0" w:color="000000" w:themeColor="text1"/>
            </w:tcBorders>
          </w:tcPr>
          <w:p w14:paraId="634614D5" w14:textId="77777777" w:rsidR="00D2299C" w:rsidRPr="00FA2C39" w:rsidRDefault="00D2299C" w:rsidP="00C33AF8">
            <w:pPr>
              <w:jc w:val="center"/>
              <w:rPr>
                <w:rFonts w:asciiTheme="majorHAnsi" w:hAnsiTheme="majorHAnsi" w:cstheme="majorHAnsi"/>
                <w:sz w:val="18"/>
                <w:szCs w:val="18"/>
                <w:lang w:val="es-MX"/>
              </w:rPr>
            </w:pPr>
            <w:r w:rsidRPr="00FA2C39">
              <w:rPr>
                <w:rFonts w:asciiTheme="majorHAnsi" w:hAnsiTheme="majorHAnsi" w:cstheme="majorHAnsi"/>
                <w:sz w:val="18"/>
                <w:szCs w:val="18"/>
                <w:lang w:val="es-MX"/>
              </w:rPr>
              <w:t>CAPÍTULO II</w:t>
            </w:r>
          </w:p>
          <w:p w14:paraId="129A149C" w14:textId="77777777" w:rsidR="00D2299C" w:rsidRPr="00740214" w:rsidRDefault="00D2299C" w:rsidP="00C33AF8">
            <w:pPr>
              <w:jc w:val="center"/>
              <w:rPr>
                <w:rFonts w:asciiTheme="majorHAnsi" w:hAnsiTheme="majorHAnsi" w:cstheme="majorHAnsi"/>
                <w:sz w:val="18"/>
                <w:szCs w:val="18"/>
                <w:lang w:val="es-MX"/>
              </w:rPr>
            </w:pPr>
            <w:r w:rsidRPr="006E4AFE">
              <w:rPr>
                <w:rFonts w:asciiTheme="majorHAnsi" w:hAnsiTheme="majorHAnsi" w:cstheme="majorHAnsi"/>
                <w:sz w:val="18"/>
                <w:szCs w:val="18"/>
                <w:lang w:val="es-MX"/>
              </w:rPr>
              <w:t>SISTEMAS DE VIALIDAD</w:t>
            </w:r>
          </w:p>
          <w:p w14:paraId="3C15675C" w14:textId="77777777" w:rsidR="00D2299C" w:rsidRPr="00740214" w:rsidRDefault="00D2299C" w:rsidP="00C33AF8">
            <w:pPr>
              <w:jc w:val="both"/>
              <w:rPr>
                <w:rFonts w:asciiTheme="majorHAnsi" w:hAnsiTheme="majorHAnsi" w:cstheme="majorHAnsi"/>
                <w:sz w:val="18"/>
                <w:szCs w:val="18"/>
                <w:lang w:val="es-MX"/>
              </w:rPr>
            </w:pPr>
          </w:p>
          <w:p w14:paraId="1C2B013A" w14:textId="77777777" w:rsidR="00D2299C" w:rsidRPr="006E4AFE" w:rsidRDefault="00D2299C" w:rsidP="00C33AF8">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164.</w:t>
            </w:r>
            <w:r w:rsidRPr="00FA2C39">
              <w:rPr>
                <w:rFonts w:asciiTheme="majorHAnsi" w:hAnsiTheme="majorHAnsi" w:cstheme="majorHAnsi"/>
                <w:sz w:val="18"/>
                <w:szCs w:val="18"/>
                <w:lang w:val="es-MX"/>
              </w:rPr>
              <w:t xml:space="preserve"> Las acciones urbanísticas contempladas en el artículo 311 del Código Urbano se sujetarán a las</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normas en materia de vialidad.</w:t>
            </w:r>
          </w:p>
          <w:p w14:paraId="38DAC884" w14:textId="77777777" w:rsidR="00D2299C" w:rsidRPr="00FA2C39" w:rsidRDefault="00D2299C" w:rsidP="00C33AF8">
            <w:pPr>
              <w:jc w:val="both"/>
              <w:rPr>
                <w:rFonts w:asciiTheme="majorHAnsi" w:hAnsiTheme="majorHAnsi" w:cstheme="majorHAnsi"/>
                <w:sz w:val="18"/>
                <w:szCs w:val="18"/>
                <w:lang w:val="es-MX"/>
              </w:rPr>
            </w:pPr>
          </w:p>
          <w:p w14:paraId="3C4B3D81" w14:textId="77777777" w:rsidR="00D2299C" w:rsidRPr="00FA2C39" w:rsidRDefault="00D2299C" w:rsidP="00C33AF8">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165</w:t>
            </w:r>
            <w:r w:rsidRPr="004B179B">
              <w:rPr>
                <w:rFonts w:asciiTheme="majorHAnsi" w:hAnsiTheme="majorHAnsi" w:cstheme="majorHAnsi"/>
                <w:b/>
                <w:bCs/>
                <w:sz w:val="18"/>
                <w:szCs w:val="18"/>
                <w:lang w:val="es-MX"/>
              </w:rPr>
              <w:t>.</w:t>
            </w:r>
            <w:r w:rsidRPr="00FA2C39">
              <w:rPr>
                <w:rFonts w:asciiTheme="majorHAnsi" w:hAnsiTheme="majorHAnsi" w:cstheme="majorHAnsi"/>
                <w:sz w:val="18"/>
                <w:szCs w:val="18"/>
                <w:lang w:val="es-MX"/>
              </w:rPr>
              <w:t xml:space="preserve"> Los sistemas de vialidad que integran la estructura territorial y urbana del estado, se clasifican en:</w:t>
            </w:r>
          </w:p>
          <w:p w14:paraId="2D8357A1" w14:textId="77777777" w:rsidR="00D2299C" w:rsidRPr="00365129" w:rsidRDefault="00D2299C" w:rsidP="00D2299C">
            <w:pPr>
              <w:pStyle w:val="Prrafodelista"/>
              <w:numPr>
                <w:ilvl w:val="0"/>
                <w:numId w:val="17"/>
              </w:numPr>
              <w:ind w:left="530"/>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Interurbano; e</w:t>
            </w:r>
          </w:p>
          <w:p w14:paraId="22C58632" w14:textId="77777777" w:rsidR="00D2299C" w:rsidRPr="00365129" w:rsidRDefault="00D2299C" w:rsidP="00D2299C">
            <w:pPr>
              <w:pStyle w:val="Prrafodelista"/>
              <w:numPr>
                <w:ilvl w:val="0"/>
                <w:numId w:val="17"/>
              </w:numPr>
              <w:ind w:left="530"/>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Intraurbano.</w:t>
            </w:r>
          </w:p>
          <w:p w14:paraId="0EB9E351" w14:textId="77777777" w:rsidR="00D2299C" w:rsidRPr="00FA2C39" w:rsidRDefault="00D2299C" w:rsidP="00C33AF8">
            <w:pPr>
              <w:ind w:firstLine="1276"/>
              <w:jc w:val="both"/>
              <w:rPr>
                <w:rFonts w:asciiTheme="majorHAnsi" w:hAnsiTheme="majorHAnsi" w:cstheme="majorHAnsi"/>
                <w:b/>
                <w:bCs/>
                <w:sz w:val="18"/>
                <w:szCs w:val="18"/>
                <w:lang w:val="es-MX"/>
              </w:rPr>
            </w:pPr>
          </w:p>
          <w:p w14:paraId="0C5241EB" w14:textId="77777777" w:rsidR="00D2299C" w:rsidRPr="006E4AFE" w:rsidRDefault="00D2299C" w:rsidP="00C33AF8">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166.</w:t>
            </w:r>
            <w:r w:rsidRPr="00FA2C39">
              <w:rPr>
                <w:rFonts w:asciiTheme="majorHAnsi" w:hAnsiTheme="majorHAnsi" w:cstheme="majorHAnsi"/>
                <w:sz w:val="18"/>
                <w:szCs w:val="18"/>
                <w:lang w:val="es-MX"/>
              </w:rPr>
              <w:t xml:space="preserve"> El sistema interurbano es el referido a las vialidades regionales que enlazan los centros de</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población y permiten el desarrollo regional en función de sus recursos naturales, actividades productivas y del</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equilibrio de sus asentamientos.</w:t>
            </w:r>
          </w:p>
          <w:p w14:paraId="4AB77D48" w14:textId="77777777" w:rsidR="00D2299C" w:rsidRPr="00FA2C39" w:rsidRDefault="00D2299C" w:rsidP="00C33AF8">
            <w:pPr>
              <w:jc w:val="both"/>
              <w:rPr>
                <w:rFonts w:asciiTheme="majorHAnsi" w:hAnsiTheme="majorHAnsi" w:cstheme="majorHAnsi"/>
                <w:sz w:val="18"/>
                <w:szCs w:val="18"/>
                <w:lang w:val="es-MX"/>
              </w:rPr>
            </w:pPr>
          </w:p>
          <w:p w14:paraId="7C4E13BC" w14:textId="77777777" w:rsidR="00D2299C" w:rsidRPr="00FA2C39" w:rsidRDefault="00D2299C" w:rsidP="00C33AF8">
            <w:pPr>
              <w:jc w:val="both"/>
              <w:rPr>
                <w:rFonts w:asciiTheme="majorHAnsi" w:hAnsiTheme="majorHAnsi" w:cstheme="majorHAnsi"/>
                <w:sz w:val="18"/>
                <w:szCs w:val="18"/>
                <w:lang w:val="es-MX"/>
              </w:rPr>
            </w:pPr>
            <w:r w:rsidRPr="00FA2C39">
              <w:rPr>
                <w:rFonts w:asciiTheme="majorHAnsi" w:hAnsiTheme="majorHAnsi" w:cstheme="majorHAnsi"/>
                <w:sz w:val="18"/>
                <w:szCs w:val="18"/>
                <w:lang w:val="es-MX"/>
              </w:rPr>
              <w:t>Vialidades regionales: son las que comunican a dos o más centros de población y que de acuerdo al nivel de</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gobierno que las administra se clasifican en:</w:t>
            </w:r>
          </w:p>
          <w:p w14:paraId="5A5818AB" w14:textId="77777777" w:rsidR="00D2299C" w:rsidRPr="00365129" w:rsidRDefault="00D2299C" w:rsidP="00D2299C">
            <w:pPr>
              <w:pStyle w:val="Prrafodelista"/>
              <w:numPr>
                <w:ilvl w:val="0"/>
                <w:numId w:val="20"/>
              </w:numPr>
              <w:ind w:left="737" w:hanging="567"/>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Vías Regionales</w:t>
            </w:r>
          </w:p>
          <w:p w14:paraId="00B73E41" w14:textId="77777777" w:rsidR="00D2299C" w:rsidRPr="00365129" w:rsidRDefault="00D2299C" w:rsidP="00D2299C">
            <w:pPr>
              <w:pStyle w:val="Prrafodelista"/>
              <w:numPr>
                <w:ilvl w:val="0"/>
                <w:numId w:val="20"/>
              </w:numPr>
              <w:ind w:left="737" w:hanging="567"/>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Vías Subregionales</w:t>
            </w:r>
          </w:p>
          <w:p w14:paraId="10DBE6D5" w14:textId="77777777" w:rsidR="00D2299C" w:rsidRPr="00365129" w:rsidRDefault="00D2299C" w:rsidP="00D2299C">
            <w:pPr>
              <w:pStyle w:val="Prrafodelista"/>
              <w:numPr>
                <w:ilvl w:val="0"/>
                <w:numId w:val="20"/>
              </w:numPr>
              <w:ind w:left="737" w:hanging="567"/>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Vías Locales</w:t>
            </w:r>
          </w:p>
          <w:p w14:paraId="5F333B17" w14:textId="77777777" w:rsidR="00D2299C" w:rsidRPr="00FA2C39" w:rsidRDefault="00D2299C" w:rsidP="00C33AF8">
            <w:pPr>
              <w:jc w:val="both"/>
              <w:rPr>
                <w:rFonts w:asciiTheme="majorHAnsi" w:hAnsiTheme="majorHAnsi" w:cstheme="majorHAnsi"/>
                <w:sz w:val="18"/>
                <w:szCs w:val="18"/>
                <w:lang w:val="es-MX"/>
              </w:rPr>
            </w:pPr>
          </w:p>
          <w:p w14:paraId="4B6ED229" w14:textId="77777777" w:rsidR="00D2299C" w:rsidRDefault="00D2299C" w:rsidP="00C33AF8">
            <w:pPr>
              <w:jc w:val="both"/>
              <w:rPr>
                <w:rFonts w:asciiTheme="majorHAnsi" w:hAnsiTheme="majorHAnsi" w:cstheme="majorHAnsi"/>
                <w:b/>
                <w:bCs/>
                <w:sz w:val="18"/>
                <w:szCs w:val="18"/>
                <w:lang w:val="es-MX"/>
              </w:rPr>
            </w:pPr>
          </w:p>
          <w:p w14:paraId="75814728" w14:textId="77777777" w:rsidR="00D2299C" w:rsidRDefault="00D2299C" w:rsidP="00C33AF8">
            <w:pPr>
              <w:jc w:val="both"/>
              <w:rPr>
                <w:rFonts w:asciiTheme="majorHAnsi" w:hAnsiTheme="majorHAnsi" w:cstheme="majorHAnsi"/>
                <w:b/>
                <w:bCs/>
                <w:sz w:val="18"/>
                <w:szCs w:val="18"/>
                <w:lang w:val="es-MX"/>
              </w:rPr>
            </w:pPr>
          </w:p>
          <w:p w14:paraId="7B93C8AE" w14:textId="77777777" w:rsidR="00D2299C" w:rsidRPr="006E4AFE" w:rsidRDefault="00D2299C" w:rsidP="00C33AF8">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167.</w:t>
            </w:r>
            <w:r w:rsidRPr="00FA2C39">
              <w:rPr>
                <w:rFonts w:asciiTheme="majorHAnsi" w:hAnsiTheme="majorHAnsi" w:cstheme="majorHAnsi"/>
                <w:sz w:val="18"/>
                <w:szCs w:val="18"/>
                <w:lang w:val="es-MX"/>
              </w:rPr>
              <w:t xml:space="preserve"> El sistema Intraurbano está referido a las vialidades contenidas dentro de los límites del centro</w:t>
            </w:r>
            <w:r>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de población y que lo estructuran enlazando sus diferentes unidades urbanas. Se clasifican en:</w:t>
            </w:r>
            <w:r w:rsidRPr="006E4AFE">
              <w:rPr>
                <w:rFonts w:asciiTheme="majorHAnsi" w:hAnsiTheme="majorHAnsi" w:cstheme="majorHAnsi"/>
                <w:sz w:val="18"/>
                <w:szCs w:val="18"/>
                <w:lang w:val="es-MX"/>
              </w:rPr>
              <w:t xml:space="preserve"> </w:t>
            </w:r>
          </w:p>
          <w:p w14:paraId="6F86C4DA" w14:textId="77777777" w:rsidR="00D2299C" w:rsidRPr="006E4AFE" w:rsidRDefault="00D2299C" w:rsidP="00C33AF8">
            <w:pPr>
              <w:jc w:val="both"/>
              <w:rPr>
                <w:rFonts w:asciiTheme="majorHAnsi" w:hAnsiTheme="majorHAnsi" w:cstheme="majorHAnsi"/>
                <w:sz w:val="18"/>
                <w:szCs w:val="18"/>
                <w:lang w:val="es-MX"/>
              </w:rPr>
            </w:pPr>
          </w:p>
          <w:p w14:paraId="203AD2F6" w14:textId="77777777" w:rsidR="00D2299C" w:rsidRPr="004B179B" w:rsidRDefault="00D2299C" w:rsidP="00D2299C">
            <w:pPr>
              <w:pStyle w:val="Prrafodelista"/>
              <w:numPr>
                <w:ilvl w:val="0"/>
                <w:numId w:val="22"/>
              </w:numPr>
              <w:ind w:left="170" w:firstLine="0"/>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Sistema vial primario: el que estructura los espacios en la totalidad del área urbana y que forma parte de su zonificación y de la clasificación general de los usos y destinos del suelo. Se divide en los siguientes tipos:</w:t>
            </w:r>
          </w:p>
          <w:p w14:paraId="0BBBF346" w14:textId="77777777" w:rsidR="00D2299C" w:rsidRPr="004B179B" w:rsidRDefault="00D2299C" w:rsidP="00D2299C">
            <w:pPr>
              <w:pStyle w:val="Prrafodelista"/>
              <w:numPr>
                <w:ilvl w:val="1"/>
                <w:numId w:val="22"/>
              </w:numPr>
              <w:ind w:left="170" w:firstLine="0"/>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Viaductos; y</w:t>
            </w:r>
          </w:p>
          <w:p w14:paraId="447077FB" w14:textId="77777777" w:rsidR="00D2299C" w:rsidRPr="004B179B" w:rsidRDefault="00D2299C" w:rsidP="00D2299C">
            <w:pPr>
              <w:pStyle w:val="Prrafodelista"/>
              <w:numPr>
                <w:ilvl w:val="1"/>
                <w:numId w:val="22"/>
              </w:numPr>
              <w:ind w:left="170" w:firstLine="0"/>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principales.</w:t>
            </w:r>
          </w:p>
          <w:p w14:paraId="29B7B0D3" w14:textId="77777777" w:rsidR="00D2299C" w:rsidRDefault="00D2299C" w:rsidP="00C33AF8">
            <w:pPr>
              <w:ind w:left="170" w:firstLine="47"/>
              <w:jc w:val="both"/>
              <w:rPr>
                <w:rFonts w:asciiTheme="majorHAnsi" w:hAnsiTheme="majorHAnsi" w:cstheme="majorHAnsi"/>
                <w:sz w:val="18"/>
                <w:szCs w:val="18"/>
                <w:lang w:val="es-MX"/>
              </w:rPr>
            </w:pPr>
          </w:p>
          <w:p w14:paraId="070763ED" w14:textId="77777777" w:rsidR="00D2299C" w:rsidRDefault="00D2299C" w:rsidP="00C33AF8">
            <w:pPr>
              <w:ind w:left="170" w:firstLine="47"/>
              <w:jc w:val="both"/>
              <w:rPr>
                <w:rFonts w:asciiTheme="majorHAnsi" w:hAnsiTheme="majorHAnsi" w:cstheme="majorHAnsi"/>
                <w:sz w:val="18"/>
                <w:szCs w:val="18"/>
                <w:lang w:val="es-MX"/>
              </w:rPr>
            </w:pPr>
          </w:p>
          <w:p w14:paraId="41912356" w14:textId="77777777" w:rsidR="00D2299C" w:rsidRPr="00FA2C39" w:rsidRDefault="00D2299C" w:rsidP="00C33AF8">
            <w:pPr>
              <w:ind w:left="170" w:firstLine="47"/>
              <w:jc w:val="both"/>
              <w:rPr>
                <w:rFonts w:asciiTheme="majorHAnsi" w:hAnsiTheme="majorHAnsi" w:cstheme="majorHAnsi"/>
                <w:sz w:val="18"/>
                <w:szCs w:val="18"/>
                <w:lang w:val="es-MX"/>
              </w:rPr>
            </w:pPr>
          </w:p>
          <w:p w14:paraId="78056278" w14:textId="77777777" w:rsidR="00D2299C" w:rsidRDefault="00D2299C" w:rsidP="00D2299C">
            <w:pPr>
              <w:pStyle w:val="Prrafodelista"/>
              <w:numPr>
                <w:ilvl w:val="0"/>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lastRenderedPageBreak/>
              <w:t>Sistema vial secundario: el destinado fundamentalmente a comunicar el primer sistema vial con todos los predios del centro de población. Se divide en los siguientes tipos:</w:t>
            </w:r>
          </w:p>
          <w:p w14:paraId="019F99B2" w14:textId="77777777" w:rsidR="00D2299C" w:rsidRPr="004B179B" w:rsidRDefault="00D2299C" w:rsidP="00C33AF8">
            <w:pPr>
              <w:pStyle w:val="Prrafodelista"/>
              <w:ind w:left="217"/>
              <w:jc w:val="both"/>
              <w:rPr>
                <w:rFonts w:asciiTheme="majorHAnsi" w:hAnsiTheme="majorHAnsi" w:cstheme="majorHAnsi"/>
                <w:sz w:val="18"/>
                <w:szCs w:val="18"/>
                <w:lang w:val="es-MX"/>
              </w:rPr>
            </w:pPr>
          </w:p>
          <w:p w14:paraId="62D7FE21" w14:textId="77777777" w:rsidR="00D2299C" w:rsidRPr="004B179B" w:rsidRDefault="00D2299C" w:rsidP="00D2299C">
            <w:pPr>
              <w:pStyle w:val="Prrafodelista"/>
              <w:numPr>
                <w:ilvl w:val="1"/>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colectoras;</w:t>
            </w:r>
          </w:p>
          <w:p w14:paraId="133D283C" w14:textId="77777777" w:rsidR="00D2299C" w:rsidRPr="004B179B" w:rsidRDefault="00D2299C" w:rsidP="00D2299C">
            <w:pPr>
              <w:pStyle w:val="Prrafodelista"/>
              <w:numPr>
                <w:ilvl w:val="1"/>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locales de servicio VLs;</w:t>
            </w:r>
          </w:p>
          <w:p w14:paraId="2C3D487C" w14:textId="77777777" w:rsidR="00D2299C" w:rsidRPr="004B179B" w:rsidRDefault="00D2299C" w:rsidP="00D2299C">
            <w:pPr>
              <w:pStyle w:val="Prrafodelista"/>
              <w:numPr>
                <w:ilvl w:val="1"/>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locales menores VLm;</w:t>
            </w:r>
          </w:p>
          <w:p w14:paraId="461289D9" w14:textId="77777777" w:rsidR="00D2299C" w:rsidRPr="004B179B" w:rsidRDefault="00D2299C" w:rsidP="00D2299C">
            <w:pPr>
              <w:pStyle w:val="Prrafodelista"/>
              <w:numPr>
                <w:ilvl w:val="1"/>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tranquilizadas;</w:t>
            </w:r>
          </w:p>
          <w:p w14:paraId="503F2AA4" w14:textId="77777777" w:rsidR="00D2299C" w:rsidRPr="004B179B" w:rsidRDefault="00D2299C" w:rsidP="00D2299C">
            <w:pPr>
              <w:pStyle w:val="Prrafodelista"/>
              <w:numPr>
                <w:ilvl w:val="1"/>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Peatonales;</w:t>
            </w:r>
          </w:p>
          <w:p w14:paraId="2253A322" w14:textId="77777777" w:rsidR="00D2299C" w:rsidRPr="004B179B" w:rsidRDefault="00D2299C" w:rsidP="00D2299C">
            <w:pPr>
              <w:pStyle w:val="Prrafodelista"/>
              <w:numPr>
                <w:ilvl w:val="1"/>
                <w:numId w:val="2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Ciclovías;</w:t>
            </w:r>
          </w:p>
          <w:p w14:paraId="7DA602C0" w14:textId="77777777" w:rsidR="00D2299C" w:rsidRPr="006E4AFE" w:rsidRDefault="00D2299C" w:rsidP="00C33AF8">
            <w:pPr>
              <w:ind w:firstLine="1276"/>
              <w:jc w:val="both"/>
              <w:rPr>
                <w:rFonts w:asciiTheme="majorHAnsi" w:hAnsiTheme="majorHAnsi" w:cstheme="majorHAnsi"/>
                <w:sz w:val="18"/>
                <w:szCs w:val="18"/>
                <w:lang w:val="es-MX"/>
              </w:rPr>
            </w:pPr>
          </w:p>
          <w:p w14:paraId="64C470D1" w14:textId="77777777" w:rsidR="00D2299C" w:rsidRDefault="00D2299C" w:rsidP="00C33AF8">
            <w:pPr>
              <w:jc w:val="both"/>
              <w:rPr>
                <w:rFonts w:asciiTheme="majorHAnsi" w:hAnsiTheme="majorHAnsi" w:cstheme="majorHAnsi"/>
                <w:b/>
                <w:bCs/>
                <w:sz w:val="18"/>
                <w:szCs w:val="18"/>
                <w:lang w:val="es-MX"/>
              </w:rPr>
            </w:pPr>
          </w:p>
          <w:p w14:paraId="5F28DF82"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168.</w:t>
            </w:r>
            <w:r w:rsidRPr="006E4AFE">
              <w:rPr>
                <w:rFonts w:asciiTheme="majorHAnsi" w:hAnsiTheme="majorHAnsi" w:cstheme="majorHAnsi"/>
                <w:sz w:val="18"/>
                <w:szCs w:val="18"/>
                <w:lang w:val="es-MX"/>
              </w:rPr>
              <w:t xml:space="preserve"> Los tipos de vialidades enunciados en el artículo anterior se describen en los siguientes términos:</w:t>
            </w:r>
          </w:p>
          <w:p w14:paraId="3E137969" w14:textId="77777777" w:rsidR="00D2299C" w:rsidRPr="006E4AFE" w:rsidRDefault="00D2299C" w:rsidP="00C33AF8">
            <w:pPr>
              <w:jc w:val="both"/>
              <w:rPr>
                <w:rFonts w:asciiTheme="majorHAnsi" w:hAnsiTheme="majorHAnsi" w:cstheme="majorHAnsi"/>
                <w:sz w:val="18"/>
                <w:szCs w:val="18"/>
                <w:lang w:val="es-MX"/>
              </w:rPr>
            </w:pPr>
          </w:p>
          <w:p w14:paraId="0C257C4D"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 Viaductos:</w:t>
            </w:r>
            <w:r w:rsidRPr="006E4AFE">
              <w:rPr>
                <w:rFonts w:asciiTheme="majorHAnsi" w:hAnsiTheme="majorHAnsi" w:cstheme="majorHAnsi"/>
                <w:sz w:val="18"/>
                <w:szCs w:val="18"/>
                <w:lang w:val="es-MX"/>
              </w:rPr>
              <w:t xml:space="preserve"> son para el tránsito directo ininterrumpido de altos volúmenes de tránsito vehicular motorizado entre grandes sectores suburbanos, así como entre los accesos carreteros. Por lo tanto el acceso a las mismas está limitado a ciertos puntos, y debe evitarse que su trayectoria atraviese directamente centros urbanos y/o por zonas de alta concentración poblacional. Así mismo se puede permitir el acceso a propiedades adyacentes siempre y cuando todas las entradas y salidas tengan una</w:t>
            </w:r>
          </w:p>
          <w:p w14:paraId="151E5092"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distancia adecuada de visibilidad, radio de giro y, donde sea necesario, carriles de aceleración o desaceleración.</w:t>
            </w:r>
          </w:p>
          <w:p w14:paraId="4705A62A"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El principio a ser respetado es que la entrada y salida del tránsito no debe interferir con el tránsito de paso. En este tipo de vialidades las rampas de acceso (entradas y salidas), y desde los cuerpos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mínima entre la velocidad del tránsito de la corriente principal y la velocidad del tránsito que entra 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sale de la misma. Las intersecciones con otras vialidades principales se efectuarán a desnivel.</w:t>
            </w:r>
          </w:p>
          <w:p w14:paraId="3EC46AC8"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Asimismo se permitirán cruces peatonales solo a desnivel.</w:t>
            </w:r>
          </w:p>
          <w:p w14:paraId="1041461D"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Estas vialidades permiten ser el enlace de las vialidades regionales y subregionales con la vialidad</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urbana y la liga con vialidades colectoras.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Estas vialidades permiten también enlazar las vialidades regionales con la vialidad urbana y la liga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colectoras, locales de servicio y locales menores. En estas vías no se permitirá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 vehicular. En los cuerpos laterales de viaductos tampoco se debe permitir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 vehicular. Sobre sus costados exteriores, puede sin embargo proveerse espacio para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ciclovias a nivel banqueta, señaladas y separadas del espacio peatonal.</w:t>
            </w:r>
          </w:p>
          <w:p w14:paraId="332B76A4" w14:textId="77777777" w:rsidR="00D2299C" w:rsidRPr="006E4AFE" w:rsidRDefault="00D2299C" w:rsidP="00C33AF8">
            <w:pPr>
              <w:jc w:val="both"/>
              <w:rPr>
                <w:rFonts w:asciiTheme="majorHAnsi" w:hAnsiTheme="majorHAnsi" w:cstheme="majorHAnsi"/>
                <w:sz w:val="18"/>
                <w:szCs w:val="18"/>
                <w:lang w:val="es-MX"/>
              </w:rPr>
            </w:pPr>
          </w:p>
          <w:p w14:paraId="25733C95"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II. Vialidades principales:</w:t>
            </w:r>
            <w:r w:rsidRPr="006E4AFE">
              <w:rPr>
                <w:rFonts w:asciiTheme="majorHAnsi" w:hAnsiTheme="majorHAnsi" w:cstheme="majorHAnsi"/>
                <w:sz w:val="18"/>
                <w:szCs w:val="18"/>
                <w:lang w:val="es-MX"/>
              </w:rPr>
              <w:t xml:space="preserve"> este tipo conjuntamente con las vialidades de acceso controlado deberá servir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como </w:t>
            </w:r>
            <w:r w:rsidRPr="006E4AFE">
              <w:rPr>
                <w:rFonts w:asciiTheme="majorHAnsi" w:hAnsiTheme="majorHAnsi" w:cstheme="majorHAnsi"/>
                <w:sz w:val="18"/>
                <w:szCs w:val="18"/>
                <w:lang w:val="es-MX"/>
              </w:rPr>
              <w:lastRenderedPageBreak/>
              <w:t>red primaria para el movimiento de tránsito de paso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un área a otra dentro del ámbito urbano.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Permite un enlace directo entre los principales espacios generadores de tránsito, zonas comerciales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negocios, centros de empleo importantes, centros de distribución y transferencia de bienes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terminales de transporte en toda el área urbana. Se puede permitir el acceso a propiedades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adyacentes siempre y cuando todas las entradas y salidas tengan una distancia adecuada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visibilidad y radios de giro que eviten los puntos ciegos.</w:t>
            </w:r>
          </w:p>
          <w:p w14:paraId="50E7F326"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Estas vialidades permiten también enlazar las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regionales con la vialidad urbana y la liga con vialidades colectoras, locales de servicio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locales menores.Toda vía principal puede emplearse para rutas de transporte de carga y rutas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transporte colectivo de pasajeros. Inicialmente el transporte colectivo podrá ir mezclado en el tráfico,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dependiendo del uso del suelo y demanda de pasajeros, la sección de las vías principales podrán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evolucionar para su uso por rutas troncales de transporte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colectivo de superficie en carriles exclusivos,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ya sea en unidades con llantas de hule (BRT) o ferro vías (Tren Ligero).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Toda vía principal deberá</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presentar asimismo ciclovias a nivel banqueta, señaladas y separadas del espacio peatonal. En estas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vías no se permitirá el estacionamiento vehicular.</w:t>
            </w:r>
          </w:p>
          <w:p w14:paraId="6D67DC88" w14:textId="77777777" w:rsidR="00D2299C" w:rsidRPr="006E4AFE" w:rsidRDefault="00D2299C" w:rsidP="00C33AF8">
            <w:pPr>
              <w:jc w:val="both"/>
              <w:rPr>
                <w:rFonts w:asciiTheme="majorHAnsi" w:hAnsiTheme="majorHAnsi" w:cstheme="majorHAnsi"/>
                <w:sz w:val="18"/>
                <w:szCs w:val="18"/>
                <w:lang w:val="es-MX"/>
              </w:rPr>
            </w:pPr>
          </w:p>
          <w:p w14:paraId="4484448B"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III. Vialidades colectoras:</w:t>
            </w:r>
            <w:r w:rsidRPr="006E4AFE">
              <w:rPr>
                <w:rFonts w:asciiTheme="majorHAnsi" w:hAnsiTheme="majorHAnsi" w:cstheme="majorHAnsi"/>
                <w:sz w:val="18"/>
                <w:szCs w:val="18"/>
                <w:lang w:val="es-MX"/>
              </w:rPr>
              <w:t xml:space="preserve"> sirven a un doble propósito, permitir el movimiento entre las vialidades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principales y las vialidades locales menores, y a su vez dar acceso directo a las propiedades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colindantes no obstante el acceso a las propiedades será controlado, permitiéndose siempre y cuando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se tenga adecuada visibilidad de ingreso y no se presenten entradas sin visibilidad (ciegas). Sus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características geométricas deberán considerar la existencia de rutas de transporte de carga y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transporte colectivo de pasajeros mezclado en el tráfico. En estas vías se permitirá el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en cordón o batería pero deberá estar regulado y permitirse sólo en zonas adecuadas donde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no se interrumpa el flujo vehicular.</w:t>
            </w:r>
          </w:p>
          <w:p w14:paraId="21465B25" w14:textId="77777777" w:rsidR="00D2299C" w:rsidRPr="006E4AFE" w:rsidRDefault="00D2299C" w:rsidP="00C33AF8">
            <w:pPr>
              <w:jc w:val="both"/>
              <w:rPr>
                <w:rFonts w:asciiTheme="majorHAnsi" w:hAnsiTheme="majorHAnsi" w:cstheme="majorHAnsi"/>
                <w:sz w:val="18"/>
                <w:szCs w:val="18"/>
                <w:lang w:val="es-MX"/>
              </w:rPr>
            </w:pPr>
          </w:p>
          <w:p w14:paraId="23235B55"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IV. Vialidades locales de servicio:</w:t>
            </w:r>
            <w:r w:rsidRPr="006E4AFE">
              <w:rPr>
                <w:rFonts w:asciiTheme="majorHAnsi" w:hAnsiTheme="majorHAnsi" w:cstheme="majorHAnsi"/>
                <w:sz w:val="18"/>
                <w:szCs w:val="18"/>
                <w:lang w:val="es-MX"/>
              </w:rPr>
              <w:t xml:space="preserve"> estas son vialidades contiguas a las vialidades principales, siendo su</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función prioritaria la canalización de vehículos motorizados (incluyendo vehículos de carga) hacia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estacionamientos posteriores de aquellos usos con frente a vías principales. Asimismo servirán para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canalizar movimientos de vuelta izquierda indirecta entre vialidades principales con BRT y otras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principales y colectoras.</w:t>
            </w:r>
          </w:p>
          <w:p w14:paraId="1E738AE5"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Las vialidades locales de servicio no deben alojar rutas de transporte colectivo de pasajeros. Estas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calles se deben conectar a las calles principales, pero sin abrir camellón (conexión solo para vuelta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derecha vehicular). En estas vías se permitirá el estacionamiento vehicular en cordón, pero únicamente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longitudinal (se prohíbe en batería).</w:t>
            </w:r>
          </w:p>
          <w:p w14:paraId="51A443D0" w14:textId="77777777" w:rsidR="00D2299C" w:rsidRPr="006E4AFE" w:rsidRDefault="00D2299C" w:rsidP="00C33AF8">
            <w:pPr>
              <w:jc w:val="both"/>
              <w:rPr>
                <w:rFonts w:asciiTheme="majorHAnsi" w:hAnsiTheme="majorHAnsi" w:cstheme="majorHAnsi"/>
                <w:sz w:val="18"/>
                <w:szCs w:val="18"/>
                <w:lang w:val="es-MX"/>
              </w:rPr>
            </w:pPr>
          </w:p>
          <w:p w14:paraId="25CA6D7D"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V. Vialidades locales menores:</w:t>
            </w:r>
            <w:r w:rsidRPr="006E4AFE">
              <w:rPr>
                <w:rFonts w:asciiTheme="majorHAnsi" w:hAnsiTheme="majorHAnsi" w:cstheme="majorHAnsi"/>
                <w:sz w:val="18"/>
                <w:szCs w:val="18"/>
                <w:lang w:val="es-MX"/>
              </w:rPr>
              <w:t xml:space="preserve"> son exclusivamente de acceso directo a las propiedades colindantes, por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 tanto solo soportarán el tránsito generado en su trayectoria (no deben canalizar flujos de paso).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Preferentemente toda vivienda deben tener frente hacia estas vialidades.</w:t>
            </w:r>
          </w:p>
          <w:p w14:paraId="61D70F9A"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Las vialidades locales menores no deben alojar rutas de transporte colectivo de pasajeros. Estas calles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pueden conectar a las calles principales, pero sin abrir camellón (conexión solo para vuelta derecha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En estas vías se permitirá el estacionamiento vehicular en cordón, pero únicamente longitudinal (se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prohíbe en batería, salvo que se demuestre en proyecto que la zona destinada al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ocupe menos de un tercio de la sección total de la vialidad).En zonas habitacionales, las vialidades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locales menores pueden ser o evolucionar a vialidades tranquilizadas, en las que su uso prioritario es</w:t>
            </w:r>
          </w:p>
          <w:p w14:paraId="127E73D2"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75</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para peatones, aunque se permita la circulación de los vehículos motorizados de quienes vivan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frente a ellas.</w:t>
            </w:r>
          </w:p>
          <w:p w14:paraId="182DEFD8"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El objeto de estas vialidades es lograr una mayor seguridad y tranquilidad para la comunidad. Para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efecto de tranquilizado, toda la superficie de la sección transversal puede estar a nivel banqueta (entramos intermitentes o en su longitud total), por lo que el acceso de estos espacios por vehículos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motorizados requerirá de rampas.</w:t>
            </w:r>
          </w:p>
          <w:p w14:paraId="3556FFEB" w14:textId="77777777" w:rsidR="00D2299C" w:rsidRPr="006E4AFE" w:rsidRDefault="00D2299C" w:rsidP="00C33AF8">
            <w:pPr>
              <w:jc w:val="both"/>
              <w:rPr>
                <w:rFonts w:asciiTheme="majorHAnsi" w:hAnsiTheme="majorHAnsi" w:cstheme="majorHAnsi"/>
                <w:sz w:val="18"/>
                <w:szCs w:val="18"/>
                <w:lang w:val="es-MX"/>
              </w:rPr>
            </w:pPr>
          </w:p>
          <w:p w14:paraId="65A4BB07"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VI. Vialidades Tranquilizadas:</w:t>
            </w:r>
            <w:r w:rsidRPr="006E4AFE">
              <w:rPr>
                <w:rFonts w:asciiTheme="majorHAnsi" w:hAnsiTheme="majorHAnsi" w:cstheme="majorHAnsi"/>
                <w:sz w:val="18"/>
                <w:szCs w:val="18"/>
                <w:lang w:val="es-MX"/>
              </w:rPr>
              <w:t xml:space="preserve"> Son en las que su uso prioritario es para peatones en zonas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habitacionales, aunque se permita la circulación de los vehículos motorizados de quienes vivan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frente a ellas. El objeto de estas vialidades es lograr una mayor seguridad y tranquilidad para la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comunidad. Para el efecto de tranquilizado, toda la superficie de la sección transversal puede estar 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nivel banqueta (en tramos intermitentes o en su longitud total), por lo que el acceso de estos espacios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por vehículos motorizados requerirá de rampas.</w:t>
            </w:r>
          </w:p>
          <w:p w14:paraId="7BA7E184" w14:textId="77777777" w:rsidR="00D2299C" w:rsidRDefault="00D2299C" w:rsidP="00C33AF8">
            <w:pPr>
              <w:jc w:val="both"/>
              <w:rPr>
                <w:rFonts w:asciiTheme="majorHAnsi" w:hAnsiTheme="majorHAnsi" w:cstheme="majorHAnsi"/>
                <w:sz w:val="18"/>
                <w:szCs w:val="18"/>
                <w:lang w:val="es-MX"/>
              </w:rPr>
            </w:pPr>
          </w:p>
          <w:p w14:paraId="72838D52" w14:textId="77777777" w:rsidR="00D2299C" w:rsidRPr="006E4AFE" w:rsidRDefault="00D2299C" w:rsidP="00C33AF8">
            <w:pPr>
              <w:jc w:val="both"/>
              <w:rPr>
                <w:rFonts w:asciiTheme="majorHAnsi" w:hAnsiTheme="majorHAnsi" w:cstheme="majorHAnsi"/>
                <w:sz w:val="18"/>
                <w:szCs w:val="18"/>
                <w:lang w:val="es-MX"/>
              </w:rPr>
            </w:pPr>
          </w:p>
          <w:p w14:paraId="3BD1731B"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VII. Vialidades peatonales:</w:t>
            </w:r>
            <w:r w:rsidRPr="006E4AFE">
              <w:rPr>
                <w:rFonts w:asciiTheme="majorHAnsi" w:hAnsiTheme="majorHAnsi" w:cstheme="majorHAnsi"/>
                <w:sz w:val="18"/>
                <w:szCs w:val="18"/>
                <w:lang w:val="es-MX"/>
              </w:rPr>
              <w:t xml:space="preserve"> las destinadas exclusivamente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para el uso de peatones, distinguiéndose dos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tipos:</w:t>
            </w:r>
          </w:p>
          <w:p w14:paraId="6D39B76F" w14:textId="77777777" w:rsidR="00D2299C" w:rsidRDefault="00D2299C" w:rsidP="00C33AF8">
            <w:pPr>
              <w:jc w:val="both"/>
              <w:rPr>
                <w:rFonts w:asciiTheme="majorHAnsi" w:hAnsiTheme="majorHAnsi" w:cstheme="majorHAnsi"/>
                <w:sz w:val="18"/>
                <w:szCs w:val="18"/>
                <w:lang w:val="es-MX"/>
              </w:rPr>
            </w:pPr>
          </w:p>
          <w:p w14:paraId="5A3F1B5A" w14:textId="77777777" w:rsidR="00D2299C" w:rsidRDefault="00D2299C" w:rsidP="00C33AF8">
            <w:pPr>
              <w:ind w:left="170"/>
              <w:jc w:val="both"/>
              <w:rPr>
                <w:rFonts w:asciiTheme="majorHAnsi" w:hAnsiTheme="majorHAnsi" w:cstheme="majorHAnsi"/>
                <w:sz w:val="18"/>
                <w:szCs w:val="18"/>
                <w:lang w:val="es-MX"/>
              </w:rPr>
            </w:pPr>
            <w:r>
              <w:rPr>
                <w:rFonts w:asciiTheme="majorHAnsi" w:hAnsiTheme="majorHAnsi" w:cstheme="majorHAnsi"/>
                <w:b/>
                <w:bCs/>
                <w:sz w:val="18"/>
                <w:szCs w:val="18"/>
                <w:lang w:val="es-MX"/>
              </w:rPr>
              <w:lastRenderedPageBreak/>
              <w:t xml:space="preserve">a) </w:t>
            </w:r>
            <w:r w:rsidRPr="006E4AFE">
              <w:rPr>
                <w:rFonts w:asciiTheme="majorHAnsi" w:hAnsiTheme="majorHAnsi" w:cstheme="majorHAnsi"/>
                <w:b/>
                <w:bCs/>
                <w:sz w:val="18"/>
                <w:szCs w:val="18"/>
                <w:lang w:val="es-MX"/>
              </w:rPr>
              <w:t>Vialidades peatonales principales:</w:t>
            </w:r>
            <w:r w:rsidRPr="006E4AFE">
              <w:rPr>
                <w:rFonts w:asciiTheme="majorHAnsi" w:hAnsiTheme="majorHAnsi" w:cstheme="majorHAnsi"/>
                <w:sz w:val="18"/>
                <w:szCs w:val="18"/>
                <w:lang w:val="es-MX"/>
              </w:rPr>
              <w:t xml:space="preserve"> son las que conducen intenso tráfico peatonal,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generalmente se ubican en zonas centrales o zonas comerciales. Pueden ser de nueva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creación o producto de un proceso de conversión de calles vehiculares a peatonales, en este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caso se requerirá de un estudio integral de diseño urbano dentro de su Plan Parcial o proyecto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definitivo de urbanización que prevea los efectos de esta medida en los siguientes aspectos:</w:t>
            </w:r>
          </w:p>
          <w:p w14:paraId="4209399E" w14:textId="77777777" w:rsidR="00D2299C" w:rsidRPr="006E4AFE" w:rsidRDefault="00D2299C" w:rsidP="00C33AF8">
            <w:pPr>
              <w:jc w:val="both"/>
              <w:rPr>
                <w:rFonts w:asciiTheme="majorHAnsi" w:hAnsiTheme="majorHAnsi" w:cstheme="majorHAnsi"/>
                <w:sz w:val="18"/>
                <w:szCs w:val="18"/>
                <w:lang w:val="es-MX"/>
              </w:rPr>
            </w:pPr>
          </w:p>
          <w:p w14:paraId="76F427C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1. Uso del suelo colindante a las calles;</w:t>
            </w:r>
          </w:p>
          <w:p w14:paraId="0FA7052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2. Redistribución de la circulación vehicular;</w:t>
            </w:r>
          </w:p>
          <w:p w14:paraId="157CF5B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3. Transporte público;</w:t>
            </w:r>
          </w:p>
          <w:p w14:paraId="75EA694E"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4. Acceso de servicios y emergencias; y</w:t>
            </w:r>
          </w:p>
          <w:p w14:paraId="3CD6C5A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5. Características de la imagen urbana.</w:t>
            </w:r>
          </w:p>
          <w:p w14:paraId="16697C4D"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Vialidades peatonales secundarias: son las que se crean en zonas habitacionales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objeto de obtener un medio urbano con mayor seguridad y tranquilidad para la comunidad. 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este tipo también se le denomina como “andadores”, y deben obedecer también a un plan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integral que prevea la relación con los movimientos vehiculares, la ubicación de áreas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estacionamientos y de las paradas de transporte público.</w:t>
            </w:r>
          </w:p>
          <w:p w14:paraId="67D24746" w14:textId="77777777" w:rsidR="00D2299C" w:rsidRPr="006E4AFE" w:rsidRDefault="00D2299C" w:rsidP="00C33AF8">
            <w:pPr>
              <w:jc w:val="both"/>
              <w:rPr>
                <w:rFonts w:asciiTheme="majorHAnsi" w:hAnsiTheme="majorHAnsi" w:cstheme="majorHAnsi"/>
                <w:sz w:val="18"/>
                <w:szCs w:val="18"/>
                <w:lang w:val="es-MX"/>
              </w:rPr>
            </w:pPr>
          </w:p>
          <w:p w14:paraId="09053634"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VIII. Ciclovías:</w:t>
            </w:r>
            <w:r w:rsidRPr="006E4AFE">
              <w:rPr>
                <w:rFonts w:asciiTheme="majorHAnsi" w:hAnsiTheme="majorHAnsi" w:cstheme="majorHAnsi"/>
                <w:sz w:val="18"/>
                <w:szCs w:val="18"/>
                <w:lang w:val="es-MX"/>
              </w:rPr>
              <w:t xml:space="preserve"> Son vialidades dedicadas exclusivamente al tránsito de peatones, bicicletas o vehículos de</w:t>
            </w:r>
          </w:p>
          <w:p w14:paraId="27FD2057"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tracción humana. Deberán contar con los sistemas de protección necesarios para evitar colisiones con</w:t>
            </w:r>
          </w:p>
          <w:p w14:paraId="34CE6CF8"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vehículos automotores.</w:t>
            </w:r>
          </w:p>
          <w:p w14:paraId="6E3724E2" w14:textId="77777777" w:rsidR="00D2299C" w:rsidRDefault="00D2299C" w:rsidP="00C33AF8">
            <w:pPr>
              <w:jc w:val="both"/>
              <w:rPr>
                <w:rFonts w:asciiTheme="majorHAnsi" w:hAnsiTheme="majorHAnsi" w:cstheme="majorHAnsi"/>
                <w:b/>
                <w:bCs/>
                <w:sz w:val="18"/>
                <w:szCs w:val="18"/>
                <w:lang w:val="es-MX"/>
              </w:rPr>
            </w:pPr>
          </w:p>
          <w:p w14:paraId="548ED42F"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169</w:t>
            </w:r>
            <w:r w:rsidRPr="006E4AFE">
              <w:rPr>
                <w:rFonts w:asciiTheme="majorHAnsi" w:hAnsiTheme="majorHAnsi" w:cstheme="majorHAnsi"/>
                <w:sz w:val="18"/>
                <w:szCs w:val="18"/>
                <w:lang w:val="es-MX"/>
              </w:rPr>
              <w:t>. En toda acción urbanística que se pretenda realizar, deberá conservarse la continuidad de las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principales existentes en la colindancia de la zona a desarrollar. Esta continuidad deberá ser igual en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 referente a la sección básica, a las características geométricas de las vialidades existentes. En ningún caso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se permitirá que la continuidad se dé con una sección más reducida. Cuando por razones de funcionamiento se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requiera la ampliación de la sección existente se deberá prever una transición adecuada entre la sección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existente y la propuesta.</w:t>
            </w:r>
          </w:p>
          <w:p w14:paraId="066EE013" w14:textId="77777777" w:rsidR="00D2299C" w:rsidRPr="006E4AFE" w:rsidRDefault="00D2299C" w:rsidP="00C33AF8">
            <w:pPr>
              <w:jc w:val="both"/>
              <w:rPr>
                <w:rFonts w:asciiTheme="majorHAnsi" w:hAnsiTheme="majorHAnsi" w:cstheme="majorHAnsi"/>
                <w:sz w:val="18"/>
                <w:szCs w:val="18"/>
                <w:lang w:val="es-MX"/>
              </w:rPr>
            </w:pPr>
          </w:p>
          <w:p w14:paraId="6696F9F0"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170.</w:t>
            </w:r>
            <w:r w:rsidRPr="006E4AFE">
              <w:rPr>
                <w:rFonts w:asciiTheme="majorHAnsi" w:hAnsiTheme="majorHAnsi" w:cstheme="majorHAnsi"/>
                <w:sz w:val="18"/>
                <w:szCs w:val="18"/>
                <w:lang w:val="es-MX"/>
              </w:rPr>
              <w:t xml:space="preserve"> En este capítulo se establecen los lineamientos de diseño referentes a las características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geométricas y operacionales para todos los tipos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(descritas en la segunda sección) en las nuevas</w:t>
            </w:r>
          </w:p>
          <w:p w14:paraId="48FF5F80"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zonas a desarrollar.</w:t>
            </w:r>
          </w:p>
          <w:p w14:paraId="07FFA03F" w14:textId="77777777" w:rsidR="00D2299C" w:rsidRDefault="00D2299C" w:rsidP="00C33AF8">
            <w:pPr>
              <w:jc w:val="both"/>
              <w:rPr>
                <w:rFonts w:asciiTheme="majorHAnsi" w:hAnsiTheme="majorHAnsi" w:cstheme="majorHAnsi"/>
                <w:sz w:val="18"/>
                <w:szCs w:val="18"/>
                <w:lang w:val="es-MX"/>
              </w:rPr>
            </w:pPr>
          </w:p>
          <w:p w14:paraId="74B35631" w14:textId="77777777" w:rsidR="00D2299C" w:rsidRPr="006E4AFE" w:rsidRDefault="00D2299C" w:rsidP="00C33AF8">
            <w:pPr>
              <w:jc w:val="both"/>
              <w:rPr>
                <w:rFonts w:asciiTheme="majorHAnsi" w:hAnsiTheme="majorHAnsi" w:cstheme="majorHAnsi"/>
                <w:sz w:val="18"/>
                <w:szCs w:val="18"/>
                <w:lang w:val="es-MX"/>
              </w:rPr>
            </w:pPr>
          </w:p>
          <w:p w14:paraId="1EFE96AE"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171.</w:t>
            </w:r>
            <w:r w:rsidRPr="006E4AFE">
              <w:rPr>
                <w:rFonts w:asciiTheme="majorHAnsi" w:hAnsiTheme="majorHAnsi" w:cstheme="majorHAnsi"/>
                <w:sz w:val="18"/>
                <w:szCs w:val="18"/>
                <w:lang w:val="es-MX"/>
              </w:rPr>
              <w:t xml:space="preserve"> Los viaductos se sujetarán a las siguientes normas</w:t>
            </w:r>
          </w:p>
          <w:p w14:paraId="27E754DF"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50-80 km/h. (ver tabla 27)</w:t>
            </w:r>
          </w:p>
          <w:p w14:paraId="70AFC9AC"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w:t>
            </w:r>
          </w:p>
          <w:p w14:paraId="22D8C37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cuerpos centrales: 4 máximo</w:t>
            </w:r>
          </w:p>
          <w:p w14:paraId="70CEBEE8"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cuerpos laterales: 3 máximo en cada sentido</w:t>
            </w:r>
          </w:p>
          <w:p w14:paraId="467EC9F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motorizada, en metros:</w:t>
            </w:r>
          </w:p>
          <w:p w14:paraId="0916A9A1"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cuerpos centrales: 3.60 máximo, 3.30 mínimo SCT.</w:t>
            </w:r>
          </w:p>
          <w:p w14:paraId="45762F00"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cuerpos laterales: 3.30 máximo, 3.00 mínimo.</w:t>
            </w:r>
          </w:p>
          <w:p w14:paraId="61F5DE9A" w14:textId="77777777" w:rsidR="00D2299C" w:rsidRPr="006E4AFE" w:rsidRDefault="00D2299C" w:rsidP="00C33AF8">
            <w:pPr>
              <w:ind w:left="170"/>
              <w:jc w:val="both"/>
              <w:rPr>
                <w:rFonts w:asciiTheme="majorHAnsi" w:hAnsiTheme="majorHAnsi" w:cstheme="majorHAnsi"/>
                <w:sz w:val="18"/>
                <w:szCs w:val="18"/>
                <w:lang w:val="es-MX"/>
              </w:rPr>
            </w:pPr>
          </w:p>
          <w:p w14:paraId="30699E5A"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Se prohíbe el estacionamiento vehicular.</w:t>
            </w:r>
          </w:p>
          <w:p w14:paraId="5EECA574" w14:textId="77777777" w:rsidR="00D2299C" w:rsidRPr="006E4AFE" w:rsidRDefault="00D2299C" w:rsidP="00C33AF8">
            <w:pPr>
              <w:ind w:left="170"/>
              <w:jc w:val="both"/>
              <w:rPr>
                <w:rFonts w:asciiTheme="majorHAnsi" w:hAnsiTheme="majorHAnsi" w:cstheme="majorHAnsi"/>
                <w:sz w:val="18"/>
                <w:szCs w:val="18"/>
                <w:lang w:val="es-MX"/>
              </w:rPr>
            </w:pPr>
          </w:p>
          <w:p w14:paraId="37944D4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Anchura de las fajas separadoras (o camellones)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laterales: 7 metros mínimo.</w:t>
            </w:r>
          </w:p>
          <w:p w14:paraId="4F65531E"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ci) Anchura de las banquetas:</w:t>
            </w:r>
          </w:p>
          <w:p w14:paraId="7D3273D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vías existentes: lo que permita la zona</w:t>
            </w:r>
          </w:p>
          <w:p w14:paraId="13923BE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nuevas vialidades: 4.50 metros mínimo.</w:t>
            </w:r>
          </w:p>
          <w:p w14:paraId="6C109CBA"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cii) Radios mínimos en las esquinas de calles laterales con las calles transversales: ver Tabla No.</w:t>
            </w:r>
          </w:p>
          <w:p w14:paraId="545971EC" w14:textId="77777777" w:rsidR="00D2299C" w:rsidRPr="006E4AFE" w:rsidRDefault="00D2299C" w:rsidP="00C33AF8">
            <w:pPr>
              <w:ind w:left="170"/>
              <w:jc w:val="both"/>
              <w:rPr>
                <w:rFonts w:asciiTheme="majorHAnsi" w:hAnsiTheme="majorHAnsi" w:cstheme="majorHAnsi"/>
                <w:sz w:val="18"/>
                <w:szCs w:val="18"/>
                <w:lang w:val="es-MX"/>
              </w:rPr>
            </w:pPr>
          </w:p>
          <w:p w14:paraId="0674495F"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Pendiente longitudinal máxima: Ver Tabla No. 29</w:t>
            </w:r>
          </w:p>
          <w:p w14:paraId="362F84CC"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XC. Derecho de vía: En vías de dos sentidos 40m. A 80m. En vías de un sólo sentido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20 a 40</w:t>
            </w:r>
          </w:p>
          <w:p w14:paraId="5806644B" w14:textId="77777777" w:rsidR="00D2299C" w:rsidRDefault="00D2299C" w:rsidP="00C33AF8">
            <w:pPr>
              <w:jc w:val="both"/>
              <w:rPr>
                <w:rFonts w:asciiTheme="majorHAnsi" w:hAnsiTheme="majorHAnsi" w:cstheme="majorHAnsi"/>
                <w:sz w:val="18"/>
                <w:szCs w:val="18"/>
                <w:lang w:val="es-MX"/>
              </w:rPr>
            </w:pPr>
          </w:p>
          <w:p w14:paraId="08427774" w14:textId="77777777" w:rsidR="00D2299C" w:rsidRDefault="00D2299C" w:rsidP="00C33AF8">
            <w:pPr>
              <w:jc w:val="both"/>
              <w:rPr>
                <w:rFonts w:asciiTheme="majorHAnsi" w:hAnsiTheme="majorHAnsi" w:cstheme="majorHAnsi"/>
                <w:sz w:val="18"/>
                <w:szCs w:val="18"/>
                <w:lang w:val="es-MX"/>
              </w:rPr>
            </w:pPr>
          </w:p>
          <w:p w14:paraId="78ED4752" w14:textId="77777777" w:rsidR="00D2299C" w:rsidRDefault="00D2299C" w:rsidP="00C33AF8">
            <w:pPr>
              <w:jc w:val="both"/>
              <w:rPr>
                <w:rFonts w:asciiTheme="majorHAnsi" w:hAnsiTheme="majorHAnsi" w:cstheme="majorHAnsi"/>
                <w:sz w:val="18"/>
                <w:szCs w:val="18"/>
                <w:lang w:val="es-MX"/>
              </w:rPr>
            </w:pPr>
          </w:p>
          <w:p w14:paraId="41D61F1B" w14:textId="77777777" w:rsidR="00D2299C" w:rsidRDefault="00D2299C" w:rsidP="00C33AF8">
            <w:pPr>
              <w:jc w:val="both"/>
              <w:rPr>
                <w:rFonts w:asciiTheme="majorHAnsi" w:hAnsiTheme="majorHAnsi" w:cstheme="majorHAnsi"/>
                <w:sz w:val="18"/>
                <w:szCs w:val="18"/>
                <w:lang w:val="es-MX"/>
              </w:rPr>
            </w:pPr>
          </w:p>
          <w:p w14:paraId="4E7434A3" w14:textId="77777777" w:rsidR="00D2299C" w:rsidRDefault="00D2299C" w:rsidP="00C33AF8">
            <w:pPr>
              <w:jc w:val="both"/>
              <w:rPr>
                <w:rFonts w:asciiTheme="majorHAnsi" w:hAnsiTheme="majorHAnsi" w:cstheme="majorHAnsi"/>
                <w:sz w:val="18"/>
                <w:szCs w:val="18"/>
                <w:lang w:val="es-MX"/>
              </w:rPr>
            </w:pPr>
          </w:p>
          <w:p w14:paraId="5B142548" w14:textId="77777777" w:rsidR="00D2299C" w:rsidRDefault="00D2299C" w:rsidP="00C33AF8">
            <w:pPr>
              <w:jc w:val="both"/>
              <w:rPr>
                <w:rFonts w:asciiTheme="majorHAnsi" w:hAnsiTheme="majorHAnsi" w:cstheme="majorHAnsi"/>
                <w:sz w:val="18"/>
                <w:szCs w:val="18"/>
                <w:lang w:val="es-MX"/>
              </w:rPr>
            </w:pPr>
          </w:p>
          <w:p w14:paraId="2EE733B8" w14:textId="77777777" w:rsidR="00D2299C" w:rsidRDefault="00D2299C" w:rsidP="00C33AF8">
            <w:pPr>
              <w:jc w:val="both"/>
              <w:rPr>
                <w:rFonts w:asciiTheme="majorHAnsi" w:hAnsiTheme="majorHAnsi" w:cstheme="majorHAnsi"/>
                <w:sz w:val="18"/>
                <w:szCs w:val="18"/>
                <w:lang w:val="es-MX"/>
              </w:rPr>
            </w:pPr>
          </w:p>
          <w:p w14:paraId="76B7D748" w14:textId="77777777" w:rsidR="00D2299C" w:rsidRDefault="00D2299C" w:rsidP="00C33AF8">
            <w:pPr>
              <w:jc w:val="both"/>
              <w:rPr>
                <w:rFonts w:asciiTheme="majorHAnsi" w:hAnsiTheme="majorHAnsi" w:cstheme="majorHAnsi"/>
                <w:sz w:val="18"/>
                <w:szCs w:val="18"/>
                <w:lang w:val="es-MX"/>
              </w:rPr>
            </w:pPr>
          </w:p>
          <w:p w14:paraId="05CAE344" w14:textId="77777777" w:rsidR="00D2299C" w:rsidRDefault="00D2299C" w:rsidP="00C33AF8">
            <w:pPr>
              <w:jc w:val="both"/>
              <w:rPr>
                <w:rFonts w:asciiTheme="majorHAnsi" w:hAnsiTheme="majorHAnsi" w:cstheme="majorHAnsi"/>
                <w:sz w:val="18"/>
                <w:szCs w:val="18"/>
                <w:lang w:val="es-MX"/>
              </w:rPr>
            </w:pPr>
          </w:p>
          <w:p w14:paraId="537D4FCA" w14:textId="77777777" w:rsidR="00D2299C" w:rsidRDefault="00D2299C" w:rsidP="00C33AF8">
            <w:pPr>
              <w:jc w:val="both"/>
              <w:rPr>
                <w:rFonts w:asciiTheme="majorHAnsi" w:hAnsiTheme="majorHAnsi" w:cstheme="majorHAnsi"/>
                <w:sz w:val="18"/>
                <w:szCs w:val="18"/>
                <w:lang w:val="es-MX"/>
              </w:rPr>
            </w:pPr>
          </w:p>
          <w:p w14:paraId="096AD90B" w14:textId="77777777" w:rsidR="00D2299C" w:rsidRDefault="00D2299C" w:rsidP="00C33AF8">
            <w:pPr>
              <w:jc w:val="both"/>
              <w:rPr>
                <w:rFonts w:asciiTheme="majorHAnsi" w:hAnsiTheme="majorHAnsi" w:cstheme="majorHAnsi"/>
                <w:sz w:val="18"/>
                <w:szCs w:val="18"/>
                <w:lang w:val="es-MX"/>
              </w:rPr>
            </w:pPr>
          </w:p>
          <w:p w14:paraId="63153A9C" w14:textId="77777777" w:rsidR="00D2299C" w:rsidRDefault="00D2299C" w:rsidP="00C33AF8">
            <w:pPr>
              <w:jc w:val="both"/>
              <w:rPr>
                <w:rFonts w:asciiTheme="majorHAnsi" w:hAnsiTheme="majorHAnsi" w:cstheme="majorHAnsi"/>
                <w:sz w:val="18"/>
                <w:szCs w:val="18"/>
                <w:lang w:val="es-MX"/>
              </w:rPr>
            </w:pPr>
          </w:p>
          <w:p w14:paraId="407654AE" w14:textId="77777777" w:rsidR="00D2299C" w:rsidRPr="006E4AFE" w:rsidRDefault="00D2299C" w:rsidP="00C33AF8">
            <w:pPr>
              <w:jc w:val="both"/>
              <w:rPr>
                <w:rFonts w:asciiTheme="majorHAnsi" w:hAnsiTheme="majorHAnsi" w:cstheme="majorHAnsi"/>
                <w:sz w:val="18"/>
                <w:szCs w:val="18"/>
                <w:lang w:val="es-MX"/>
              </w:rPr>
            </w:pPr>
          </w:p>
          <w:p w14:paraId="169B612B" w14:textId="77777777" w:rsidR="00D2299C" w:rsidRDefault="00D2299C" w:rsidP="00C33AF8">
            <w:pPr>
              <w:jc w:val="both"/>
              <w:rPr>
                <w:rFonts w:asciiTheme="majorHAnsi" w:hAnsiTheme="majorHAnsi" w:cstheme="majorHAnsi"/>
                <w:b/>
                <w:bCs/>
                <w:sz w:val="18"/>
                <w:szCs w:val="18"/>
                <w:lang w:val="es-MX"/>
              </w:rPr>
            </w:pPr>
          </w:p>
          <w:p w14:paraId="61EB6CCF" w14:textId="77777777" w:rsidR="00D2299C" w:rsidRDefault="00D2299C" w:rsidP="00C33AF8">
            <w:pPr>
              <w:jc w:val="both"/>
              <w:rPr>
                <w:rFonts w:asciiTheme="majorHAnsi" w:hAnsiTheme="majorHAnsi" w:cstheme="majorHAnsi"/>
                <w:b/>
                <w:bCs/>
                <w:sz w:val="18"/>
                <w:szCs w:val="18"/>
                <w:lang w:val="es-MX"/>
              </w:rPr>
            </w:pPr>
          </w:p>
          <w:p w14:paraId="1FBA3843" w14:textId="77777777" w:rsidR="00D2299C" w:rsidRDefault="00D2299C" w:rsidP="00C33AF8">
            <w:pPr>
              <w:jc w:val="both"/>
              <w:rPr>
                <w:rFonts w:asciiTheme="majorHAnsi" w:hAnsiTheme="majorHAnsi" w:cstheme="majorHAnsi"/>
                <w:b/>
                <w:bCs/>
                <w:sz w:val="18"/>
                <w:szCs w:val="18"/>
                <w:lang w:val="es-MX"/>
              </w:rPr>
            </w:pPr>
          </w:p>
          <w:p w14:paraId="460D2DDE" w14:textId="77777777" w:rsidR="00D2299C" w:rsidRDefault="00D2299C" w:rsidP="00C33AF8">
            <w:pPr>
              <w:jc w:val="both"/>
              <w:rPr>
                <w:rFonts w:asciiTheme="majorHAnsi" w:hAnsiTheme="majorHAnsi" w:cstheme="majorHAnsi"/>
                <w:b/>
                <w:bCs/>
                <w:sz w:val="18"/>
                <w:szCs w:val="18"/>
                <w:lang w:val="es-MX"/>
              </w:rPr>
            </w:pPr>
          </w:p>
          <w:p w14:paraId="02A57B17" w14:textId="77777777" w:rsidR="00D2299C" w:rsidRDefault="00D2299C" w:rsidP="00C33AF8">
            <w:pPr>
              <w:jc w:val="both"/>
              <w:rPr>
                <w:rFonts w:asciiTheme="majorHAnsi" w:hAnsiTheme="majorHAnsi" w:cstheme="majorHAnsi"/>
                <w:b/>
                <w:bCs/>
                <w:sz w:val="18"/>
                <w:szCs w:val="18"/>
                <w:lang w:val="es-MX"/>
              </w:rPr>
            </w:pPr>
          </w:p>
          <w:p w14:paraId="216FC1E0" w14:textId="77777777" w:rsidR="00D2299C" w:rsidRDefault="00D2299C" w:rsidP="00C33AF8">
            <w:pPr>
              <w:jc w:val="both"/>
              <w:rPr>
                <w:rFonts w:asciiTheme="majorHAnsi" w:hAnsiTheme="majorHAnsi" w:cstheme="majorHAnsi"/>
                <w:b/>
                <w:bCs/>
                <w:sz w:val="18"/>
                <w:szCs w:val="18"/>
                <w:lang w:val="es-MX"/>
              </w:rPr>
            </w:pPr>
          </w:p>
          <w:p w14:paraId="576D81C5" w14:textId="77777777" w:rsidR="00D2299C" w:rsidRDefault="00D2299C" w:rsidP="00C33AF8">
            <w:pPr>
              <w:jc w:val="both"/>
              <w:rPr>
                <w:rFonts w:asciiTheme="majorHAnsi" w:hAnsiTheme="majorHAnsi" w:cstheme="majorHAnsi"/>
                <w:b/>
                <w:bCs/>
                <w:sz w:val="18"/>
                <w:szCs w:val="18"/>
                <w:lang w:val="es-MX"/>
              </w:rPr>
            </w:pPr>
          </w:p>
          <w:p w14:paraId="1F1859C8" w14:textId="77777777" w:rsidR="00D2299C" w:rsidRDefault="00D2299C" w:rsidP="00C33AF8">
            <w:pPr>
              <w:jc w:val="both"/>
              <w:rPr>
                <w:rFonts w:asciiTheme="majorHAnsi" w:hAnsiTheme="majorHAnsi" w:cstheme="majorHAnsi"/>
                <w:b/>
                <w:bCs/>
                <w:sz w:val="18"/>
                <w:szCs w:val="18"/>
                <w:lang w:val="es-MX"/>
              </w:rPr>
            </w:pPr>
          </w:p>
          <w:p w14:paraId="043900C3" w14:textId="77777777" w:rsidR="00D2299C" w:rsidRDefault="00D2299C" w:rsidP="00C33AF8">
            <w:pPr>
              <w:jc w:val="both"/>
              <w:rPr>
                <w:rFonts w:asciiTheme="majorHAnsi" w:hAnsiTheme="majorHAnsi" w:cstheme="majorHAnsi"/>
                <w:b/>
                <w:bCs/>
                <w:sz w:val="18"/>
                <w:szCs w:val="18"/>
                <w:lang w:val="es-MX"/>
              </w:rPr>
            </w:pPr>
          </w:p>
          <w:p w14:paraId="19DEE7AC" w14:textId="77777777" w:rsidR="00D2299C" w:rsidRDefault="00D2299C" w:rsidP="00C33AF8">
            <w:pPr>
              <w:jc w:val="both"/>
              <w:rPr>
                <w:rFonts w:asciiTheme="majorHAnsi" w:hAnsiTheme="majorHAnsi" w:cstheme="majorHAnsi"/>
                <w:b/>
                <w:bCs/>
                <w:sz w:val="18"/>
                <w:szCs w:val="18"/>
                <w:lang w:val="es-MX"/>
              </w:rPr>
            </w:pPr>
          </w:p>
          <w:p w14:paraId="176A791E" w14:textId="77777777" w:rsidR="00D2299C" w:rsidRDefault="00D2299C" w:rsidP="00C33AF8">
            <w:pPr>
              <w:jc w:val="both"/>
              <w:rPr>
                <w:rFonts w:asciiTheme="majorHAnsi" w:hAnsiTheme="majorHAnsi" w:cstheme="majorHAnsi"/>
                <w:b/>
                <w:bCs/>
                <w:sz w:val="18"/>
                <w:szCs w:val="18"/>
                <w:lang w:val="es-MX"/>
              </w:rPr>
            </w:pPr>
          </w:p>
          <w:p w14:paraId="6AB54040" w14:textId="77777777" w:rsidR="00D2299C" w:rsidRDefault="00D2299C" w:rsidP="00C33AF8">
            <w:pPr>
              <w:jc w:val="both"/>
              <w:rPr>
                <w:rFonts w:asciiTheme="majorHAnsi" w:hAnsiTheme="majorHAnsi" w:cstheme="majorHAnsi"/>
                <w:b/>
                <w:bCs/>
                <w:sz w:val="18"/>
                <w:szCs w:val="18"/>
                <w:lang w:val="es-MX"/>
              </w:rPr>
            </w:pPr>
          </w:p>
          <w:p w14:paraId="466EB49C" w14:textId="77777777" w:rsidR="00D2299C" w:rsidRDefault="00D2299C" w:rsidP="00C33AF8">
            <w:pPr>
              <w:jc w:val="both"/>
              <w:rPr>
                <w:rFonts w:asciiTheme="majorHAnsi" w:hAnsiTheme="majorHAnsi" w:cstheme="majorHAnsi"/>
                <w:b/>
                <w:bCs/>
                <w:sz w:val="18"/>
                <w:szCs w:val="18"/>
                <w:lang w:val="es-MX"/>
              </w:rPr>
            </w:pPr>
          </w:p>
          <w:p w14:paraId="2013AAF4" w14:textId="77777777" w:rsidR="00D2299C" w:rsidRDefault="00D2299C" w:rsidP="00C33AF8">
            <w:pPr>
              <w:jc w:val="both"/>
              <w:rPr>
                <w:rFonts w:asciiTheme="majorHAnsi" w:hAnsiTheme="majorHAnsi" w:cstheme="majorHAnsi"/>
                <w:b/>
                <w:bCs/>
                <w:sz w:val="18"/>
                <w:szCs w:val="18"/>
                <w:lang w:val="es-MX"/>
              </w:rPr>
            </w:pPr>
          </w:p>
          <w:p w14:paraId="2D9203CC" w14:textId="77777777" w:rsidR="00D2299C" w:rsidRDefault="00D2299C" w:rsidP="00C33AF8">
            <w:pPr>
              <w:jc w:val="both"/>
              <w:rPr>
                <w:rFonts w:asciiTheme="majorHAnsi" w:hAnsiTheme="majorHAnsi" w:cstheme="majorHAnsi"/>
                <w:b/>
                <w:bCs/>
                <w:sz w:val="18"/>
                <w:szCs w:val="18"/>
                <w:lang w:val="es-MX"/>
              </w:rPr>
            </w:pPr>
          </w:p>
          <w:p w14:paraId="55A86294" w14:textId="77777777" w:rsidR="00D2299C" w:rsidRDefault="00D2299C" w:rsidP="00C33AF8">
            <w:pPr>
              <w:jc w:val="both"/>
              <w:rPr>
                <w:rFonts w:asciiTheme="majorHAnsi" w:hAnsiTheme="majorHAnsi" w:cstheme="majorHAnsi"/>
                <w:b/>
                <w:bCs/>
                <w:sz w:val="18"/>
                <w:szCs w:val="18"/>
                <w:lang w:val="es-MX"/>
              </w:rPr>
            </w:pPr>
          </w:p>
          <w:p w14:paraId="37DAADD2" w14:textId="77777777" w:rsidR="00D2299C" w:rsidRDefault="00D2299C" w:rsidP="00C33AF8">
            <w:pPr>
              <w:jc w:val="both"/>
              <w:rPr>
                <w:rFonts w:asciiTheme="majorHAnsi" w:hAnsiTheme="majorHAnsi" w:cstheme="majorHAnsi"/>
                <w:b/>
                <w:bCs/>
                <w:sz w:val="18"/>
                <w:szCs w:val="18"/>
                <w:lang w:val="es-MX"/>
              </w:rPr>
            </w:pPr>
          </w:p>
          <w:p w14:paraId="5B4B13E6" w14:textId="77777777" w:rsidR="00D2299C" w:rsidRDefault="00D2299C" w:rsidP="00C33AF8">
            <w:pPr>
              <w:jc w:val="both"/>
              <w:rPr>
                <w:rFonts w:asciiTheme="majorHAnsi" w:hAnsiTheme="majorHAnsi" w:cstheme="majorHAnsi"/>
                <w:b/>
                <w:bCs/>
                <w:sz w:val="18"/>
                <w:szCs w:val="18"/>
                <w:lang w:val="es-MX"/>
              </w:rPr>
            </w:pPr>
          </w:p>
          <w:p w14:paraId="6A474AC0" w14:textId="77777777" w:rsidR="00D2299C" w:rsidRDefault="00D2299C" w:rsidP="00C33AF8">
            <w:pPr>
              <w:jc w:val="both"/>
              <w:rPr>
                <w:rFonts w:asciiTheme="majorHAnsi" w:hAnsiTheme="majorHAnsi" w:cstheme="majorHAnsi"/>
                <w:b/>
                <w:bCs/>
                <w:sz w:val="18"/>
                <w:szCs w:val="18"/>
                <w:lang w:val="es-MX"/>
              </w:rPr>
            </w:pPr>
          </w:p>
          <w:p w14:paraId="4C0B8CAE" w14:textId="77777777" w:rsidR="00D2299C" w:rsidRDefault="00D2299C" w:rsidP="00C33AF8">
            <w:pPr>
              <w:jc w:val="both"/>
              <w:rPr>
                <w:rFonts w:asciiTheme="majorHAnsi" w:hAnsiTheme="majorHAnsi" w:cstheme="majorHAnsi"/>
                <w:b/>
                <w:bCs/>
                <w:sz w:val="18"/>
                <w:szCs w:val="18"/>
                <w:lang w:val="es-MX"/>
              </w:rPr>
            </w:pPr>
          </w:p>
          <w:p w14:paraId="7220BC62" w14:textId="77777777" w:rsidR="00D2299C" w:rsidRDefault="00D2299C" w:rsidP="00C33AF8">
            <w:pPr>
              <w:jc w:val="both"/>
              <w:rPr>
                <w:rFonts w:asciiTheme="majorHAnsi" w:hAnsiTheme="majorHAnsi" w:cstheme="majorHAnsi"/>
                <w:b/>
                <w:bCs/>
                <w:sz w:val="18"/>
                <w:szCs w:val="18"/>
                <w:lang w:val="es-MX"/>
              </w:rPr>
            </w:pPr>
          </w:p>
          <w:p w14:paraId="6CE7FF40" w14:textId="77777777" w:rsidR="00D2299C" w:rsidRDefault="00D2299C" w:rsidP="00C33AF8">
            <w:pPr>
              <w:jc w:val="both"/>
              <w:rPr>
                <w:rFonts w:asciiTheme="majorHAnsi" w:hAnsiTheme="majorHAnsi" w:cstheme="majorHAnsi"/>
                <w:b/>
                <w:bCs/>
                <w:sz w:val="18"/>
                <w:szCs w:val="18"/>
                <w:lang w:val="es-MX"/>
              </w:rPr>
            </w:pPr>
          </w:p>
          <w:p w14:paraId="1B3819A3" w14:textId="77777777" w:rsidR="00D2299C" w:rsidRDefault="00D2299C" w:rsidP="00C33AF8">
            <w:pPr>
              <w:jc w:val="both"/>
              <w:rPr>
                <w:rFonts w:asciiTheme="majorHAnsi" w:hAnsiTheme="majorHAnsi" w:cstheme="majorHAnsi"/>
                <w:b/>
                <w:bCs/>
                <w:sz w:val="18"/>
                <w:szCs w:val="18"/>
                <w:lang w:val="es-MX"/>
              </w:rPr>
            </w:pPr>
          </w:p>
          <w:p w14:paraId="523C3E88" w14:textId="77777777" w:rsidR="00D2299C" w:rsidRDefault="00D2299C" w:rsidP="00C33AF8">
            <w:pPr>
              <w:jc w:val="both"/>
              <w:rPr>
                <w:rFonts w:asciiTheme="majorHAnsi" w:hAnsiTheme="majorHAnsi" w:cstheme="majorHAnsi"/>
                <w:b/>
                <w:bCs/>
                <w:sz w:val="18"/>
                <w:szCs w:val="18"/>
                <w:lang w:val="es-MX"/>
              </w:rPr>
            </w:pPr>
          </w:p>
          <w:p w14:paraId="6C37C9B6" w14:textId="77777777" w:rsidR="00D2299C" w:rsidRDefault="00D2299C" w:rsidP="00C33AF8">
            <w:pPr>
              <w:jc w:val="both"/>
              <w:rPr>
                <w:rFonts w:asciiTheme="majorHAnsi" w:hAnsiTheme="majorHAnsi" w:cstheme="majorHAnsi"/>
                <w:b/>
                <w:bCs/>
                <w:sz w:val="18"/>
                <w:szCs w:val="18"/>
                <w:lang w:val="es-MX"/>
              </w:rPr>
            </w:pPr>
          </w:p>
          <w:p w14:paraId="334230F2" w14:textId="77777777" w:rsidR="00D2299C" w:rsidRDefault="00D2299C" w:rsidP="00C33AF8">
            <w:pPr>
              <w:jc w:val="both"/>
              <w:rPr>
                <w:rFonts w:asciiTheme="majorHAnsi" w:hAnsiTheme="majorHAnsi" w:cstheme="majorHAnsi"/>
                <w:b/>
                <w:bCs/>
                <w:sz w:val="18"/>
                <w:szCs w:val="18"/>
                <w:lang w:val="es-MX"/>
              </w:rPr>
            </w:pPr>
          </w:p>
          <w:p w14:paraId="0D5C8810" w14:textId="77777777" w:rsidR="00D2299C" w:rsidRDefault="00D2299C" w:rsidP="00C33AF8">
            <w:pPr>
              <w:jc w:val="both"/>
              <w:rPr>
                <w:rFonts w:asciiTheme="majorHAnsi" w:hAnsiTheme="majorHAnsi" w:cstheme="majorHAnsi"/>
                <w:b/>
                <w:bCs/>
                <w:sz w:val="18"/>
                <w:szCs w:val="18"/>
                <w:lang w:val="es-MX"/>
              </w:rPr>
            </w:pPr>
          </w:p>
          <w:p w14:paraId="31DC809D" w14:textId="77777777" w:rsidR="00D2299C" w:rsidRDefault="00D2299C" w:rsidP="00C33AF8">
            <w:pPr>
              <w:jc w:val="both"/>
              <w:rPr>
                <w:rFonts w:asciiTheme="majorHAnsi" w:hAnsiTheme="majorHAnsi" w:cstheme="majorHAnsi"/>
                <w:b/>
                <w:bCs/>
                <w:sz w:val="18"/>
                <w:szCs w:val="18"/>
              </w:rPr>
            </w:pPr>
          </w:p>
          <w:p w14:paraId="733EE6B7" w14:textId="77777777" w:rsidR="00D2299C" w:rsidRDefault="00D2299C" w:rsidP="00C33AF8">
            <w:pPr>
              <w:jc w:val="both"/>
              <w:rPr>
                <w:rFonts w:asciiTheme="majorHAnsi" w:hAnsiTheme="majorHAnsi" w:cstheme="majorHAnsi"/>
                <w:b/>
                <w:bCs/>
                <w:sz w:val="18"/>
                <w:szCs w:val="18"/>
                <w:lang w:val="es-MX"/>
              </w:rPr>
            </w:pPr>
            <w:r w:rsidRPr="006E4AFE">
              <w:rPr>
                <w:rFonts w:asciiTheme="majorHAnsi" w:hAnsiTheme="majorHAnsi" w:cstheme="majorHAnsi"/>
                <w:b/>
                <w:bCs/>
                <w:sz w:val="18"/>
                <w:szCs w:val="18"/>
                <w:lang w:val="es-MX"/>
              </w:rPr>
              <w:t xml:space="preserve">Artículo 172. </w:t>
            </w:r>
            <w:r w:rsidRPr="006E4AFE">
              <w:rPr>
                <w:rFonts w:asciiTheme="majorHAnsi" w:hAnsiTheme="majorHAnsi" w:cstheme="majorHAnsi"/>
                <w:sz w:val="18"/>
                <w:szCs w:val="18"/>
                <w:lang w:val="es-MX"/>
              </w:rPr>
              <w:t>Las vialidades principales deberán sujetarse a las siguientes normas:</w:t>
            </w:r>
          </w:p>
          <w:p w14:paraId="4F25F8F5" w14:textId="77777777" w:rsidR="00D2299C" w:rsidRPr="006E4AFE" w:rsidRDefault="00D2299C" w:rsidP="00C33AF8">
            <w:pPr>
              <w:jc w:val="both"/>
              <w:rPr>
                <w:rFonts w:asciiTheme="majorHAnsi" w:hAnsiTheme="majorHAnsi" w:cstheme="majorHAnsi"/>
                <w:b/>
                <w:bCs/>
                <w:sz w:val="18"/>
                <w:szCs w:val="18"/>
                <w:lang w:val="es-MX"/>
              </w:rPr>
            </w:pPr>
          </w:p>
          <w:p w14:paraId="7ECCC038"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50-80 km/h. (ver tabla 41)</w:t>
            </w:r>
          </w:p>
          <w:p w14:paraId="0FF70FCB"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w:t>
            </w:r>
          </w:p>
          <w:p w14:paraId="1425A48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Máximo 3.50 y mínimo 3.25.</w:t>
            </w:r>
          </w:p>
          <w:p w14:paraId="0324C6D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Se prohíbe el estacionamiento vehicular.</w:t>
            </w:r>
          </w:p>
          <w:p w14:paraId="34EC5DF3"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Anchura de las banquetas:</w:t>
            </w:r>
          </w:p>
          <w:p w14:paraId="6ADD1030"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vías existentes: lo que permita la zona</w:t>
            </w:r>
          </w:p>
          <w:p w14:paraId="3DC2FB45"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nuevas vialidades: 3.00 metros mínimo.</w:t>
            </w:r>
          </w:p>
          <w:p w14:paraId="7C2E6D6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Radios mínimos en las esquinas de calles laterales con las calles transversales</w:t>
            </w:r>
          </w:p>
          <w:p w14:paraId="1C2781AD"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Pendiente longitudinal máxima: Ver Tabla No. 29</w:t>
            </w:r>
          </w:p>
          <w:p w14:paraId="32A69680"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Derecho de vía: En vías de dos sentidos 25m. A 50m. En vías de un sólo sentido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12 a 25</w:t>
            </w:r>
          </w:p>
          <w:p w14:paraId="3BE87F5F" w14:textId="77777777" w:rsidR="00D2299C" w:rsidRDefault="00D2299C" w:rsidP="00C33AF8">
            <w:pPr>
              <w:jc w:val="both"/>
              <w:rPr>
                <w:rFonts w:asciiTheme="majorHAnsi" w:hAnsiTheme="majorHAnsi" w:cstheme="majorHAnsi"/>
                <w:sz w:val="18"/>
                <w:szCs w:val="18"/>
                <w:lang w:val="es-MX"/>
              </w:rPr>
            </w:pPr>
          </w:p>
          <w:p w14:paraId="616B354E" w14:textId="77777777" w:rsidR="00D2299C" w:rsidRDefault="00D2299C" w:rsidP="00C33AF8">
            <w:pPr>
              <w:jc w:val="both"/>
              <w:rPr>
                <w:rFonts w:asciiTheme="majorHAnsi" w:hAnsiTheme="majorHAnsi" w:cstheme="majorHAnsi"/>
                <w:sz w:val="18"/>
                <w:szCs w:val="18"/>
                <w:lang w:val="es-MX"/>
              </w:rPr>
            </w:pPr>
          </w:p>
          <w:p w14:paraId="68E8CA59" w14:textId="77777777" w:rsidR="00D2299C" w:rsidRDefault="00D2299C" w:rsidP="00C33AF8">
            <w:pPr>
              <w:jc w:val="both"/>
              <w:rPr>
                <w:rFonts w:asciiTheme="majorHAnsi" w:hAnsiTheme="majorHAnsi" w:cstheme="majorHAnsi"/>
                <w:sz w:val="18"/>
                <w:szCs w:val="18"/>
                <w:lang w:val="es-MX"/>
              </w:rPr>
            </w:pPr>
          </w:p>
          <w:p w14:paraId="45A7B071" w14:textId="77777777" w:rsidR="00D2299C" w:rsidRDefault="00D2299C" w:rsidP="00C33AF8">
            <w:pPr>
              <w:jc w:val="both"/>
              <w:rPr>
                <w:rFonts w:asciiTheme="majorHAnsi" w:hAnsiTheme="majorHAnsi" w:cstheme="majorHAnsi"/>
                <w:sz w:val="18"/>
                <w:szCs w:val="18"/>
                <w:lang w:val="es-MX"/>
              </w:rPr>
            </w:pPr>
          </w:p>
          <w:p w14:paraId="4D28BF68" w14:textId="77777777" w:rsidR="00D2299C" w:rsidRDefault="00D2299C" w:rsidP="00C33AF8">
            <w:pPr>
              <w:jc w:val="both"/>
              <w:rPr>
                <w:rFonts w:asciiTheme="majorHAnsi" w:hAnsiTheme="majorHAnsi" w:cstheme="majorHAnsi"/>
                <w:sz w:val="18"/>
                <w:szCs w:val="18"/>
                <w:lang w:val="es-MX"/>
              </w:rPr>
            </w:pPr>
          </w:p>
          <w:p w14:paraId="2F43E940" w14:textId="77777777" w:rsidR="00D2299C" w:rsidRDefault="00D2299C" w:rsidP="00C33AF8">
            <w:pPr>
              <w:jc w:val="both"/>
              <w:rPr>
                <w:rFonts w:asciiTheme="majorHAnsi" w:hAnsiTheme="majorHAnsi" w:cstheme="majorHAnsi"/>
                <w:sz w:val="18"/>
                <w:szCs w:val="18"/>
                <w:lang w:val="es-MX"/>
              </w:rPr>
            </w:pPr>
          </w:p>
          <w:p w14:paraId="5B580860" w14:textId="77777777" w:rsidR="00D2299C" w:rsidRDefault="00D2299C" w:rsidP="00C33AF8">
            <w:pPr>
              <w:jc w:val="both"/>
              <w:rPr>
                <w:rFonts w:asciiTheme="majorHAnsi" w:hAnsiTheme="majorHAnsi" w:cstheme="majorHAnsi"/>
                <w:sz w:val="18"/>
                <w:szCs w:val="18"/>
                <w:lang w:val="es-MX"/>
              </w:rPr>
            </w:pPr>
          </w:p>
          <w:p w14:paraId="5B4639B1" w14:textId="77777777" w:rsidR="00D2299C" w:rsidRDefault="00D2299C" w:rsidP="00C33AF8">
            <w:pPr>
              <w:jc w:val="both"/>
              <w:rPr>
                <w:rFonts w:asciiTheme="majorHAnsi" w:hAnsiTheme="majorHAnsi" w:cstheme="majorHAnsi"/>
                <w:sz w:val="18"/>
                <w:szCs w:val="18"/>
                <w:lang w:val="es-MX"/>
              </w:rPr>
            </w:pPr>
          </w:p>
          <w:p w14:paraId="30202DF1" w14:textId="77777777" w:rsidR="00D2299C" w:rsidRDefault="00D2299C" w:rsidP="00C33AF8">
            <w:pPr>
              <w:jc w:val="both"/>
              <w:rPr>
                <w:rFonts w:asciiTheme="majorHAnsi" w:hAnsiTheme="majorHAnsi" w:cstheme="majorHAnsi"/>
                <w:sz w:val="18"/>
                <w:szCs w:val="18"/>
                <w:lang w:val="es-MX"/>
              </w:rPr>
            </w:pPr>
          </w:p>
          <w:p w14:paraId="5D8F4CF1" w14:textId="77777777" w:rsidR="00D2299C" w:rsidRDefault="00D2299C" w:rsidP="00C33AF8">
            <w:pPr>
              <w:jc w:val="both"/>
              <w:rPr>
                <w:rFonts w:asciiTheme="majorHAnsi" w:hAnsiTheme="majorHAnsi" w:cstheme="majorHAnsi"/>
                <w:sz w:val="18"/>
                <w:szCs w:val="18"/>
                <w:lang w:val="es-MX"/>
              </w:rPr>
            </w:pPr>
          </w:p>
          <w:p w14:paraId="5D87A3F3" w14:textId="77777777" w:rsidR="00D2299C" w:rsidRDefault="00D2299C" w:rsidP="00C33AF8">
            <w:pPr>
              <w:jc w:val="both"/>
              <w:rPr>
                <w:rFonts w:asciiTheme="majorHAnsi" w:hAnsiTheme="majorHAnsi" w:cstheme="majorHAnsi"/>
                <w:sz w:val="18"/>
                <w:szCs w:val="18"/>
                <w:lang w:val="es-MX"/>
              </w:rPr>
            </w:pPr>
          </w:p>
          <w:p w14:paraId="37A9786B" w14:textId="77777777" w:rsidR="00D2299C" w:rsidRDefault="00D2299C" w:rsidP="00C33AF8">
            <w:pPr>
              <w:jc w:val="both"/>
              <w:rPr>
                <w:rFonts w:asciiTheme="majorHAnsi" w:hAnsiTheme="majorHAnsi" w:cstheme="majorHAnsi"/>
                <w:sz w:val="18"/>
                <w:szCs w:val="18"/>
                <w:lang w:val="es-MX"/>
              </w:rPr>
            </w:pPr>
          </w:p>
          <w:p w14:paraId="7B7D8439" w14:textId="77777777" w:rsidR="00D2299C" w:rsidRDefault="00D2299C" w:rsidP="00C33AF8">
            <w:pPr>
              <w:jc w:val="both"/>
              <w:rPr>
                <w:rFonts w:asciiTheme="majorHAnsi" w:hAnsiTheme="majorHAnsi" w:cstheme="majorHAnsi"/>
                <w:sz w:val="18"/>
                <w:szCs w:val="18"/>
                <w:lang w:val="es-MX"/>
              </w:rPr>
            </w:pPr>
          </w:p>
          <w:p w14:paraId="1946795E" w14:textId="77777777" w:rsidR="00D2299C" w:rsidRDefault="00D2299C" w:rsidP="00C33AF8">
            <w:pPr>
              <w:jc w:val="both"/>
              <w:rPr>
                <w:rFonts w:asciiTheme="majorHAnsi" w:hAnsiTheme="majorHAnsi" w:cstheme="majorHAnsi"/>
                <w:sz w:val="18"/>
                <w:szCs w:val="18"/>
                <w:lang w:val="es-MX"/>
              </w:rPr>
            </w:pPr>
          </w:p>
          <w:p w14:paraId="3FAACBF6" w14:textId="77777777" w:rsidR="00D2299C" w:rsidRDefault="00D2299C" w:rsidP="00C33AF8">
            <w:pPr>
              <w:jc w:val="both"/>
              <w:rPr>
                <w:rFonts w:asciiTheme="majorHAnsi" w:hAnsiTheme="majorHAnsi" w:cstheme="majorHAnsi"/>
                <w:sz w:val="18"/>
                <w:szCs w:val="18"/>
                <w:lang w:val="es-MX"/>
              </w:rPr>
            </w:pPr>
          </w:p>
          <w:p w14:paraId="165F7AC8" w14:textId="77777777" w:rsidR="00D2299C" w:rsidRDefault="00D2299C" w:rsidP="00C33AF8">
            <w:pPr>
              <w:jc w:val="both"/>
              <w:rPr>
                <w:rFonts w:asciiTheme="majorHAnsi" w:hAnsiTheme="majorHAnsi" w:cstheme="majorHAnsi"/>
                <w:sz w:val="18"/>
                <w:szCs w:val="18"/>
                <w:lang w:val="es-MX"/>
              </w:rPr>
            </w:pPr>
          </w:p>
          <w:p w14:paraId="67F5F909" w14:textId="77777777" w:rsidR="00D2299C" w:rsidRDefault="00D2299C" w:rsidP="00C33AF8">
            <w:pPr>
              <w:jc w:val="both"/>
              <w:rPr>
                <w:rFonts w:asciiTheme="majorHAnsi" w:hAnsiTheme="majorHAnsi" w:cstheme="majorHAnsi"/>
                <w:sz w:val="18"/>
                <w:szCs w:val="18"/>
                <w:lang w:val="es-MX"/>
              </w:rPr>
            </w:pPr>
          </w:p>
          <w:p w14:paraId="625FB8D1" w14:textId="77777777" w:rsidR="00D2299C" w:rsidRDefault="00D2299C" w:rsidP="00C33AF8">
            <w:pPr>
              <w:jc w:val="both"/>
              <w:rPr>
                <w:rFonts w:asciiTheme="majorHAnsi" w:hAnsiTheme="majorHAnsi" w:cstheme="majorHAnsi"/>
                <w:sz w:val="18"/>
                <w:szCs w:val="18"/>
                <w:lang w:val="es-MX"/>
              </w:rPr>
            </w:pPr>
          </w:p>
          <w:p w14:paraId="0D420F02" w14:textId="77777777" w:rsidR="00D2299C" w:rsidRDefault="00D2299C" w:rsidP="00C33AF8">
            <w:pPr>
              <w:jc w:val="both"/>
              <w:rPr>
                <w:rFonts w:asciiTheme="majorHAnsi" w:hAnsiTheme="majorHAnsi" w:cstheme="majorHAnsi"/>
                <w:sz w:val="18"/>
                <w:szCs w:val="18"/>
                <w:lang w:val="es-MX"/>
              </w:rPr>
            </w:pPr>
          </w:p>
          <w:p w14:paraId="3A46747A" w14:textId="77777777" w:rsidR="00D2299C" w:rsidRDefault="00D2299C" w:rsidP="00C33AF8">
            <w:pPr>
              <w:jc w:val="both"/>
              <w:rPr>
                <w:rFonts w:asciiTheme="majorHAnsi" w:hAnsiTheme="majorHAnsi" w:cstheme="majorHAnsi"/>
                <w:sz w:val="18"/>
                <w:szCs w:val="18"/>
                <w:lang w:val="es-MX"/>
              </w:rPr>
            </w:pPr>
          </w:p>
          <w:p w14:paraId="3BEF415D" w14:textId="77777777" w:rsidR="00D2299C" w:rsidRDefault="00D2299C" w:rsidP="00C33AF8">
            <w:pPr>
              <w:jc w:val="both"/>
              <w:rPr>
                <w:rFonts w:asciiTheme="majorHAnsi" w:hAnsiTheme="majorHAnsi" w:cstheme="majorHAnsi"/>
                <w:sz w:val="18"/>
                <w:szCs w:val="18"/>
                <w:lang w:val="es-MX"/>
              </w:rPr>
            </w:pPr>
          </w:p>
          <w:p w14:paraId="64AB6CD7" w14:textId="77777777" w:rsidR="00D2299C" w:rsidRDefault="00D2299C" w:rsidP="00C33AF8">
            <w:pPr>
              <w:jc w:val="both"/>
              <w:rPr>
                <w:rFonts w:asciiTheme="majorHAnsi" w:hAnsiTheme="majorHAnsi" w:cstheme="majorHAnsi"/>
                <w:sz w:val="18"/>
                <w:szCs w:val="18"/>
                <w:lang w:val="es-MX"/>
              </w:rPr>
            </w:pPr>
          </w:p>
          <w:p w14:paraId="1F7B6F11" w14:textId="77777777" w:rsidR="00D2299C" w:rsidRDefault="00D2299C" w:rsidP="00C33AF8">
            <w:pPr>
              <w:jc w:val="both"/>
              <w:rPr>
                <w:rFonts w:asciiTheme="majorHAnsi" w:hAnsiTheme="majorHAnsi" w:cstheme="majorHAnsi"/>
                <w:sz w:val="18"/>
                <w:szCs w:val="18"/>
                <w:lang w:val="es-MX"/>
              </w:rPr>
            </w:pPr>
          </w:p>
          <w:p w14:paraId="5D60956C" w14:textId="77777777" w:rsidR="00D2299C" w:rsidRDefault="00D2299C" w:rsidP="00C33AF8">
            <w:pPr>
              <w:jc w:val="both"/>
              <w:rPr>
                <w:rFonts w:asciiTheme="majorHAnsi" w:hAnsiTheme="majorHAnsi" w:cstheme="majorHAnsi"/>
                <w:sz w:val="18"/>
                <w:szCs w:val="18"/>
                <w:lang w:val="es-MX"/>
              </w:rPr>
            </w:pPr>
          </w:p>
          <w:p w14:paraId="5D513D8E" w14:textId="77777777" w:rsidR="00D2299C" w:rsidRDefault="00D2299C" w:rsidP="00C33AF8">
            <w:pPr>
              <w:jc w:val="both"/>
              <w:rPr>
                <w:rFonts w:asciiTheme="majorHAnsi" w:hAnsiTheme="majorHAnsi" w:cstheme="majorHAnsi"/>
                <w:sz w:val="18"/>
                <w:szCs w:val="18"/>
                <w:lang w:val="es-MX"/>
              </w:rPr>
            </w:pPr>
          </w:p>
          <w:p w14:paraId="10B34AF4" w14:textId="77777777" w:rsidR="00D2299C" w:rsidRDefault="00D2299C" w:rsidP="00C33AF8">
            <w:pPr>
              <w:jc w:val="both"/>
              <w:rPr>
                <w:rFonts w:asciiTheme="majorHAnsi" w:hAnsiTheme="majorHAnsi" w:cstheme="majorHAnsi"/>
                <w:sz w:val="18"/>
                <w:szCs w:val="18"/>
                <w:lang w:val="es-MX"/>
              </w:rPr>
            </w:pPr>
          </w:p>
          <w:p w14:paraId="494F285D" w14:textId="77777777" w:rsidR="00D2299C" w:rsidRDefault="00D2299C" w:rsidP="00C33AF8">
            <w:pPr>
              <w:jc w:val="both"/>
              <w:rPr>
                <w:rFonts w:asciiTheme="majorHAnsi" w:hAnsiTheme="majorHAnsi" w:cstheme="majorHAnsi"/>
                <w:sz w:val="18"/>
                <w:szCs w:val="18"/>
                <w:lang w:val="es-MX"/>
              </w:rPr>
            </w:pPr>
          </w:p>
          <w:p w14:paraId="7CCC5AB0" w14:textId="77777777" w:rsidR="00D2299C" w:rsidRDefault="00D2299C" w:rsidP="00C33AF8">
            <w:pPr>
              <w:jc w:val="both"/>
              <w:rPr>
                <w:rFonts w:asciiTheme="majorHAnsi" w:hAnsiTheme="majorHAnsi" w:cstheme="majorHAnsi"/>
                <w:sz w:val="18"/>
                <w:szCs w:val="18"/>
                <w:lang w:val="es-MX"/>
              </w:rPr>
            </w:pPr>
          </w:p>
          <w:p w14:paraId="46C00926" w14:textId="77777777" w:rsidR="00D2299C" w:rsidRDefault="00D2299C" w:rsidP="00C33AF8">
            <w:pPr>
              <w:jc w:val="both"/>
              <w:rPr>
                <w:rFonts w:asciiTheme="majorHAnsi" w:hAnsiTheme="majorHAnsi" w:cstheme="majorHAnsi"/>
                <w:sz w:val="18"/>
                <w:szCs w:val="18"/>
                <w:lang w:val="es-MX"/>
              </w:rPr>
            </w:pPr>
          </w:p>
          <w:p w14:paraId="502BD058" w14:textId="77777777" w:rsidR="00D2299C" w:rsidRDefault="00D2299C" w:rsidP="00C33AF8">
            <w:pPr>
              <w:jc w:val="both"/>
              <w:rPr>
                <w:rFonts w:asciiTheme="majorHAnsi" w:hAnsiTheme="majorHAnsi" w:cstheme="majorHAnsi"/>
                <w:sz w:val="18"/>
                <w:szCs w:val="18"/>
                <w:lang w:val="es-MX"/>
              </w:rPr>
            </w:pPr>
          </w:p>
          <w:p w14:paraId="3BE49C22" w14:textId="77777777" w:rsidR="00D2299C" w:rsidRDefault="00D2299C" w:rsidP="00C33AF8">
            <w:pPr>
              <w:jc w:val="both"/>
              <w:rPr>
                <w:rFonts w:asciiTheme="majorHAnsi" w:hAnsiTheme="majorHAnsi" w:cstheme="majorHAnsi"/>
                <w:sz w:val="18"/>
                <w:szCs w:val="18"/>
                <w:lang w:val="es-MX"/>
              </w:rPr>
            </w:pPr>
          </w:p>
          <w:p w14:paraId="4C4687DD" w14:textId="77777777" w:rsidR="00D2299C" w:rsidRDefault="00D2299C" w:rsidP="00C33AF8">
            <w:pPr>
              <w:jc w:val="both"/>
              <w:rPr>
                <w:rFonts w:asciiTheme="majorHAnsi" w:hAnsiTheme="majorHAnsi" w:cstheme="majorHAnsi"/>
                <w:sz w:val="18"/>
                <w:szCs w:val="18"/>
                <w:lang w:val="es-MX"/>
              </w:rPr>
            </w:pPr>
          </w:p>
          <w:p w14:paraId="48D6F603" w14:textId="77777777" w:rsidR="00D2299C" w:rsidRDefault="00D2299C" w:rsidP="00C33AF8">
            <w:pPr>
              <w:jc w:val="both"/>
              <w:rPr>
                <w:rFonts w:asciiTheme="majorHAnsi" w:hAnsiTheme="majorHAnsi" w:cstheme="majorHAnsi"/>
                <w:sz w:val="18"/>
                <w:szCs w:val="18"/>
                <w:lang w:val="es-MX"/>
              </w:rPr>
            </w:pPr>
          </w:p>
          <w:p w14:paraId="79A8AAED" w14:textId="77777777" w:rsidR="00D2299C" w:rsidRDefault="00D2299C" w:rsidP="00C33AF8">
            <w:pPr>
              <w:jc w:val="both"/>
              <w:rPr>
                <w:rFonts w:asciiTheme="majorHAnsi" w:hAnsiTheme="majorHAnsi" w:cstheme="majorHAnsi"/>
                <w:sz w:val="18"/>
                <w:szCs w:val="18"/>
                <w:lang w:val="es-MX"/>
              </w:rPr>
            </w:pPr>
          </w:p>
          <w:p w14:paraId="56B23E22" w14:textId="77777777" w:rsidR="00D2299C" w:rsidRDefault="00D2299C" w:rsidP="00C33AF8">
            <w:pPr>
              <w:jc w:val="both"/>
              <w:rPr>
                <w:rFonts w:asciiTheme="majorHAnsi" w:hAnsiTheme="majorHAnsi" w:cstheme="majorHAnsi"/>
                <w:sz w:val="18"/>
                <w:szCs w:val="18"/>
                <w:lang w:val="es-MX"/>
              </w:rPr>
            </w:pPr>
          </w:p>
          <w:p w14:paraId="0F0677E5" w14:textId="77777777" w:rsidR="00D2299C" w:rsidRDefault="00D2299C" w:rsidP="00C33AF8">
            <w:pPr>
              <w:jc w:val="both"/>
              <w:rPr>
                <w:rFonts w:asciiTheme="majorHAnsi" w:hAnsiTheme="majorHAnsi" w:cstheme="majorHAnsi"/>
                <w:sz w:val="18"/>
                <w:szCs w:val="18"/>
                <w:lang w:val="es-MX"/>
              </w:rPr>
            </w:pPr>
          </w:p>
          <w:p w14:paraId="063241FE" w14:textId="77777777" w:rsidR="00D2299C" w:rsidRDefault="00D2299C" w:rsidP="00C33AF8">
            <w:pPr>
              <w:jc w:val="both"/>
              <w:rPr>
                <w:rFonts w:asciiTheme="majorHAnsi" w:hAnsiTheme="majorHAnsi" w:cstheme="majorHAnsi"/>
                <w:sz w:val="18"/>
                <w:szCs w:val="18"/>
                <w:lang w:val="es-MX"/>
              </w:rPr>
            </w:pPr>
          </w:p>
          <w:p w14:paraId="511A70C8" w14:textId="77777777" w:rsidR="00D2299C" w:rsidRDefault="00D2299C" w:rsidP="00C33AF8">
            <w:pPr>
              <w:jc w:val="both"/>
              <w:rPr>
                <w:rFonts w:asciiTheme="majorHAnsi" w:hAnsiTheme="majorHAnsi" w:cstheme="majorHAnsi"/>
                <w:sz w:val="18"/>
                <w:szCs w:val="18"/>
                <w:lang w:val="es-MX"/>
              </w:rPr>
            </w:pPr>
          </w:p>
          <w:p w14:paraId="7E659BBE" w14:textId="77777777" w:rsidR="00D2299C" w:rsidRDefault="00D2299C" w:rsidP="00C33AF8">
            <w:pPr>
              <w:jc w:val="both"/>
              <w:rPr>
                <w:rFonts w:asciiTheme="majorHAnsi" w:hAnsiTheme="majorHAnsi" w:cstheme="majorHAnsi"/>
                <w:sz w:val="18"/>
                <w:szCs w:val="18"/>
                <w:lang w:val="es-MX"/>
              </w:rPr>
            </w:pPr>
          </w:p>
          <w:p w14:paraId="1B14C83A" w14:textId="77777777" w:rsidR="00D2299C" w:rsidRDefault="00D2299C" w:rsidP="00C33AF8">
            <w:pPr>
              <w:jc w:val="both"/>
              <w:rPr>
                <w:rFonts w:asciiTheme="majorHAnsi" w:hAnsiTheme="majorHAnsi" w:cstheme="majorHAnsi"/>
                <w:sz w:val="18"/>
                <w:szCs w:val="18"/>
                <w:lang w:val="es-MX"/>
              </w:rPr>
            </w:pPr>
          </w:p>
          <w:p w14:paraId="07522AD2" w14:textId="77777777" w:rsidR="00D2299C" w:rsidRDefault="00D2299C" w:rsidP="00C33AF8">
            <w:pPr>
              <w:jc w:val="both"/>
              <w:rPr>
                <w:rFonts w:asciiTheme="majorHAnsi" w:hAnsiTheme="majorHAnsi" w:cstheme="majorHAnsi"/>
                <w:sz w:val="18"/>
                <w:szCs w:val="18"/>
                <w:lang w:val="es-MX"/>
              </w:rPr>
            </w:pPr>
          </w:p>
          <w:p w14:paraId="76417448" w14:textId="77777777" w:rsidR="00D2299C" w:rsidRDefault="00D2299C" w:rsidP="00C33AF8">
            <w:pPr>
              <w:jc w:val="both"/>
              <w:rPr>
                <w:rFonts w:asciiTheme="majorHAnsi" w:hAnsiTheme="majorHAnsi" w:cstheme="majorHAnsi"/>
                <w:sz w:val="18"/>
                <w:szCs w:val="18"/>
                <w:lang w:val="es-MX"/>
              </w:rPr>
            </w:pPr>
          </w:p>
          <w:p w14:paraId="4816DEA0" w14:textId="77777777" w:rsidR="00D2299C" w:rsidRDefault="00D2299C" w:rsidP="00C33AF8">
            <w:pPr>
              <w:jc w:val="both"/>
              <w:rPr>
                <w:rFonts w:asciiTheme="majorHAnsi" w:hAnsiTheme="majorHAnsi" w:cstheme="majorHAnsi"/>
                <w:sz w:val="18"/>
                <w:szCs w:val="18"/>
                <w:lang w:val="es-MX"/>
              </w:rPr>
            </w:pPr>
          </w:p>
          <w:p w14:paraId="30676C54" w14:textId="77777777" w:rsidR="00D2299C" w:rsidRDefault="00D2299C" w:rsidP="00C33AF8">
            <w:pPr>
              <w:jc w:val="both"/>
              <w:rPr>
                <w:rFonts w:asciiTheme="majorHAnsi" w:hAnsiTheme="majorHAnsi" w:cstheme="majorHAnsi"/>
                <w:sz w:val="18"/>
                <w:szCs w:val="18"/>
                <w:lang w:val="es-MX"/>
              </w:rPr>
            </w:pPr>
          </w:p>
          <w:p w14:paraId="0AB3A1F1" w14:textId="77777777" w:rsidR="00D2299C" w:rsidRDefault="00D2299C" w:rsidP="00C33AF8">
            <w:pPr>
              <w:jc w:val="both"/>
              <w:rPr>
                <w:rFonts w:asciiTheme="majorHAnsi" w:hAnsiTheme="majorHAnsi" w:cstheme="majorHAnsi"/>
                <w:sz w:val="18"/>
                <w:szCs w:val="18"/>
                <w:lang w:val="es-MX"/>
              </w:rPr>
            </w:pPr>
          </w:p>
          <w:p w14:paraId="285862B5" w14:textId="77777777" w:rsidR="00D2299C" w:rsidRDefault="00D2299C" w:rsidP="00C33AF8">
            <w:pPr>
              <w:jc w:val="both"/>
              <w:rPr>
                <w:rFonts w:asciiTheme="majorHAnsi" w:hAnsiTheme="majorHAnsi" w:cstheme="majorHAnsi"/>
                <w:sz w:val="18"/>
                <w:szCs w:val="18"/>
                <w:lang w:val="es-MX"/>
              </w:rPr>
            </w:pPr>
          </w:p>
          <w:p w14:paraId="61CF9085" w14:textId="77777777" w:rsidR="00D2299C" w:rsidRDefault="00D2299C" w:rsidP="00C33AF8">
            <w:pPr>
              <w:jc w:val="both"/>
              <w:rPr>
                <w:rFonts w:asciiTheme="majorHAnsi" w:hAnsiTheme="majorHAnsi" w:cstheme="majorHAnsi"/>
                <w:sz w:val="18"/>
                <w:szCs w:val="18"/>
                <w:lang w:val="es-MX"/>
              </w:rPr>
            </w:pPr>
          </w:p>
          <w:p w14:paraId="72E82531" w14:textId="77777777" w:rsidR="00D2299C" w:rsidRDefault="00D2299C" w:rsidP="00C33AF8">
            <w:pPr>
              <w:jc w:val="both"/>
              <w:rPr>
                <w:rFonts w:asciiTheme="majorHAnsi" w:hAnsiTheme="majorHAnsi" w:cstheme="majorHAnsi"/>
                <w:sz w:val="18"/>
                <w:szCs w:val="18"/>
                <w:lang w:val="es-MX"/>
              </w:rPr>
            </w:pPr>
          </w:p>
          <w:p w14:paraId="4EE7B1B3" w14:textId="77777777" w:rsidR="00D2299C" w:rsidRDefault="00D2299C" w:rsidP="00C33AF8">
            <w:pPr>
              <w:jc w:val="both"/>
              <w:rPr>
                <w:rFonts w:asciiTheme="majorHAnsi" w:hAnsiTheme="majorHAnsi" w:cstheme="majorHAnsi"/>
                <w:sz w:val="18"/>
                <w:szCs w:val="18"/>
                <w:lang w:val="es-MX"/>
              </w:rPr>
            </w:pPr>
          </w:p>
          <w:p w14:paraId="29990542" w14:textId="77777777" w:rsidR="00D2299C" w:rsidRDefault="00D2299C" w:rsidP="00C33AF8">
            <w:pPr>
              <w:jc w:val="both"/>
              <w:rPr>
                <w:rFonts w:asciiTheme="majorHAnsi" w:hAnsiTheme="majorHAnsi" w:cstheme="majorHAnsi"/>
                <w:sz w:val="18"/>
                <w:szCs w:val="18"/>
                <w:lang w:val="es-MX"/>
              </w:rPr>
            </w:pPr>
          </w:p>
          <w:p w14:paraId="6E6B77A9" w14:textId="77777777" w:rsidR="00D2299C" w:rsidRDefault="00D2299C" w:rsidP="00C33AF8">
            <w:pPr>
              <w:jc w:val="both"/>
              <w:rPr>
                <w:rFonts w:asciiTheme="majorHAnsi" w:hAnsiTheme="majorHAnsi" w:cstheme="majorHAnsi"/>
                <w:sz w:val="18"/>
                <w:szCs w:val="18"/>
                <w:lang w:val="es-MX"/>
              </w:rPr>
            </w:pPr>
          </w:p>
          <w:p w14:paraId="2BDA8190" w14:textId="77777777" w:rsidR="00D2299C" w:rsidRDefault="00D2299C" w:rsidP="00C33AF8">
            <w:pPr>
              <w:jc w:val="both"/>
              <w:rPr>
                <w:rFonts w:asciiTheme="majorHAnsi" w:hAnsiTheme="majorHAnsi" w:cstheme="majorHAnsi"/>
                <w:sz w:val="18"/>
                <w:szCs w:val="18"/>
                <w:lang w:val="es-MX"/>
              </w:rPr>
            </w:pPr>
          </w:p>
          <w:p w14:paraId="78A92BD4" w14:textId="77777777" w:rsidR="00D2299C" w:rsidRDefault="00D2299C" w:rsidP="00C33AF8">
            <w:pPr>
              <w:jc w:val="both"/>
              <w:rPr>
                <w:rFonts w:asciiTheme="majorHAnsi" w:hAnsiTheme="majorHAnsi" w:cstheme="majorHAnsi"/>
                <w:sz w:val="18"/>
                <w:szCs w:val="18"/>
                <w:lang w:val="es-MX"/>
              </w:rPr>
            </w:pPr>
          </w:p>
          <w:p w14:paraId="0D035EE7" w14:textId="77777777" w:rsidR="00D2299C" w:rsidRDefault="00D2299C" w:rsidP="00C33AF8">
            <w:pPr>
              <w:jc w:val="both"/>
              <w:rPr>
                <w:rFonts w:asciiTheme="majorHAnsi" w:hAnsiTheme="majorHAnsi" w:cstheme="majorHAnsi"/>
                <w:sz w:val="18"/>
                <w:szCs w:val="18"/>
                <w:lang w:val="es-MX"/>
              </w:rPr>
            </w:pPr>
          </w:p>
          <w:p w14:paraId="555C7332" w14:textId="77777777" w:rsidR="00D2299C" w:rsidRDefault="00D2299C" w:rsidP="00C33AF8">
            <w:pPr>
              <w:jc w:val="both"/>
              <w:rPr>
                <w:rFonts w:asciiTheme="majorHAnsi" w:hAnsiTheme="majorHAnsi" w:cstheme="majorHAnsi"/>
                <w:sz w:val="18"/>
                <w:szCs w:val="18"/>
                <w:lang w:val="es-MX"/>
              </w:rPr>
            </w:pPr>
          </w:p>
          <w:p w14:paraId="56BC369B" w14:textId="77777777" w:rsidR="00D2299C" w:rsidRDefault="00D2299C" w:rsidP="00C33AF8">
            <w:pPr>
              <w:jc w:val="both"/>
              <w:rPr>
                <w:rFonts w:asciiTheme="majorHAnsi" w:hAnsiTheme="majorHAnsi" w:cstheme="majorHAnsi"/>
                <w:sz w:val="18"/>
                <w:szCs w:val="18"/>
                <w:lang w:val="es-MX"/>
              </w:rPr>
            </w:pPr>
          </w:p>
          <w:p w14:paraId="0D87B24D" w14:textId="77777777" w:rsidR="00D2299C" w:rsidRDefault="00D2299C" w:rsidP="00C33AF8">
            <w:pPr>
              <w:jc w:val="both"/>
              <w:rPr>
                <w:rFonts w:asciiTheme="majorHAnsi" w:hAnsiTheme="majorHAnsi" w:cstheme="majorHAnsi"/>
                <w:sz w:val="18"/>
                <w:szCs w:val="18"/>
                <w:lang w:val="es-MX"/>
              </w:rPr>
            </w:pPr>
          </w:p>
          <w:p w14:paraId="29CFED38" w14:textId="77777777" w:rsidR="00D2299C" w:rsidRDefault="00D2299C" w:rsidP="00C33AF8">
            <w:pPr>
              <w:jc w:val="both"/>
              <w:rPr>
                <w:rFonts w:asciiTheme="majorHAnsi" w:hAnsiTheme="majorHAnsi" w:cstheme="majorHAnsi"/>
                <w:sz w:val="18"/>
                <w:szCs w:val="18"/>
                <w:lang w:val="es-MX"/>
              </w:rPr>
            </w:pPr>
          </w:p>
          <w:p w14:paraId="28CC4E7E" w14:textId="77777777" w:rsidR="00D2299C" w:rsidRDefault="00D2299C" w:rsidP="00C33AF8">
            <w:pPr>
              <w:jc w:val="both"/>
              <w:rPr>
                <w:rFonts w:asciiTheme="majorHAnsi" w:hAnsiTheme="majorHAnsi" w:cstheme="majorHAnsi"/>
                <w:sz w:val="18"/>
                <w:szCs w:val="18"/>
                <w:lang w:val="es-MX"/>
              </w:rPr>
            </w:pPr>
          </w:p>
          <w:p w14:paraId="40EC06C0" w14:textId="77777777" w:rsidR="00D2299C" w:rsidRDefault="00D2299C" w:rsidP="00C33AF8">
            <w:pPr>
              <w:jc w:val="both"/>
              <w:rPr>
                <w:rFonts w:asciiTheme="majorHAnsi" w:hAnsiTheme="majorHAnsi" w:cstheme="majorHAnsi"/>
                <w:b/>
                <w:bCs/>
                <w:sz w:val="18"/>
                <w:szCs w:val="18"/>
              </w:rPr>
            </w:pPr>
          </w:p>
          <w:p w14:paraId="39CBB876" w14:textId="77777777" w:rsidR="00D2299C" w:rsidRDefault="00D2299C" w:rsidP="00C33AF8">
            <w:pPr>
              <w:jc w:val="both"/>
              <w:rPr>
                <w:rFonts w:asciiTheme="majorHAnsi" w:hAnsiTheme="majorHAnsi" w:cstheme="majorHAnsi"/>
                <w:b/>
                <w:bCs/>
                <w:sz w:val="18"/>
                <w:szCs w:val="18"/>
              </w:rPr>
            </w:pPr>
          </w:p>
          <w:p w14:paraId="57704FFF" w14:textId="77777777" w:rsidR="00D2299C" w:rsidRDefault="00D2299C" w:rsidP="00C33AF8">
            <w:pPr>
              <w:jc w:val="both"/>
              <w:rPr>
                <w:rFonts w:asciiTheme="majorHAnsi" w:hAnsiTheme="majorHAnsi" w:cstheme="majorHAnsi"/>
                <w:b/>
                <w:bCs/>
                <w:sz w:val="18"/>
                <w:szCs w:val="18"/>
              </w:rPr>
            </w:pPr>
          </w:p>
          <w:p w14:paraId="0AB9CE45" w14:textId="77777777" w:rsidR="00D2299C" w:rsidRDefault="00D2299C" w:rsidP="00C33AF8">
            <w:pPr>
              <w:jc w:val="both"/>
              <w:rPr>
                <w:rFonts w:asciiTheme="majorHAnsi" w:hAnsiTheme="majorHAnsi" w:cstheme="majorHAnsi"/>
                <w:b/>
                <w:bCs/>
                <w:sz w:val="18"/>
                <w:szCs w:val="18"/>
              </w:rPr>
            </w:pPr>
          </w:p>
          <w:p w14:paraId="152ADE5F" w14:textId="77777777" w:rsidR="00D2299C" w:rsidRDefault="00D2299C" w:rsidP="00C33AF8">
            <w:pPr>
              <w:jc w:val="both"/>
              <w:rPr>
                <w:rFonts w:asciiTheme="majorHAnsi" w:hAnsiTheme="majorHAnsi" w:cstheme="majorHAnsi"/>
                <w:b/>
                <w:bCs/>
                <w:sz w:val="18"/>
                <w:szCs w:val="18"/>
              </w:rPr>
            </w:pPr>
          </w:p>
          <w:p w14:paraId="28A1A9EC" w14:textId="77777777" w:rsidR="00D2299C" w:rsidRDefault="00D2299C" w:rsidP="00C33AF8">
            <w:pPr>
              <w:jc w:val="both"/>
              <w:rPr>
                <w:rFonts w:asciiTheme="majorHAnsi" w:hAnsiTheme="majorHAnsi" w:cstheme="majorHAnsi"/>
                <w:b/>
                <w:bCs/>
                <w:sz w:val="18"/>
                <w:szCs w:val="18"/>
              </w:rPr>
            </w:pPr>
          </w:p>
          <w:p w14:paraId="5D007A2E" w14:textId="77777777" w:rsidR="00D2299C" w:rsidRDefault="00D2299C" w:rsidP="00C33AF8">
            <w:pPr>
              <w:jc w:val="both"/>
              <w:rPr>
                <w:rFonts w:asciiTheme="majorHAnsi" w:hAnsiTheme="majorHAnsi" w:cstheme="majorHAnsi"/>
                <w:b/>
                <w:bCs/>
                <w:sz w:val="18"/>
                <w:szCs w:val="18"/>
              </w:rPr>
            </w:pPr>
          </w:p>
          <w:p w14:paraId="765C206F" w14:textId="77777777" w:rsidR="00D2299C" w:rsidRDefault="00D2299C" w:rsidP="00C33AF8">
            <w:pPr>
              <w:jc w:val="both"/>
              <w:rPr>
                <w:rFonts w:asciiTheme="majorHAnsi" w:hAnsiTheme="majorHAnsi" w:cstheme="majorHAnsi"/>
                <w:b/>
                <w:bCs/>
                <w:sz w:val="18"/>
                <w:szCs w:val="18"/>
              </w:rPr>
            </w:pPr>
          </w:p>
          <w:p w14:paraId="4755277A" w14:textId="77777777" w:rsidR="00D2299C" w:rsidRDefault="00D2299C" w:rsidP="00C33AF8">
            <w:pPr>
              <w:jc w:val="both"/>
              <w:rPr>
                <w:rFonts w:asciiTheme="majorHAnsi" w:hAnsiTheme="majorHAnsi" w:cstheme="majorHAnsi"/>
                <w:b/>
                <w:bCs/>
                <w:sz w:val="18"/>
                <w:szCs w:val="18"/>
              </w:rPr>
            </w:pPr>
          </w:p>
          <w:p w14:paraId="28D8558E" w14:textId="77777777" w:rsidR="00D2299C" w:rsidRDefault="00D2299C" w:rsidP="00C33AF8">
            <w:pPr>
              <w:jc w:val="both"/>
              <w:rPr>
                <w:rFonts w:asciiTheme="majorHAnsi" w:hAnsiTheme="majorHAnsi" w:cstheme="majorHAnsi"/>
                <w:b/>
                <w:bCs/>
                <w:sz w:val="18"/>
                <w:szCs w:val="18"/>
              </w:rPr>
            </w:pPr>
          </w:p>
          <w:p w14:paraId="0E56E116" w14:textId="77777777" w:rsidR="00D2299C" w:rsidRDefault="00D2299C" w:rsidP="00C33AF8">
            <w:pPr>
              <w:jc w:val="both"/>
              <w:rPr>
                <w:rFonts w:asciiTheme="majorHAnsi" w:hAnsiTheme="majorHAnsi" w:cstheme="majorHAnsi"/>
                <w:b/>
                <w:bCs/>
                <w:sz w:val="18"/>
                <w:szCs w:val="18"/>
              </w:rPr>
            </w:pPr>
          </w:p>
          <w:p w14:paraId="3605BAD2" w14:textId="77777777" w:rsidR="00D2299C" w:rsidRDefault="00D2299C" w:rsidP="00C33AF8">
            <w:pPr>
              <w:jc w:val="both"/>
              <w:rPr>
                <w:rFonts w:asciiTheme="majorHAnsi" w:hAnsiTheme="majorHAnsi" w:cstheme="majorHAnsi"/>
                <w:b/>
                <w:bCs/>
                <w:sz w:val="18"/>
                <w:szCs w:val="18"/>
              </w:rPr>
            </w:pPr>
          </w:p>
          <w:p w14:paraId="14DCDC1D" w14:textId="77777777" w:rsidR="00D2299C" w:rsidRDefault="00D2299C" w:rsidP="00C33AF8">
            <w:pPr>
              <w:jc w:val="both"/>
              <w:rPr>
                <w:rFonts w:asciiTheme="majorHAnsi" w:hAnsiTheme="majorHAnsi" w:cstheme="majorHAnsi"/>
                <w:b/>
                <w:bCs/>
                <w:sz w:val="18"/>
                <w:szCs w:val="18"/>
              </w:rPr>
            </w:pPr>
          </w:p>
          <w:p w14:paraId="77F5057F" w14:textId="77777777" w:rsidR="00D2299C" w:rsidRDefault="00D2299C" w:rsidP="00C33AF8">
            <w:pPr>
              <w:jc w:val="both"/>
              <w:rPr>
                <w:rFonts w:asciiTheme="majorHAnsi" w:hAnsiTheme="majorHAnsi" w:cstheme="majorHAnsi"/>
                <w:b/>
                <w:bCs/>
                <w:sz w:val="18"/>
                <w:szCs w:val="18"/>
              </w:rPr>
            </w:pPr>
          </w:p>
          <w:p w14:paraId="0DE0C57D" w14:textId="77777777" w:rsidR="00D2299C" w:rsidRDefault="00D2299C" w:rsidP="00C33AF8">
            <w:pPr>
              <w:jc w:val="both"/>
              <w:rPr>
                <w:rFonts w:asciiTheme="majorHAnsi" w:hAnsiTheme="majorHAnsi" w:cstheme="majorHAnsi"/>
                <w:b/>
                <w:bCs/>
                <w:sz w:val="18"/>
                <w:szCs w:val="18"/>
              </w:rPr>
            </w:pPr>
          </w:p>
          <w:p w14:paraId="0304F2B4" w14:textId="77777777" w:rsidR="00D2299C" w:rsidRDefault="00D2299C" w:rsidP="00C33AF8">
            <w:pPr>
              <w:jc w:val="both"/>
              <w:rPr>
                <w:rFonts w:asciiTheme="majorHAnsi" w:hAnsiTheme="majorHAnsi" w:cstheme="majorHAnsi"/>
                <w:b/>
                <w:bCs/>
                <w:sz w:val="18"/>
                <w:szCs w:val="18"/>
              </w:rPr>
            </w:pPr>
          </w:p>
          <w:p w14:paraId="6FDF8FE5" w14:textId="77777777" w:rsidR="00D2299C" w:rsidRDefault="00D2299C" w:rsidP="00C33AF8">
            <w:pPr>
              <w:jc w:val="both"/>
              <w:rPr>
                <w:rFonts w:asciiTheme="majorHAnsi" w:hAnsiTheme="majorHAnsi" w:cstheme="majorHAnsi"/>
                <w:b/>
                <w:bCs/>
                <w:sz w:val="18"/>
                <w:szCs w:val="18"/>
              </w:rPr>
            </w:pPr>
          </w:p>
          <w:p w14:paraId="6EA04059" w14:textId="77777777" w:rsidR="00D2299C" w:rsidRDefault="00D2299C" w:rsidP="00C33AF8">
            <w:pPr>
              <w:jc w:val="both"/>
              <w:rPr>
                <w:rFonts w:asciiTheme="majorHAnsi" w:hAnsiTheme="majorHAnsi" w:cstheme="majorHAnsi"/>
                <w:b/>
                <w:bCs/>
                <w:sz w:val="18"/>
                <w:szCs w:val="18"/>
              </w:rPr>
            </w:pPr>
          </w:p>
          <w:p w14:paraId="14D1865A" w14:textId="77777777" w:rsidR="00D2299C" w:rsidRDefault="00D2299C" w:rsidP="00C33AF8">
            <w:pPr>
              <w:jc w:val="both"/>
              <w:rPr>
                <w:rFonts w:asciiTheme="majorHAnsi" w:hAnsiTheme="majorHAnsi" w:cstheme="majorHAnsi"/>
                <w:b/>
                <w:bCs/>
                <w:sz w:val="18"/>
                <w:szCs w:val="18"/>
              </w:rPr>
            </w:pPr>
          </w:p>
          <w:p w14:paraId="451BF373" w14:textId="77777777" w:rsidR="00D2299C" w:rsidRDefault="00D2299C" w:rsidP="00C33AF8">
            <w:pPr>
              <w:jc w:val="both"/>
              <w:rPr>
                <w:rFonts w:asciiTheme="majorHAnsi" w:hAnsiTheme="majorHAnsi" w:cstheme="majorHAnsi"/>
                <w:b/>
                <w:bCs/>
                <w:sz w:val="18"/>
                <w:szCs w:val="18"/>
              </w:rPr>
            </w:pPr>
          </w:p>
          <w:p w14:paraId="5C576AED" w14:textId="77777777" w:rsidR="00D2299C" w:rsidRDefault="00D2299C" w:rsidP="00C33AF8">
            <w:pPr>
              <w:jc w:val="both"/>
              <w:rPr>
                <w:rFonts w:asciiTheme="majorHAnsi" w:hAnsiTheme="majorHAnsi" w:cstheme="majorHAnsi"/>
                <w:b/>
                <w:bCs/>
                <w:sz w:val="18"/>
                <w:szCs w:val="18"/>
              </w:rPr>
            </w:pPr>
          </w:p>
          <w:p w14:paraId="20ADF25F" w14:textId="77777777" w:rsidR="00D2299C" w:rsidRDefault="00D2299C" w:rsidP="00C33AF8">
            <w:pPr>
              <w:jc w:val="both"/>
              <w:rPr>
                <w:rFonts w:asciiTheme="majorHAnsi" w:hAnsiTheme="majorHAnsi" w:cstheme="majorHAnsi"/>
                <w:b/>
                <w:bCs/>
                <w:sz w:val="18"/>
                <w:szCs w:val="18"/>
              </w:rPr>
            </w:pPr>
          </w:p>
          <w:p w14:paraId="4C37EC0B" w14:textId="77777777" w:rsidR="00D2299C" w:rsidRDefault="00D2299C" w:rsidP="00C33AF8">
            <w:pPr>
              <w:jc w:val="both"/>
              <w:rPr>
                <w:rFonts w:asciiTheme="majorHAnsi" w:hAnsiTheme="majorHAnsi" w:cstheme="majorHAnsi"/>
                <w:b/>
                <w:bCs/>
                <w:sz w:val="18"/>
                <w:szCs w:val="18"/>
              </w:rPr>
            </w:pPr>
          </w:p>
          <w:p w14:paraId="1867516B" w14:textId="77777777" w:rsidR="00D2299C" w:rsidRDefault="00D2299C" w:rsidP="00C33AF8">
            <w:pPr>
              <w:jc w:val="both"/>
              <w:rPr>
                <w:rFonts w:asciiTheme="majorHAnsi" w:hAnsiTheme="majorHAnsi" w:cstheme="majorHAnsi"/>
                <w:b/>
                <w:bCs/>
                <w:sz w:val="18"/>
                <w:szCs w:val="18"/>
              </w:rPr>
            </w:pPr>
          </w:p>
          <w:p w14:paraId="4EAB2D2B" w14:textId="77777777" w:rsidR="00D2299C" w:rsidRDefault="00D2299C" w:rsidP="00C33AF8">
            <w:pPr>
              <w:jc w:val="both"/>
              <w:rPr>
                <w:rFonts w:asciiTheme="majorHAnsi" w:hAnsiTheme="majorHAnsi" w:cstheme="majorHAnsi"/>
                <w:b/>
                <w:bCs/>
                <w:sz w:val="18"/>
                <w:szCs w:val="18"/>
              </w:rPr>
            </w:pPr>
          </w:p>
          <w:p w14:paraId="17F0A669" w14:textId="77777777" w:rsidR="00D2299C" w:rsidRDefault="00D2299C" w:rsidP="00C33AF8">
            <w:pPr>
              <w:jc w:val="both"/>
              <w:rPr>
                <w:rFonts w:asciiTheme="majorHAnsi" w:hAnsiTheme="majorHAnsi" w:cstheme="majorHAnsi"/>
                <w:b/>
                <w:bCs/>
                <w:sz w:val="18"/>
                <w:szCs w:val="18"/>
                <w:lang w:val="es-MX"/>
              </w:rPr>
            </w:pPr>
          </w:p>
          <w:p w14:paraId="062CD12E" w14:textId="77777777" w:rsidR="00D2299C" w:rsidRDefault="00D2299C" w:rsidP="00C33AF8">
            <w:pPr>
              <w:jc w:val="both"/>
              <w:rPr>
                <w:rFonts w:asciiTheme="majorHAnsi" w:hAnsiTheme="majorHAnsi" w:cstheme="majorHAnsi"/>
                <w:b/>
                <w:bCs/>
                <w:sz w:val="18"/>
                <w:szCs w:val="18"/>
                <w:lang w:val="es-MX"/>
              </w:rPr>
            </w:pPr>
          </w:p>
          <w:p w14:paraId="00618CAF"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173.</w:t>
            </w:r>
            <w:r w:rsidRPr="006E4AFE">
              <w:rPr>
                <w:rFonts w:asciiTheme="majorHAnsi" w:hAnsiTheme="majorHAnsi" w:cstheme="majorHAnsi"/>
                <w:sz w:val="18"/>
                <w:szCs w:val="18"/>
                <w:lang w:val="es-MX"/>
              </w:rPr>
              <w:t xml:space="preserve"> Las vialidades colectoras deberán sujetarse a las siguientes normas:</w:t>
            </w:r>
          </w:p>
          <w:p w14:paraId="395EC72D"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30-65 km/hora. (ver tabla 27)</w:t>
            </w:r>
          </w:p>
          <w:p w14:paraId="040BECA2"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 2 por sentido</w:t>
            </w:r>
          </w:p>
          <w:p w14:paraId="5881B833"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 3.50.</w:t>
            </w:r>
          </w:p>
          <w:p w14:paraId="038462F5"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Se permite el estacionamiento vehicular en cordón</w:t>
            </w:r>
          </w:p>
          <w:p w14:paraId="08D51019"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(longitudinal o en batería). Pero deberá estar regulado y permitirse sólo en zonas adecuadas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donde no se interrumpa el flujo vehicular.</w:t>
            </w:r>
          </w:p>
          <w:p w14:paraId="70D7404F"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Anchura de las banquetas: 2.50 metros mínimo.</w:t>
            </w:r>
          </w:p>
          <w:p w14:paraId="0CCAFD81"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Radios mínimos en las esquinas de calles laterales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las calles transversales</w:t>
            </w:r>
          </w:p>
          <w:p w14:paraId="626BF96E"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Pendiente longitudinal máxima: Ver Tabla No. 29</w:t>
            </w:r>
          </w:p>
          <w:p w14:paraId="634CDA4F"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Derecho de vía: .en nuevas vialidades: 25 metros mínimo.</w:t>
            </w:r>
          </w:p>
          <w:p w14:paraId="165FF160" w14:textId="77777777" w:rsidR="00D2299C" w:rsidRDefault="00D2299C" w:rsidP="00C33AF8">
            <w:pPr>
              <w:jc w:val="both"/>
              <w:rPr>
                <w:rFonts w:asciiTheme="majorHAnsi" w:hAnsiTheme="majorHAnsi" w:cstheme="majorHAnsi"/>
                <w:sz w:val="18"/>
                <w:szCs w:val="18"/>
                <w:lang w:val="es-MX"/>
              </w:rPr>
            </w:pPr>
          </w:p>
          <w:p w14:paraId="79BBC032" w14:textId="77777777" w:rsidR="00D2299C" w:rsidRDefault="00D2299C" w:rsidP="00C33AF8">
            <w:pPr>
              <w:jc w:val="both"/>
              <w:rPr>
                <w:rFonts w:asciiTheme="majorHAnsi" w:hAnsiTheme="majorHAnsi" w:cstheme="majorHAnsi"/>
                <w:sz w:val="18"/>
                <w:szCs w:val="18"/>
                <w:lang w:val="es-MX"/>
              </w:rPr>
            </w:pPr>
          </w:p>
          <w:p w14:paraId="32C93394" w14:textId="77777777" w:rsidR="00D2299C" w:rsidRDefault="00D2299C" w:rsidP="00C33AF8">
            <w:pPr>
              <w:jc w:val="both"/>
              <w:rPr>
                <w:rFonts w:asciiTheme="majorHAnsi" w:hAnsiTheme="majorHAnsi" w:cstheme="majorHAnsi"/>
                <w:sz w:val="18"/>
                <w:szCs w:val="18"/>
                <w:lang w:val="es-MX"/>
              </w:rPr>
            </w:pPr>
          </w:p>
          <w:p w14:paraId="6BCC8084" w14:textId="77777777" w:rsidR="00D2299C" w:rsidRDefault="00D2299C" w:rsidP="00C33AF8">
            <w:pPr>
              <w:jc w:val="both"/>
              <w:rPr>
                <w:rFonts w:asciiTheme="majorHAnsi" w:hAnsiTheme="majorHAnsi" w:cstheme="majorHAnsi"/>
                <w:sz w:val="18"/>
                <w:szCs w:val="18"/>
                <w:lang w:val="es-MX"/>
              </w:rPr>
            </w:pPr>
          </w:p>
          <w:p w14:paraId="1F6B3A4C" w14:textId="77777777" w:rsidR="00D2299C" w:rsidRDefault="00D2299C" w:rsidP="00C33AF8">
            <w:pPr>
              <w:jc w:val="both"/>
              <w:rPr>
                <w:rFonts w:asciiTheme="majorHAnsi" w:hAnsiTheme="majorHAnsi" w:cstheme="majorHAnsi"/>
                <w:sz w:val="18"/>
                <w:szCs w:val="18"/>
                <w:lang w:val="es-MX"/>
              </w:rPr>
            </w:pPr>
          </w:p>
          <w:p w14:paraId="6FA83047" w14:textId="77777777" w:rsidR="00D2299C" w:rsidRDefault="00D2299C" w:rsidP="00C33AF8">
            <w:pPr>
              <w:jc w:val="both"/>
              <w:rPr>
                <w:rFonts w:asciiTheme="majorHAnsi" w:hAnsiTheme="majorHAnsi" w:cstheme="majorHAnsi"/>
                <w:sz w:val="18"/>
                <w:szCs w:val="18"/>
                <w:lang w:val="es-MX"/>
              </w:rPr>
            </w:pPr>
          </w:p>
          <w:p w14:paraId="2250F640" w14:textId="77777777" w:rsidR="00D2299C" w:rsidRDefault="00D2299C" w:rsidP="00C33AF8">
            <w:pPr>
              <w:jc w:val="both"/>
              <w:rPr>
                <w:rFonts w:asciiTheme="majorHAnsi" w:hAnsiTheme="majorHAnsi" w:cstheme="majorHAnsi"/>
                <w:sz w:val="18"/>
                <w:szCs w:val="18"/>
                <w:lang w:val="es-MX"/>
              </w:rPr>
            </w:pPr>
          </w:p>
          <w:p w14:paraId="1703C2CE" w14:textId="77777777" w:rsidR="00D2299C" w:rsidRDefault="00D2299C" w:rsidP="00C33AF8">
            <w:pPr>
              <w:jc w:val="both"/>
              <w:rPr>
                <w:rFonts w:asciiTheme="majorHAnsi" w:hAnsiTheme="majorHAnsi" w:cstheme="majorHAnsi"/>
                <w:sz w:val="18"/>
                <w:szCs w:val="18"/>
                <w:lang w:val="es-MX"/>
              </w:rPr>
            </w:pPr>
          </w:p>
          <w:p w14:paraId="06550C3E" w14:textId="77777777" w:rsidR="00D2299C" w:rsidRDefault="00D2299C" w:rsidP="00C33AF8">
            <w:pPr>
              <w:jc w:val="both"/>
              <w:rPr>
                <w:rFonts w:asciiTheme="majorHAnsi" w:hAnsiTheme="majorHAnsi" w:cstheme="majorHAnsi"/>
                <w:sz w:val="18"/>
                <w:szCs w:val="18"/>
                <w:lang w:val="es-MX"/>
              </w:rPr>
            </w:pPr>
          </w:p>
          <w:p w14:paraId="07C34ADE" w14:textId="77777777" w:rsidR="00D2299C" w:rsidRDefault="00D2299C" w:rsidP="00C33AF8">
            <w:pPr>
              <w:jc w:val="both"/>
              <w:rPr>
                <w:rFonts w:asciiTheme="majorHAnsi" w:hAnsiTheme="majorHAnsi" w:cstheme="majorHAnsi"/>
                <w:sz w:val="18"/>
                <w:szCs w:val="18"/>
                <w:lang w:val="es-MX"/>
              </w:rPr>
            </w:pPr>
          </w:p>
          <w:p w14:paraId="6A1BDDCB" w14:textId="77777777" w:rsidR="00D2299C" w:rsidRDefault="00D2299C" w:rsidP="00C33AF8">
            <w:pPr>
              <w:jc w:val="both"/>
              <w:rPr>
                <w:rFonts w:asciiTheme="majorHAnsi" w:hAnsiTheme="majorHAnsi" w:cstheme="majorHAnsi"/>
                <w:sz w:val="18"/>
                <w:szCs w:val="18"/>
                <w:lang w:val="es-MX"/>
              </w:rPr>
            </w:pPr>
          </w:p>
          <w:p w14:paraId="4A18A8F6" w14:textId="77777777" w:rsidR="00D2299C" w:rsidRDefault="00D2299C" w:rsidP="00C33AF8">
            <w:pPr>
              <w:jc w:val="both"/>
              <w:rPr>
                <w:rFonts w:asciiTheme="majorHAnsi" w:hAnsiTheme="majorHAnsi" w:cstheme="majorHAnsi"/>
                <w:sz w:val="18"/>
                <w:szCs w:val="18"/>
                <w:lang w:val="es-MX"/>
              </w:rPr>
            </w:pPr>
          </w:p>
          <w:p w14:paraId="2F16B4A5" w14:textId="77777777" w:rsidR="00D2299C" w:rsidRDefault="00D2299C" w:rsidP="00C33AF8">
            <w:pPr>
              <w:jc w:val="both"/>
              <w:rPr>
                <w:rFonts w:asciiTheme="majorHAnsi" w:hAnsiTheme="majorHAnsi" w:cstheme="majorHAnsi"/>
                <w:sz w:val="18"/>
                <w:szCs w:val="18"/>
                <w:lang w:val="es-MX"/>
              </w:rPr>
            </w:pPr>
          </w:p>
          <w:p w14:paraId="151CD82A" w14:textId="77777777" w:rsidR="00D2299C" w:rsidRDefault="00D2299C" w:rsidP="00C33AF8">
            <w:pPr>
              <w:jc w:val="both"/>
              <w:rPr>
                <w:rFonts w:asciiTheme="majorHAnsi" w:hAnsiTheme="majorHAnsi" w:cstheme="majorHAnsi"/>
                <w:sz w:val="18"/>
                <w:szCs w:val="18"/>
                <w:lang w:val="es-MX"/>
              </w:rPr>
            </w:pPr>
          </w:p>
          <w:p w14:paraId="0E9D7BE8" w14:textId="77777777" w:rsidR="00D2299C" w:rsidRDefault="00D2299C" w:rsidP="00C33AF8">
            <w:pPr>
              <w:jc w:val="both"/>
              <w:rPr>
                <w:rFonts w:asciiTheme="majorHAnsi" w:hAnsiTheme="majorHAnsi" w:cstheme="majorHAnsi"/>
                <w:sz w:val="18"/>
                <w:szCs w:val="18"/>
                <w:lang w:val="es-MX"/>
              </w:rPr>
            </w:pPr>
          </w:p>
          <w:p w14:paraId="4AA7330B" w14:textId="77777777" w:rsidR="00D2299C" w:rsidRDefault="00D2299C" w:rsidP="00C33AF8">
            <w:pPr>
              <w:jc w:val="both"/>
              <w:rPr>
                <w:rFonts w:asciiTheme="majorHAnsi" w:hAnsiTheme="majorHAnsi" w:cstheme="majorHAnsi"/>
                <w:sz w:val="18"/>
                <w:szCs w:val="18"/>
                <w:lang w:val="es-MX"/>
              </w:rPr>
            </w:pPr>
          </w:p>
          <w:p w14:paraId="0B5E1CF1" w14:textId="77777777" w:rsidR="00D2299C" w:rsidRDefault="00D2299C" w:rsidP="00C33AF8">
            <w:pPr>
              <w:jc w:val="both"/>
              <w:rPr>
                <w:rFonts w:asciiTheme="majorHAnsi" w:hAnsiTheme="majorHAnsi" w:cstheme="majorHAnsi"/>
                <w:sz w:val="18"/>
                <w:szCs w:val="18"/>
                <w:lang w:val="es-MX"/>
              </w:rPr>
            </w:pPr>
          </w:p>
          <w:p w14:paraId="34890B44" w14:textId="77777777" w:rsidR="00D2299C" w:rsidRDefault="00D2299C" w:rsidP="00C33AF8">
            <w:pPr>
              <w:jc w:val="both"/>
              <w:rPr>
                <w:rFonts w:asciiTheme="majorHAnsi" w:hAnsiTheme="majorHAnsi" w:cstheme="majorHAnsi"/>
                <w:sz w:val="18"/>
                <w:szCs w:val="18"/>
                <w:lang w:val="es-MX"/>
              </w:rPr>
            </w:pPr>
          </w:p>
          <w:p w14:paraId="0881EEA6" w14:textId="77777777" w:rsidR="00D2299C" w:rsidRDefault="00D2299C" w:rsidP="00C33AF8">
            <w:pPr>
              <w:jc w:val="both"/>
              <w:rPr>
                <w:rFonts w:asciiTheme="majorHAnsi" w:hAnsiTheme="majorHAnsi" w:cstheme="majorHAnsi"/>
                <w:sz w:val="18"/>
                <w:szCs w:val="18"/>
                <w:lang w:val="es-MX"/>
              </w:rPr>
            </w:pPr>
          </w:p>
          <w:p w14:paraId="7BACF998" w14:textId="77777777" w:rsidR="00D2299C" w:rsidRDefault="00D2299C" w:rsidP="00C33AF8">
            <w:pPr>
              <w:jc w:val="both"/>
              <w:rPr>
                <w:rFonts w:asciiTheme="majorHAnsi" w:hAnsiTheme="majorHAnsi" w:cstheme="majorHAnsi"/>
                <w:sz w:val="18"/>
                <w:szCs w:val="18"/>
                <w:lang w:val="es-MX"/>
              </w:rPr>
            </w:pPr>
          </w:p>
          <w:p w14:paraId="35F02B43" w14:textId="77777777" w:rsidR="00D2299C" w:rsidRDefault="00D2299C" w:rsidP="00C33AF8">
            <w:pPr>
              <w:jc w:val="both"/>
              <w:rPr>
                <w:rFonts w:asciiTheme="majorHAnsi" w:hAnsiTheme="majorHAnsi" w:cstheme="majorHAnsi"/>
                <w:sz w:val="18"/>
                <w:szCs w:val="18"/>
                <w:lang w:val="es-MX"/>
              </w:rPr>
            </w:pPr>
          </w:p>
          <w:p w14:paraId="59B88AAC" w14:textId="77777777" w:rsidR="00D2299C" w:rsidRDefault="00D2299C" w:rsidP="00C33AF8">
            <w:pPr>
              <w:jc w:val="both"/>
              <w:rPr>
                <w:rFonts w:asciiTheme="majorHAnsi" w:hAnsiTheme="majorHAnsi" w:cstheme="majorHAnsi"/>
                <w:sz w:val="18"/>
                <w:szCs w:val="18"/>
                <w:lang w:val="es-MX"/>
              </w:rPr>
            </w:pPr>
          </w:p>
          <w:p w14:paraId="17ACC074" w14:textId="77777777" w:rsidR="00D2299C" w:rsidRDefault="00D2299C" w:rsidP="00C33AF8">
            <w:pPr>
              <w:jc w:val="both"/>
              <w:rPr>
                <w:rFonts w:asciiTheme="majorHAnsi" w:hAnsiTheme="majorHAnsi" w:cstheme="majorHAnsi"/>
                <w:sz w:val="18"/>
                <w:szCs w:val="18"/>
                <w:lang w:val="es-MX"/>
              </w:rPr>
            </w:pPr>
          </w:p>
          <w:p w14:paraId="595FDF0E" w14:textId="77777777" w:rsidR="00D2299C" w:rsidRDefault="00D2299C" w:rsidP="00C33AF8">
            <w:pPr>
              <w:jc w:val="both"/>
              <w:rPr>
                <w:rFonts w:asciiTheme="majorHAnsi" w:hAnsiTheme="majorHAnsi" w:cstheme="majorHAnsi"/>
                <w:sz w:val="18"/>
                <w:szCs w:val="18"/>
                <w:lang w:val="es-MX"/>
              </w:rPr>
            </w:pPr>
          </w:p>
          <w:p w14:paraId="4DFD0FC6" w14:textId="77777777" w:rsidR="00D2299C" w:rsidRDefault="00D2299C" w:rsidP="00C33AF8">
            <w:pPr>
              <w:jc w:val="both"/>
              <w:rPr>
                <w:rFonts w:asciiTheme="majorHAnsi" w:hAnsiTheme="majorHAnsi" w:cstheme="majorHAnsi"/>
                <w:sz w:val="18"/>
                <w:szCs w:val="18"/>
                <w:lang w:val="es-MX"/>
              </w:rPr>
            </w:pPr>
          </w:p>
          <w:p w14:paraId="00530A28" w14:textId="77777777" w:rsidR="00D2299C" w:rsidRDefault="00D2299C" w:rsidP="00C33AF8">
            <w:pPr>
              <w:jc w:val="both"/>
              <w:rPr>
                <w:rFonts w:asciiTheme="majorHAnsi" w:hAnsiTheme="majorHAnsi" w:cstheme="majorHAnsi"/>
                <w:sz w:val="18"/>
                <w:szCs w:val="18"/>
                <w:lang w:val="es-MX"/>
              </w:rPr>
            </w:pPr>
          </w:p>
          <w:p w14:paraId="0CB9513D" w14:textId="77777777" w:rsidR="00D2299C" w:rsidRDefault="00D2299C" w:rsidP="00C33AF8">
            <w:pPr>
              <w:jc w:val="both"/>
              <w:rPr>
                <w:rFonts w:asciiTheme="majorHAnsi" w:hAnsiTheme="majorHAnsi" w:cstheme="majorHAnsi"/>
                <w:sz w:val="18"/>
                <w:szCs w:val="18"/>
                <w:lang w:val="es-MX"/>
              </w:rPr>
            </w:pPr>
          </w:p>
          <w:p w14:paraId="3C6E472F" w14:textId="77777777" w:rsidR="00D2299C" w:rsidRDefault="00D2299C" w:rsidP="00C33AF8">
            <w:pPr>
              <w:jc w:val="both"/>
              <w:rPr>
                <w:rFonts w:asciiTheme="majorHAnsi" w:hAnsiTheme="majorHAnsi" w:cstheme="majorHAnsi"/>
                <w:sz w:val="18"/>
                <w:szCs w:val="18"/>
                <w:lang w:val="es-MX"/>
              </w:rPr>
            </w:pPr>
          </w:p>
          <w:p w14:paraId="6DADBCDD" w14:textId="77777777" w:rsidR="00D2299C" w:rsidRDefault="00D2299C" w:rsidP="00C33AF8">
            <w:pPr>
              <w:jc w:val="both"/>
              <w:rPr>
                <w:rFonts w:asciiTheme="majorHAnsi" w:hAnsiTheme="majorHAnsi" w:cstheme="majorHAnsi"/>
                <w:sz w:val="18"/>
                <w:szCs w:val="18"/>
                <w:lang w:val="es-MX"/>
              </w:rPr>
            </w:pPr>
          </w:p>
          <w:p w14:paraId="3D33634B" w14:textId="77777777" w:rsidR="00D2299C" w:rsidRDefault="00D2299C" w:rsidP="00C33AF8">
            <w:pPr>
              <w:jc w:val="both"/>
              <w:rPr>
                <w:rFonts w:asciiTheme="majorHAnsi" w:hAnsiTheme="majorHAnsi" w:cstheme="majorHAnsi"/>
                <w:sz w:val="18"/>
                <w:szCs w:val="18"/>
                <w:lang w:val="es-MX"/>
              </w:rPr>
            </w:pPr>
          </w:p>
          <w:p w14:paraId="77751B92" w14:textId="77777777" w:rsidR="00D2299C" w:rsidRDefault="00D2299C" w:rsidP="00C33AF8">
            <w:pPr>
              <w:jc w:val="both"/>
              <w:rPr>
                <w:rFonts w:asciiTheme="majorHAnsi" w:hAnsiTheme="majorHAnsi" w:cstheme="majorHAnsi"/>
                <w:sz w:val="18"/>
                <w:szCs w:val="18"/>
                <w:lang w:val="es-MX"/>
              </w:rPr>
            </w:pPr>
          </w:p>
          <w:p w14:paraId="62AF9C62" w14:textId="77777777" w:rsidR="00D2299C" w:rsidRDefault="00D2299C" w:rsidP="00C33AF8">
            <w:pPr>
              <w:jc w:val="both"/>
              <w:rPr>
                <w:rFonts w:asciiTheme="majorHAnsi" w:hAnsiTheme="majorHAnsi" w:cstheme="majorHAnsi"/>
                <w:sz w:val="18"/>
                <w:szCs w:val="18"/>
                <w:lang w:val="es-MX"/>
              </w:rPr>
            </w:pPr>
          </w:p>
          <w:p w14:paraId="060F4E9F" w14:textId="77777777" w:rsidR="00D2299C" w:rsidRPr="006E4AFE" w:rsidRDefault="00D2299C" w:rsidP="00C33AF8">
            <w:pPr>
              <w:jc w:val="both"/>
              <w:rPr>
                <w:rFonts w:asciiTheme="majorHAnsi" w:hAnsiTheme="majorHAnsi" w:cstheme="majorHAnsi"/>
                <w:sz w:val="18"/>
                <w:szCs w:val="18"/>
                <w:lang w:val="es-MX"/>
              </w:rPr>
            </w:pPr>
          </w:p>
          <w:p w14:paraId="1447D646"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174.</w:t>
            </w:r>
            <w:r w:rsidRPr="006E4AFE">
              <w:rPr>
                <w:rFonts w:asciiTheme="majorHAnsi" w:hAnsiTheme="majorHAnsi" w:cstheme="majorHAnsi"/>
                <w:sz w:val="18"/>
                <w:szCs w:val="18"/>
                <w:lang w:val="es-MX"/>
              </w:rPr>
              <w:t xml:space="preserve"> Las vialidades locales deberán sujetarse a las siguientes normas:</w:t>
            </w:r>
          </w:p>
          <w:p w14:paraId="22F3EADD"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30-50 km/hora (ver tabla 27)</w:t>
            </w:r>
          </w:p>
          <w:p w14:paraId="0285D2F1"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w:t>
            </w:r>
          </w:p>
          <w:p w14:paraId="62FA12EF"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En el caso de calles locales de servicio deberá haber 2 carriles en el mismo sentido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circulación sobre el costado más próximo a vialidades principales o colectoras; sobre el costado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más alejado solo habrá un carril de circulación en el sentido opuesto.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En el caso de calles locales menores habrá un solo carril de circulación por sentido.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En el caso de calles locales menores, se permiten de un solo sentido siempre y cuando se</w:t>
            </w:r>
          </w:p>
          <w:p w14:paraId="2EB53B30"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evitan callejones sin salida.</w:t>
            </w:r>
          </w:p>
          <w:p w14:paraId="79AC5B2E"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Mínimo 3.25 cuando existan dos carriles en el mismo sentido de circulación.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Máximo 4.00 cuando exista un solo carril.</w:t>
            </w:r>
          </w:p>
          <w:p w14:paraId="6432DD22"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Permitido</w:t>
            </w:r>
          </w:p>
          <w:p w14:paraId="0E5A5113" w14:textId="77777777" w:rsidR="00D2299C" w:rsidRPr="006E4AFE" w:rsidRDefault="00D2299C" w:rsidP="00C33AF8">
            <w:pPr>
              <w:jc w:val="both"/>
              <w:rPr>
                <w:rFonts w:asciiTheme="majorHAnsi" w:hAnsiTheme="majorHAnsi" w:cstheme="majorHAnsi"/>
                <w:sz w:val="18"/>
                <w:szCs w:val="18"/>
                <w:lang w:val="es-MX"/>
              </w:rPr>
            </w:pPr>
          </w:p>
          <w:p w14:paraId="39E4F2B6"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V. Como norma general, y adicional a los requerimientos particulares de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motorizado por cada desarrollo, en las vías locales se debe proveer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longitudinal en cordón, con un ancho de 2.50 metros.</w:t>
            </w:r>
          </w:p>
          <w:p w14:paraId="1F3FFB6C" w14:textId="77777777" w:rsidR="00D2299C" w:rsidRPr="006E4AFE" w:rsidRDefault="00D2299C" w:rsidP="00C33AF8">
            <w:pPr>
              <w:jc w:val="both"/>
              <w:rPr>
                <w:rFonts w:asciiTheme="majorHAnsi" w:hAnsiTheme="majorHAnsi" w:cstheme="majorHAnsi"/>
                <w:sz w:val="18"/>
                <w:szCs w:val="18"/>
                <w:lang w:val="es-MX"/>
              </w:rPr>
            </w:pPr>
          </w:p>
          <w:p w14:paraId="749D26C3"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En el caso de calles locales de servicio, el estacionamiento vehicular de cordón se elimina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sobre el costado más próximo a vialidades principales o colectoras, con el fin de permitir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espacio para el segundo carril de circulación.</w:t>
            </w:r>
          </w:p>
          <w:p w14:paraId="4BE50073" w14:textId="77777777" w:rsidR="00D2299C" w:rsidRPr="006E4AFE" w:rsidRDefault="00D2299C" w:rsidP="00C33AF8">
            <w:pPr>
              <w:jc w:val="both"/>
              <w:rPr>
                <w:rFonts w:asciiTheme="majorHAnsi" w:hAnsiTheme="majorHAnsi" w:cstheme="majorHAnsi"/>
                <w:sz w:val="18"/>
                <w:szCs w:val="18"/>
                <w:lang w:val="es-MX"/>
              </w:rPr>
            </w:pPr>
          </w:p>
          <w:p w14:paraId="2B4F0E20"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En caso de calles locales menores en zonas habitacionales, el espacio de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en cordón podrá eliminarse y por tanto reducirse la sección (2.50m en cada costado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la calle), siempre que se provea espacio de estacionamiento vehicular en áreas designadas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especiales fuera de la sección transversal, a razón de 1 cajón vehicular por vivienda. En caso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no eliminarse el estacionamiento vehicular en cordón, el requerimiento de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fuera de la sección transversal se reduce a las siguientes especificaciones.</w:t>
            </w:r>
          </w:p>
          <w:p w14:paraId="12DDAD02" w14:textId="77777777" w:rsidR="00D2299C" w:rsidRPr="006E4AFE" w:rsidRDefault="00D2299C" w:rsidP="00C33AF8">
            <w:pPr>
              <w:jc w:val="both"/>
              <w:rPr>
                <w:rFonts w:asciiTheme="majorHAnsi" w:hAnsiTheme="majorHAnsi" w:cstheme="majorHAnsi"/>
                <w:sz w:val="18"/>
                <w:szCs w:val="18"/>
                <w:lang w:val="es-MX"/>
              </w:rPr>
            </w:pPr>
          </w:p>
          <w:p w14:paraId="5D42CEDC"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VIII.-Anchura de las banquetas: 1.50 metros mínimo.</w:t>
            </w:r>
          </w:p>
          <w:p w14:paraId="6706C368"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Radios mínimos en las esquinas de calles laterales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las calles transversales:</w:t>
            </w:r>
          </w:p>
          <w:p w14:paraId="098365CB"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 Pendiente longitudinal máxima: Ver Tabla No. 29</w:t>
            </w:r>
          </w:p>
          <w:p w14:paraId="10E4DDA3"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XI. Sección mínima: 12.00 metros.</w:t>
            </w:r>
          </w:p>
          <w:p w14:paraId="3717753B"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Dimensiones mínimas de retornos: todas las calles locales con servicios que no conecten en</w:t>
            </w:r>
          </w:p>
          <w:p w14:paraId="19F9290F"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ambos extremos a una vía de jerarquía mayor, deberán rematar en su extremo cerrado en un</w:t>
            </w:r>
          </w:p>
          <w:p w14:paraId="06A8E903"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retorno circular con las siguientes dimensiones mínimas:</w:t>
            </w:r>
          </w:p>
          <w:p w14:paraId="18FFD349"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Locales con servicios con derecho de vía de 15 metros 12 metros de radio;</w:t>
            </w:r>
          </w:p>
          <w:p w14:paraId="29595E0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Locales menores con derecho de vía de 13 metros 10 metros de radio; y</w:t>
            </w:r>
          </w:p>
          <w:p w14:paraId="64790975"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Se permitirán retornos rectangulares o cuadrados que contengan un círculo virtual inscrito con las</w:t>
            </w:r>
          </w:p>
          <w:p w14:paraId="126CC252"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dimensiones antes señaladas.</w:t>
            </w:r>
          </w:p>
          <w:p w14:paraId="71677E15" w14:textId="77777777" w:rsidR="00D2299C" w:rsidRDefault="00D2299C" w:rsidP="00C33AF8">
            <w:pPr>
              <w:ind w:left="170"/>
              <w:jc w:val="both"/>
              <w:rPr>
                <w:rFonts w:asciiTheme="majorHAnsi" w:hAnsiTheme="majorHAnsi" w:cstheme="majorHAnsi"/>
                <w:sz w:val="18"/>
                <w:szCs w:val="18"/>
                <w:lang w:val="es-MX"/>
              </w:rPr>
            </w:pPr>
          </w:p>
          <w:p w14:paraId="2A5CD19C" w14:textId="77777777" w:rsidR="00D2299C" w:rsidRPr="006E4AFE" w:rsidRDefault="00D2299C" w:rsidP="00C33AF8">
            <w:pPr>
              <w:jc w:val="both"/>
              <w:rPr>
                <w:rFonts w:asciiTheme="majorHAnsi" w:hAnsiTheme="majorHAnsi" w:cstheme="majorHAnsi"/>
                <w:sz w:val="18"/>
                <w:szCs w:val="18"/>
                <w:lang w:val="es-MX"/>
              </w:rPr>
            </w:pPr>
          </w:p>
          <w:p w14:paraId="45E20964" w14:textId="77777777" w:rsidR="00D2299C" w:rsidRPr="006E4AFE"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175.</w:t>
            </w:r>
            <w:r w:rsidRPr="006E4AFE">
              <w:rPr>
                <w:rFonts w:asciiTheme="majorHAnsi" w:hAnsiTheme="majorHAnsi" w:cstheme="majorHAnsi"/>
                <w:sz w:val="18"/>
                <w:szCs w:val="18"/>
                <w:lang w:val="es-MX"/>
              </w:rPr>
              <w:t xml:space="preserve"> Las vialidades tranquilizadas deberán sujetarse a las siguientes normas:</w:t>
            </w:r>
          </w:p>
          <w:p w14:paraId="0B8F1241"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20 km/hora</w:t>
            </w:r>
          </w:p>
          <w:p w14:paraId="0ABC01B0"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 En el caso de calles tranquilizadas habrá un</w:t>
            </w:r>
          </w:p>
          <w:p w14:paraId="699967A5"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solo carril de circulación por sentido.</w:t>
            </w:r>
          </w:p>
          <w:p w14:paraId="3D2A1350"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III. Anchura de los carriles de circulación vehicular motorizada, en metros: Mínimo 3.50.</w:t>
            </w:r>
          </w:p>
          <w:p w14:paraId="1233ACE5"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w:t>
            </w:r>
          </w:p>
          <w:p w14:paraId="637C95F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En caso de calles tranquilizadas deberán de contar con estacionamiento para visitantes en áreas</w:t>
            </w:r>
          </w:p>
          <w:p w14:paraId="3D914D11"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designadas especiales fuera de la sección transversal, según los siguientes indicadores:</w:t>
            </w:r>
          </w:p>
          <w:p w14:paraId="0A464B1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Para zonas tipos H4-H y H4-V: un cajón vehicular y 8 espacios para bicicleta por cada 4 viviendas.</w:t>
            </w:r>
          </w:p>
          <w:p w14:paraId="45BB508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Para zonas tipos H3-H y H3-V: un cajón vehicular y 6 espacios para bicicleta por cada 3 viviendas.</w:t>
            </w:r>
          </w:p>
          <w:p w14:paraId="3E0D1419"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Para los demás tipos de zonas: un cajón vehicular y 4 espacios para bicicletas por cada 2 viviendas.</w:t>
            </w:r>
          </w:p>
          <w:p w14:paraId="16C8E0BF"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Estos espacios de estacionamiento no podrán formar parte de las áreas de cesión para destinos de</w:t>
            </w:r>
          </w:p>
          <w:p w14:paraId="3362B4D0"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vialidad pública, por lo que serán sujetas a la propiedad en régimen de condominio u otras, con</w:t>
            </w:r>
          </w:p>
          <w:p w14:paraId="6CBF5698"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excepción de las zonas H4-H (habitacional plurifamiliar horizontal densidad alta), que en su caso</w:t>
            </w:r>
          </w:p>
          <w:p w14:paraId="0369E68E"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pueden ser consideradas como públicas.</w:t>
            </w:r>
          </w:p>
          <w:p w14:paraId="10BE874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IX. Longitud de calle:</w:t>
            </w:r>
          </w:p>
          <w:p w14:paraId="7857FF9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1. Máximo de 30 viviendas servidas por calle en dos aceras; o</w:t>
            </w:r>
          </w:p>
          <w:p w14:paraId="62F50D0F"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2. Máximo de 15 viviendas servidas por calle en una acera.</w:t>
            </w:r>
          </w:p>
          <w:p w14:paraId="6E02E41E"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 Normas generales:</w:t>
            </w:r>
          </w:p>
          <w:p w14:paraId="7FF653C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Ancho mínimo de servidumbre de seguridad peatonal. Se puede aprovechar este espacio para ubicar</w:t>
            </w:r>
          </w:p>
          <w:p w14:paraId="27F8BCF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árboles, postería, servicios, o rampas de acceso vehicular transversal.</w:t>
            </w:r>
          </w:p>
          <w:p w14:paraId="0C75B76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XI. Debera estar libre de obstáculos 15.00 mtrs. a partir de la esquina para visibilidad.</w:t>
            </w:r>
          </w:p>
          <w:p w14:paraId="1B08DCCE"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XII. Deberá considerar rampas para discapacitados en esquinas de 1.50 mts.</w:t>
            </w:r>
          </w:p>
          <w:p w14:paraId="3E0B9923" w14:textId="77777777" w:rsidR="00D2299C" w:rsidRDefault="00D2299C" w:rsidP="00C33AF8">
            <w:pPr>
              <w:jc w:val="both"/>
              <w:rPr>
                <w:rFonts w:asciiTheme="majorHAnsi" w:hAnsiTheme="majorHAnsi" w:cstheme="majorHAnsi"/>
                <w:sz w:val="18"/>
                <w:szCs w:val="18"/>
                <w:lang w:val="es-MX"/>
              </w:rPr>
            </w:pPr>
          </w:p>
          <w:p w14:paraId="5DFEA66F" w14:textId="77777777" w:rsidR="00D2299C" w:rsidRPr="006E4AFE" w:rsidRDefault="00D2299C" w:rsidP="00C33AF8">
            <w:pPr>
              <w:jc w:val="both"/>
              <w:rPr>
                <w:rFonts w:asciiTheme="majorHAnsi" w:hAnsiTheme="majorHAnsi" w:cstheme="majorHAnsi"/>
                <w:sz w:val="18"/>
                <w:szCs w:val="18"/>
                <w:lang w:val="es-MX"/>
              </w:rPr>
            </w:pPr>
          </w:p>
          <w:p w14:paraId="0D43DE8C" w14:textId="77777777" w:rsidR="00D2299C" w:rsidRPr="006E4AFE" w:rsidRDefault="00D2299C" w:rsidP="00C33AF8">
            <w:pPr>
              <w:ind w:left="170"/>
              <w:jc w:val="both"/>
              <w:rPr>
                <w:rFonts w:asciiTheme="majorHAnsi" w:hAnsiTheme="majorHAnsi" w:cstheme="majorHAnsi"/>
                <w:sz w:val="18"/>
                <w:szCs w:val="18"/>
                <w:lang w:val="es-MX"/>
              </w:rPr>
            </w:pPr>
            <w:r w:rsidRPr="00802116">
              <w:rPr>
                <w:rFonts w:asciiTheme="majorHAnsi" w:hAnsiTheme="majorHAnsi" w:cstheme="majorHAnsi"/>
                <w:b/>
                <w:bCs/>
                <w:sz w:val="18"/>
                <w:szCs w:val="18"/>
                <w:lang w:val="es-MX"/>
              </w:rPr>
              <w:t>Artículo 176.</w:t>
            </w:r>
            <w:r w:rsidRPr="006E4AFE">
              <w:rPr>
                <w:rFonts w:asciiTheme="majorHAnsi" w:hAnsiTheme="majorHAnsi" w:cstheme="majorHAnsi"/>
                <w:sz w:val="18"/>
                <w:szCs w:val="18"/>
                <w:lang w:val="es-MX"/>
              </w:rPr>
              <w:t xml:space="preserve"> Las vialidades peatonales deberán sujetarse a las siguientes normas:</w:t>
            </w:r>
          </w:p>
          <w:p w14:paraId="7FBD5BC0"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Anchura mínima</w:t>
            </w:r>
          </w:p>
          <w:p w14:paraId="1E75CC1D"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el caso de vialidades peatonales principales, cuando se trate de proyectos de reconversión en</w:t>
            </w:r>
          </w:p>
          <w:p w14:paraId="282435A6"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zonas existentes, los anchos mínimos estarán dictados por los anchos existentes en las vías</w:t>
            </w:r>
          </w:p>
          <w:p w14:paraId="102AF53A"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públicas; y</w:t>
            </w:r>
          </w:p>
          <w:p w14:paraId="5B0E765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vialidades peatonales principales de nueva creación y en vialidades peatonales secundarias</w:t>
            </w:r>
          </w:p>
          <w:p w14:paraId="54DE6090"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se aplicarán las siguientes normas:</w:t>
            </w:r>
          </w:p>
          <w:p w14:paraId="722B4B4D" w14:textId="77777777" w:rsidR="00D2299C" w:rsidRPr="006E4AFE" w:rsidRDefault="00D2299C" w:rsidP="00C33AF8">
            <w:pPr>
              <w:ind w:left="170"/>
              <w:jc w:val="both"/>
              <w:rPr>
                <w:rFonts w:asciiTheme="majorHAnsi" w:hAnsiTheme="majorHAnsi" w:cstheme="majorHAnsi"/>
                <w:sz w:val="18"/>
                <w:szCs w:val="18"/>
                <w:lang w:val="es-MX"/>
              </w:rPr>
            </w:pPr>
          </w:p>
          <w:p w14:paraId="01F4C4C2"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1. El derecho de vía mínimo del andador será de 10 metros para los principales y de</w:t>
            </w:r>
          </w:p>
          <w:p w14:paraId="262CFCA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8 metros para los secundarios;</w:t>
            </w:r>
          </w:p>
          <w:p w14:paraId="26E552A9"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2. La distancia máxima a una zona de estacionamiento vehicular será de 80 metros;</w:t>
            </w:r>
          </w:p>
          <w:p w14:paraId="46A0EC85"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3. La pendiente longitudinal máxima será de 5 por ciento, en caso de pendientes</w:t>
            </w:r>
          </w:p>
          <w:p w14:paraId="269E7CF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mayores se instalarán escaleras y rampas; y</w:t>
            </w:r>
          </w:p>
          <w:p w14:paraId="292CD09F"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Circulación de vehículos de servicio y emergencia: deberá preverse la posible entrada de vehículos</w:t>
            </w:r>
          </w:p>
          <w:p w14:paraId="374C22C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de emergencia tales como bomberos y ambulancias, así como la atención de servicios como la</w:t>
            </w:r>
          </w:p>
          <w:p w14:paraId="7EDEFCEA"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basura y el gas. En caso de existir comercios, debe resolverse el abastecimiento y el reparto de</w:t>
            </w:r>
          </w:p>
          <w:p w14:paraId="4B9987EE"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mercancías;</w:t>
            </w:r>
          </w:p>
          <w:p w14:paraId="5C00971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Seguridad: deberán preverse los niveles adecuados de iluminación y su mantenimiento, debiendo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evitarse la creación de calles peatonales en zonas aisladas, con bajos volúmenes de tránsito</w:t>
            </w:r>
          </w:p>
          <w:p w14:paraId="1DB14132"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peatonal.</w:t>
            </w:r>
          </w:p>
          <w:p w14:paraId="341EEDF6" w14:textId="77777777" w:rsidR="00D2299C" w:rsidRDefault="00D2299C" w:rsidP="00C33AF8">
            <w:pPr>
              <w:ind w:left="170"/>
              <w:jc w:val="both"/>
              <w:rPr>
                <w:rFonts w:asciiTheme="majorHAnsi" w:hAnsiTheme="majorHAnsi" w:cstheme="majorHAnsi"/>
                <w:sz w:val="18"/>
                <w:szCs w:val="18"/>
                <w:lang w:val="es-MX"/>
              </w:rPr>
            </w:pPr>
          </w:p>
          <w:p w14:paraId="219BC532" w14:textId="77777777" w:rsidR="00D2299C" w:rsidRDefault="00D2299C" w:rsidP="00C33AF8">
            <w:pPr>
              <w:jc w:val="both"/>
              <w:rPr>
                <w:rFonts w:asciiTheme="majorHAnsi" w:hAnsiTheme="majorHAnsi" w:cstheme="majorHAnsi"/>
                <w:b/>
                <w:bCs/>
                <w:sz w:val="18"/>
                <w:szCs w:val="18"/>
                <w:lang w:val="es-MX"/>
              </w:rPr>
            </w:pPr>
          </w:p>
          <w:p w14:paraId="6FE8C5EF" w14:textId="77777777" w:rsidR="00D2299C" w:rsidRDefault="00D2299C" w:rsidP="00C33AF8">
            <w:pPr>
              <w:jc w:val="both"/>
              <w:rPr>
                <w:rFonts w:asciiTheme="majorHAnsi" w:hAnsiTheme="majorHAnsi" w:cstheme="majorHAnsi"/>
                <w:b/>
                <w:bCs/>
                <w:sz w:val="18"/>
                <w:szCs w:val="18"/>
                <w:lang w:val="es-MX"/>
              </w:rPr>
            </w:pPr>
          </w:p>
          <w:p w14:paraId="4FFE598F"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177.</w:t>
            </w:r>
            <w:r w:rsidRPr="006E4AFE">
              <w:rPr>
                <w:rFonts w:asciiTheme="majorHAnsi" w:hAnsiTheme="majorHAnsi" w:cstheme="majorHAnsi"/>
                <w:sz w:val="18"/>
                <w:szCs w:val="18"/>
                <w:lang w:val="es-MX"/>
              </w:rPr>
              <w:t xml:space="preserve"> El procedimiento de análisis de capacidad de vialidades comprenderá las siguientes fases:</w:t>
            </w:r>
          </w:p>
          <w:p w14:paraId="6BBEA6FA" w14:textId="77777777" w:rsidR="00D2299C" w:rsidRPr="006E4AFE" w:rsidRDefault="00D2299C" w:rsidP="00C33AF8">
            <w:pPr>
              <w:jc w:val="both"/>
              <w:rPr>
                <w:rFonts w:asciiTheme="majorHAnsi" w:hAnsiTheme="majorHAnsi" w:cstheme="majorHAnsi"/>
                <w:sz w:val="18"/>
                <w:szCs w:val="18"/>
                <w:lang w:val="es-MX"/>
              </w:rPr>
            </w:pPr>
          </w:p>
          <w:p w14:paraId="0C18B178"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Establecer los conceptos básicos como son: el nivel de servicio deseado, los volúmenes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demanda esperados y sus características de composición; determinar las condiciones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alineamiento tanto horizontal como vertical y proponer las posibles ubicaciones de rampas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ingreso y salidas de la vialidad.</w:t>
            </w:r>
          </w:p>
          <w:p w14:paraId="2A5D0AC2" w14:textId="77777777" w:rsidR="00D2299C" w:rsidRPr="006E4AFE" w:rsidRDefault="00D2299C" w:rsidP="00C33AF8">
            <w:pPr>
              <w:ind w:left="170"/>
              <w:jc w:val="both"/>
              <w:rPr>
                <w:rFonts w:asciiTheme="majorHAnsi" w:hAnsiTheme="majorHAnsi" w:cstheme="majorHAnsi"/>
                <w:sz w:val="18"/>
                <w:szCs w:val="18"/>
                <w:lang w:val="es-MX"/>
              </w:rPr>
            </w:pPr>
          </w:p>
          <w:p w14:paraId="4E7276DD"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Determinar el número de carriles necesarios para cada una de las partes de la vía en que haya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sido dividida previamente, siguiendo los procedimientos establecidos en los manuales técnicos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 materia.</w:t>
            </w:r>
          </w:p>
          <w:p w14:paraId="1846D394" w14:textId="77777777" w:rsidR="00D2299C" w:rsidRPr="006E4AFE" w:rsidRDefault="00D2299C" w:rsidP="00C33AF8">
            <w:pPr>
              <w:ind w:left="170"/>
              <w:jc w:val="both"/>
              <w:rPr>
                <w:rFonts w:asciiTheme="majorHAnsi" w:hAnsiTheme="majorHAnsi" w:cstheme="majorHAnsi"/>
                <w:sz w:val="18"/>
                <w:szCs w:val="18"/>
                <w:lang w:val="es-MX"/>
              </w:rPr>
            </w:pPr>
          </w:p>
          <w:p w14:paraId="702F9FB1"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Analizar la operación de las zonas de ingreso y salida en la vialidad donde pudieran formarse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áreas de entrecruzamiento realizando los pasos siguientes:</w:t>
            </w:r>
          </w:p>
          <w:p w14:paraId="6E0E3BB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Evaluarlas como ingreso y salida en forma aislada;</w:t>
            </w:r>
          </w:p>
          <w:p w14:paraId="3315C368"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Evaluarlas junto con el tramo de vialidad hasta la rampa anterior según el sentido del tránsito.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resultado a utilizar será el que presente las peores condiciones de funcionamiento.</w:t>
            </w:r>
          </w:p>
          <w:p w14:paraId="64F64438" w14:textId="77777777" w:rsidR="00D2299C" w:rsidRPr="006E4AFE" w:rsidRDefault="00D2299C" w:rsidP="00C33AF8">
            <w:pPr>
              <w:ind w:left="170"/>
              <w:jc w:val="both"/>
              <w:rPr>
                <w:rFonts w:asciiTheme="majorHAnsi" w:hAnsiTheme="majorHAnsi" w:cstheme="majorHAnsi"/>
                <w:sz w:val="18"/>
                <w:szCs w:val="18"/>
                <w:lang w:val="es-MX"/>
              </w:rPr>
            </w:pPr>
          </w:p>
          <w:p w14:paraId="56A41792"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VI. En los análisis de capacidad de estas vialidades las zonas de entrecruzamiento representan los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puntos más críticos para la capacidad ofrecida al tránsito vehicular. En estas condiciones,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análisis efectuado deberá revisarse con características especiales en estos tramos tomando en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consideración la posibilidad de adicionar carriles especiales para facilitar los movimientos.</w:t>
            </w:r>
          </w:p>
          <w:p w14:paraId="70292636" w14:textId="77777777" w:rsidR="00D2299C" w:rsidRPr="006E4AFE" w:rsidRDefault="00D2299C" w:rsidP="00C33AF8">
            <w:pPr>
              <w:ind w:left="170"/>
              <w:jc w:val="both"/>
              <w:rPr>
                <w:rFonts w:asciiTheme="majorHAnsi" w:hAnsiTheme="majorHAnsi" w:cstheme="majorHAnsi"/>
                <w:sz w:val="18"/>
                <w:szCs w:val="18"/>
                <w:lang w:val="es-MX"/>
              </w:rPr>
            </w:pPr>
          </w:p>
          <w:p w14:paraId="75ABCE3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Además de la adición de carriles las siguientes pueden ser otras alternativas para mantener la</w:t>
            </w:r>
          </w:p>
          <w:p w14:paraId="5B1303B2" w14:textId="77777777" w:rsidR="00D2299C"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capacidad necesaria:</w:t>
            </w:r>
          </w:p>
          <w:p w14:paraId="0381BD47" w14:textId="77777777" w:rsidR="00D2299C" w:rsidRPr="006E4AFE" w:rsidRDefault="00D2299C" w:rsidP="00C33AF8">
            <w:pPr>
              <w:ind w:left="170"/>
              <w:jc w:val="both"/>
              <w:rPr>
                <w:rFonts w:asciiTheme="majorHAnsi" w:hAnsiTheme="majorHAnsi" w:cstheme="majorHAnsi"/>
                <w:sz w:val="18"/>
                <w:szCs w:val="18"/>
                <w:lang w:val="es-MX"/>
              </w:rPr>
            </w:pPr>
          </w:p>
          <w:p w14:paraId="2346F8B4"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Modificar la cantidad o la ubicación de rampas de entrada o salida;</w:t>
            </w:r>
          </w:p>
          <w:p w14:paraId="74BFD5CC"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IX. Cambiar el diseño de rampas o el de la incorporación al carril de circulación; y</w:t>
            </w:r>
          </w:p>
          <w:p w14:paraId="7E79ED17" w14:textId="77777777" w:rsidR="00D2299C" w:rsidRPr="006E4AFE"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 Cambiar el diseño de las principales intersecciones para lograr configuraciones diferentes de</w:t>
            </w:r>
          </w:p>
          <w:p w14:paraId="26898078" w14:textId="77777777" w:rsidR="00D2299C" w:rsidRPr="00740214" w:rsidRDefault="00D2299C" w:rsidP="00C33AF8">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ubicación de zonas de entrecruzamiento principalmente.</w:t>
            </w:r>
          </w:p>
          <w:p w14:paraId="041251D7" w14:textId="77777777" w:rsidR="00D2299C" w:rsidRPr="00740214" w:rsidRDefault="00D2299C" w:rsidP="00C33AF8">
            <w:pPr>
              <w:ind w:left="170" w:firstLine="1276"/>
              <w:jc w:val="both"/>
              <w:rPr>
                <w:rFonts w:asciiTheme="majorHAnsi" w:hAnsiTheme="majorHAnsi" w:cstheme="majorHAnsi"/>
                <w:sz w:val="18"/>
                <w:szCs w:val="18"/>
                <w:lang w:val="es-MX"/>
              </w:rPr>
            </w:pPr>
          </w:p>
          <w:p w14:paraId="4DDA5B34" w14:textId="77777777" w:rsidR="00D2299C" w:rsidRPr="00740214" w:rsidRDefault="00D2299C" w:rsidP="00C33AF8">
            <w:pPr>
              <w:ind w:firstLine="1276"/>
              <w:jc w:val="both"/>
              <w:rPr>
                <w:rFonts w:asciiTheme="majorHAnsi" w:hAnsiTheme="majorHAnsi" w:cstheme="majorHAnsi"/>
                <w:sz w:val="18"/>
                <w:szCs w:val="18"/>
                <w:lang w:val="es-MX"/>
              </w:rPr>
            </w:pPr>
          </w:p>
          <w:p w14:paraId="4CE9B946" w14:textId="77777777" w:rsidR="00D2299C" w:rsidRPr="00740214" w:rsidRDefault="00D2299C" w:rsidP="00C33AF8">
            <w:pPr>
              <w:ind w:firstLine="1276"/>
              <w:jc w:val="both"/>
              <w:rPr>
                <w:rFonts w:asciiTheme="majorHAnsi" w:hAnsiTheme="majorHAnsi" w:cstheme="majorHAnsi"/>
                <w:sz w:val="18"/>
                <w:szCs w:val="18"/>
                <w:lang w:val="es-MX"/>
              </w:rPr>
            </w:pPr>
          </w:p>
        </w:tc>
        <w:tc>
          <w:tcPr>
            <w:tcW w:w="4252" w:type="dxa"/>
          </w:tcPr>
          <w:p w14:paraId="3D759509" w14:textId="77777777" w:rsidR="00D2299C" w:rsidRPr="00FA2C39" w:rsidRDefault="00D2299C" w:rsidP="00C33AF8">
            <w:pPr>
              <w:jc w:val="center"/>
              <w:rPr>
                <w:rFonts w:asciiTheme="majorHAnsi" w:hAnsiTheme="majorHAnsi" w:cstheme="majorHAnsi"/>
                <w:sz w:val="18"/>
                <w:szCs w:val="18"/>
                <w:lang w:val="es-MX"/>
              </w:rPr>
            </w:pPr>
            <w:r w:rsidRPr="00FA2C39">
              <w:rPr>
                <w:rFonts w:asciiTheme="majorHAnsi" w:hAnsiTheme="majorHAnsi" w:cstheme="majorHAnsi"/>
                <w:sz w:val="18"/>
                <w:szCs w:val="18"/>
                <w:lang w:val="es-MX"/>
              </w:rPr>
              <w:lastRenderedPageBreak/>
              <w:t>CAPÍTULO II</w:t>
            </w:r>
          </w:p>
          <w:p w14:paraId="62E3559B" w14:textId="77777777" w:rsidR="00D2299C" w:rsidRPr="00740214" w:rsidRDefault="00D2299C" w:rsidP="00C33AF8">
            <w:pPr>
              <w:jc w:val="center"/>
              <w:rPr>
                <w:rFonts w:asciiTheme="majorHAnsi" w:hAnsiTheme="majorHAnsi" w:cstheme="majorHAnsi"/>
                <w:sz w:val="18"/>
                <w:szCs w:val="18"/>
                <w:lang w:val="es-MX"/>
              </w:rPr>
            </w:pPr>
            <w:r w:rsidRPr="006E4AFE">
              <w:rPr>
                <w:rFonts w:asciiTheme="majorHAnsi" w:hAnsiTheme="majorHAnsi" w:cstheme="majorHAnsi"/>
                <w:sz w:val="18"/>
                <w:szCs w:val="18"/>
                <w:lang w:val="es-MX"/>
              </w:rPr>
              <w:t>SISTEMAS DE VIALIDAD</w:t>
            </w:r>
          </w:p>
          <w:p w14:paraId="46580542" w14:textId="77777777" w:rsidR="00D2299C" w:rsidRDefault="00D2299C" w:rsidP="00C33AF8">
            <w:pPr>
              <w:ind w:firstLine="1276"/>
              <w:jc w:val="both"/>
              <w:rPr>
                <w:rFonts w:asciiTheme="majorHAnsi" w:hAnsiTheme="majorHAnsi" w:cstheme="majorHAnsi"/>
                <w:b/>
                <w:bCs/>
                <w:sz w:val="18"/>
                <w:szCs w:val="18"/>
                <w:lang w:val="es-MX"/>
              </w:rPr>
            </w:pPr>
          </w:p>
          <w:p w14:paraId="39CE88AC" w14:textId="77777777" w:rsidR="00D2299C" w:rsidRDefault="00D2299C" w:rsidP="00C33AF8">
            <w:pPr>
              <w:rPr>
                <w:rFonts w:asciiTheme="majorHAnsi" w:hAnsiTheme="majorHAnsi" w:cstheme="majorHAnsi"/>
                <w:b/>
                <w:bCs/>
                <w:sz w:val="18"/>
                <w:szCs w:val="18"/>
                <w:lang w:val="es-MX"/>
              </w:rPr>
            </w:pPr>
            <w:r w:rsidRPr="00FA2C39">
              <w:rPr>
                <w:rFonts w:asciiTheme="majorHAnsi" w:hAnsiTheme="majorHAnsi" w:cstheme="majorHAnsi"/>
                <w:b/>
                <w:bCs/>
                <w:sz w:val="18"/>
                <w:szCs w:val="18"/>
                <w:lang w:val="es-MX"/>
              </w:rPr>
              <w:t>Artículo 164.</w:t>
            </w:r>
            <w:r>
              <w:rPr>
                <w:rFonts w:asciiTheme="majorHAnsi" w:hAnsiTheme="majorHAnsi" w:cstheme="majorHAnsi"/>
                <w:b/>
                <w:bCs/>
                <w:sz w:val="18"/>
                <w:szCs w:val="18"/>
                <w:lang w:val="es-MX"/>
              </w:rPr>
              <w:t xml:space="preserve"> (---)</w:t>
            </w:r>
          </w:p>
          <w:p w14:paraId="435E0434" w14:textId="77777777" w:rsidR="00D2299C" w:rsidRDefault="00D2299C" w:rsidP="00C33AF8">
            <w:pPr>
              <w:rPr>
                <w:rFonts w:asciiTheme="majorHAnsi" w:hAnsiTheme="majorHAnsi" w:cstheme="majorHAnsi"/>
                <w:b/>
                <w:bCs/>
                <w:sz w:val="18"/>
                <w:szCs w:val="18"/>
                <w:lang w:val="es-MX"/>
              </w:rPr>
            </w:pPr>
          </w:p>
          <w:p w14:paraId="08D410F1" w14:textId="77777777" w:rsidR="00D2299C" w:rsidRDefault="00D2299C" w:rsidP="00C33AF8">
            <w:pPr>
              <w:rPr>
                <w:rFonts w:asciiTheme="majorHAnsi" w:hAnsiTheme="majorHAnsi" w:cstheme="majorHAnsi"/>
                <w:b/>
                <w:bCs/>
                <w:sz w:val="18"/>
                <w:szCs w:val="18"/>
                <w:lang w:val="es-MX"/>
              </w:rPr>
            </w:pPr>
          </w:p>
          <w:p w14:paraId="4A9A9D0E" w14:textId="77777777" w:rsidR="00D2299C" w:rsidRDefault="00D2299C" w:rsidP="00C33AF8">
            <w:pPr>
              <w:rPr>
                <w:rFonts w:asciiTheme="majorHAnsi" w:hAnsiTheme="majorHAnsi" w:cstheme="majorHAnsi"/>
                <w:b/>
                <w:bCs/>
                <w:sz w:val="18"/>
                <w:szCs w:val="18"/>
                <w:lang w:val="es-MX"/>
              </w:rPr>
            </w:pPr>
          </w:p>
          <w:p w14:paraId="28880212" w14:textId="77777777" w:rsidR="00D2299C" w:rsidRDefault="00D2299C" w:rsidP="00C33AF8">
            <w:pPr>
              <w:rPr>
                <w:rFonts w:asciiTheme="majorHAnsi" w:hAnsiTheme="majorHAnsi" w:cstheme="majorHAnsi"/>
                <w:b/>
                <w:bCs/>
                <w:sz w:val="18"/>
                <w:szCs w:val="18"/>
                <w:lang w:val="es-MX"/>
              </w:rPr>
            </w:pPr>
            <w:r w:rsidRPr="00FA2C39">
              <w:rPr>
                <w:rFonts w:asciiTheme="majorHAnsi" w:hAnsiTheme="majorHAnsi" w:cstheme="majorHAnsi"/>
                <w:b/>
                <w:bCs/>
                <w:sz w:val="18"/>
                <w:szCs w:val="18"/>
                <w:lang w:val="es-MX"/>
              </w:rPr>
              <w:t>Artículo 16</w:t>
            </w:r>
            <w:r>
              <w:rPr>
                <w:rFonts w:asciiTheme="majorHAnsi" w:hAnsiTheme="majorHAnsi" w:cstheme="majorHAnsi"/>
                <w:b/>
                <w:bCs/>
                <w:sz w:val="18"/>
                <w:szCs w:val="18"/>
                <w:lang w:val="es-MX"/>
              </w:rPr>
              <w:t>5</w:t>
            </w:r>
            <w:r w:rsidRPr="00FA2C39">
              <w:rPr>
                <w:rFonts w:asciiTheme="majorHAnsi" w:hAnsiTheme="majorHAnsi" w:cstheme="majorHAnsi"/>
                <w:b/>
                <w:bCs/>
                <w:sz w:val="18"/>
                <w:szCs w:val="18"/>
                <w:lang w:val="es-MX"/>
              </w:rPr>
              <w:t>.</w:t>
            </w:r>
            <w:r>
              <w:rPr>
                <w:rFonts w:asciiTheme="majorHAnsi" w:hAnsiTheme="majorHAnsi" w:cstheme="majorHAnsi"/>
                <w:b/>
                <w:bCs/>
                <w:sz w:val="18"/>
                <w:szCs w:val="18"/>
                <w:lang w:val="es-MX"/>
              </w:rPr>
              <w:t xml:space="preserve"> (---)</w:t>
            </w:r>
          </w:p>
          <w:p w14:paraId="04C43A2B" w14:textId="77777777" w:rsidR="00D2299C" w:rsidRDefault="00D2299C" w:rsidP="00C33AF8">
            <w:pPr>
              <w:rPr>
                <w:rFonts w:asciiTheme="majorHAnsi" w:hAnsiTheme="majorHAnsi" w:cstheme="majorHAnsi"/>
                <w:b/>
                <w:bCs/>
                <w:sz w:val="18"/>
                <w:szCs w:val="18"/>
                <w:lang w:val="es-MX"/>
              </w:rPr>
            </w:pPr>
          </w:p>
          <w:p w14:paraId="76F83DFD" w14:textId="77777777" w:rsidR="00D2299C" w:rsidRDefault="00D2299C" w:rsidP="00C33AF8">
            <w:pPr>
              <w:rPr>
                <w:rFonts w:asciiTheme="majorHAnsi" w:hAnsiTheme="majorHAnsi" w:cstheme="majorHAnsi"/>
                <w:b/>
                <w:bCs/>
                <w:sz w:val="18"/>
                <w:szCs w:val="18"/>
                <w:lang w:val="es-MX"/>
              </w:rPr>
            </w:pPr>
          </w:p>
          <w:p w14:paraId="2C6EFFDC" w14:textId="77777777" w:rsidR="00D2299C" w:rsidRDefault="00D2299C" w:rsidP="00C33AF8">
            <w:pPr>
              <w:rPr>
                <w:rFonts w:asciiTheme="majorHAnsi" w:hAnsiTheme="majorHAnsi" w:cstheme="majorHAnsi"/>
                <w:b/>
                <w:bCs/>
                <w:sz w:val="18"/>
                <w:szCs w:val="18"/>
                <w:lang w:val="es-MX"/>
              </w:rPr>
            </w:pPr>
          </w:p>
          <w:p w14:paraId="395A5298" w14:textId="77777777" w:rsidR="00D2299C" w:rsidRDefault="00D2299C" w:rsidP="00C33AF8">
            <w:pPr>
              <w:rPr>
                <w:rFonts w:asciiTheme="majorHAnsi" w:hAnsiTheme="majorHAnsi" w:cstheme="majorHAnsi"/>
                <w:b/>
                <w:bCs/>
                <w:sz w:val="18"/>
                <w:szCs w:val="18"/>
                <w:lang w:val="es-MX"/>
              </w:rPr>
            </w:pPr>
          </w:p>
          <w:p w14:paraId="591F697C" w14:textId="77777777" w:rsidR="00D2299C" w:rsidRPr="009369AB" w:rsidRDefault="00D2299C" w:rsidP="00C33AF8">
            <w:pPr>
              <w:jc w:val="both"/>
              <w:rPr>
                <w:rFonts w:asciiTheme="majorHAnsi" w:hAnsiTheme="majorHAnsi" w:cstheme="majorHAnsi"/>
                <w:b/>
                <w:bCs/>
                <w:sz w:val="18"/>
                <w:szCs w:val="18"/>
                <w:lang w:val="es-ES"/>
              </w:rPr>
            </w:pPr>
            <w:r w:rsidRPr="00FA2C39">
              <w:rPr>
                <w:rFonts w:asciiTheme="majorHAnsi" w:hAnsiTheme="majorHAnsi" w:cstheme="majorHAnsi"/>
                <w:b/>
                <w:bCs/>
                <w:sz w:val="18"/>
                <w:szCs w:val="18"/>
                <w:lang w:val="es-MX"/>
              </w:rPr>
              <w:t>Artículo 16</w:t>
            </w:r>
            <w:r>
              <w:rPr>
                <w:rFonts w:asciiTheme="majorHAnsi" w:hAnsiTheme="majorHAnsi" w:cstheme="majorHAnsi"/>
                <w:b/>
                <w:bCs/>
                <w:sz w:val="18"/>
                <w:szCs w:val="18"/>
                <w:lang w:val="es-MX"/>
              </w:rPr>
              <w:t>6</w:t>
            </w:r>
            <w:r w:rsidRPr="00FA2C39">
              <w:rPr>
                <w:rFonts w:asciiTheme="majorHAnsi" w:hAnsiTheme="majorHAnsi" w:cstheme="majorHAnsi"/>
                <w:b/>
                <w:bCs/>
                <w:sz w:val="18"/>
                <w:szCs w:val="18"/>
                <w:lang w:val="es-MX"/>
              </w:rPr>
              <w:t>.</w:t>
            </w:r>
            <w:r>
              <w:rPr>
                <w:rFonts w:asciiTheme="majorHAnsi" w:hAnsiTheme="majorHAnsi" w:cstheme="majorHAnsi"/>
                <w:b/>
                <w:bCs/>
                <w:sz w:val="18"/>
                <w:szCs w:val="18"/>
                <w:lang w:val="es-MX"/>
              </w:rPr>
              <w:t xml:space="preserve"> </w:t>
            </w:r>
            <w:r w:rsidRPr="009369AB">
              <w:rPr>
                <w:rFonts w:asciiTheme="majorHAnsi" w:hAnsiTheme="majorHAnsi" w:cstheme="majorHAnsi"/>
                <w:b/>
                <w:bCs/>
                <w:sz w:val="18"/>
                <w:szCs w:val="18"/>
                <w:lang w:val="es-ES"/>
              </w:rPr>
              <w:t>El sistema interurbano es el referido a las vialidades regionales que enlazan los centros de</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población y permiten el desarrollo regional en</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función de sus recursos naturales, actividades productivas y del equilibrio de sus asentamientos.</w:t>
            </w:r>
          </w:p>
          <w:p w14:paraId="251E92D7" w14:textId="77777777" w:rsidR="00D2299C" w:rsidRPr="009369AB" w:rsidRDefault="00D2299C" w:rsidP="00C33AF8">
            <w:pPr>
              <w:jc w:val="both"/>
              <w:rPr>
                <w:rFonts w:asciiTheme="majorHAnsi" w:hAnsiTheme="majorHAnsi" w:cstheme="majorHAnsi"/>
                <w:b/>
                <w:bCs/>
                <w:sz w:val="18"/>
                <w:szCs w:val="18"/>
                <w:lang w:val="es-ES"/>
              </w:rPr>
            </w:pPr>
          </w:p>
          <w:p w14:paraId="20F3FEF3" w14:textId="77777777" w:rsidR="00D2299C" w:rsidRPr="009369AB" w:rsidRDefault="00D2299C" w:rsidP="00C33AF8">
            <w:pPr>
              <w:jc w:val="both"/>
              <w:rPr>
                <w:rFonts w:asciiTheme="majorHAnsi" w:hAnsiTheme="majorHAnsi" w:cstheme="majorHAnsi"/>
                <w:b/>
                <w:bCs/>
                <w:sz w:val="18"/>
                <w:szCs w:val="18"/>
                <w:lang w:val="es-ES"/>
              </w:rPr>
            </w:pPr>
            <w:r w:rsidRPr="009369AB">
              <w:rPr>
                <w:rFonts w:asciiTheme="majorHAnsi" w:hAnsiTheme="majorHAnsi" w:cstheme="majorHAnsi"/>
                <w:b/>
                <w:bCs/>
                <w:sz w:val="18"/>
                <w:szCs w:val="18"/>
                <w:lang w:val="es-ES"/>
              </w:rPr>
              <w:t>Vialidades regionales: son las que comunican a dos o</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más centros de población y que de acuerdo al nivel</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de gobierno que las administra se clasifican en:</w:t>
            </w:r>
          </w:p>
          <w:p w14:paraId="4B8876A2" w14:textId="77777777" w:rsidR="00D2299C" w:rsidRPr="009369AB" w:rsidRDefault="00D2299C" w:rsidP="00C33AF8">
            <w:pPr>
              <w:jc w:val="both"/>
              <w:rPr>
                <w:rFonts w:asciiTheme="majorHAnsi" w:hAnsiTheme="majorHAnsi" w:cstheme="majorHAnsi"/>
                <w:b/>
                <w:bCs/>
                <w:sz w:val="18"/>
                <w:szCs w:val="18"/>
                <w:lang w:val="es-ES"/>
              </w:rPr>
            </w:pPr>
          </w:p>
          <w:p w14:paraId="4D3C1432" w14:textId="77777777" w:rsidR="00D2299C" w:rsidRPr="00F25A0A" w:rsidRDefault="00D2299C" w:rsidP="00D2299C">
            <w:pPr>
              <w:pStyle w:val="Prrafodelista"/>
              <w:numPr>
                <w:ilvl w:val="0"/>
                <w:numId w:val="24"/>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federales;</w:t>
            </w:r>
          </w:p>
          <w:p w14:paraId="14DF98DC" w14:textId="77777777" w:rsidR="00D2299C" w:rsidRPr="00F25A0A" w:rsidRDefault="00D2299C" w:rsidP="00D2299C">
            <w:pPr>
              <w:pStyle w:val="Prrafodelista"/>
              <w:numPr>
                <w:ilvl w:val="0"/>
                <w:numId w:val="24"/>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estatales; y</w:t>
            </w:r>
          </w:p>
          <w:p w14:paraId="60F7E977" w14:textId="77777777" w:rsidR="00D2299C" w:rsidRPr="00F25A0A" w:rsidRDefault="00D2299C" w:rsidP="00D2299C">
            <w:pPr>
              <w:pStyle w:val="Prrafodelista"/>
              <w:numPr>
                <w:ilvl w:val="0"/>
                <w:numId w:val="24"/>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rurales</w:t>
            </w:r>
          </w:p>
          <w:p w14:paraId="21C46741" w14:textId="77777777" w:rsidR="00D2299C" w:rsidRDefault="00D2299C" w:rsidP="00C33AF8">
            <w:pPr>
              <w:rPr>
                <w:rFonts w:asciiTheme="majorHAnsi" w:hAnsiTheme="majorHAnsi" w:cstheme="majorHAnsi"/>
                <w:b/>
                <w:bCs/>
                <w:sz w:val="18"/>
                <w:szCs w:val="18"/>
                <w:lang w:val="es-ES"/>
              </w:rPr>
            </w:pPr>
          </w:p>
          <w:p w14:paraId="06B9E71B" w14:textId="77777777" w:rsidR="00D2299C" w:rsidRPr="009369AB" w:rsidRDefault="00D2299C" w:rsidP="00C33AF8">
            <w:pPr>
              <w:rPr>
                <w:rFonts w:asciiTheme="majorHAnsi" w:hAnsiTheme="majorHAnsi" w:cstheme="majorHAnsi"/>
                <w:b/>
                <w:bCs/>
                <w:sz w:val="18"/>
                <w:szCs w:val="18"/>
                <w:lang w:val="es-ES"/>
              </w:rPr>
            </w:pPr>
          </w:p>
          <w:p w14:paraId="24E3BD05" w14:textId="77777777" w:rsidR="00D2299C" w:rsidRDefault="00D2299C" w:rsidP="00C33AF8">
            <w:pPr>
              <w:jc w:val="both"/>
              <w:rPr>
                <w:rFonts w:asciiTheme="majorHAnsi" w:hAnsiTheme="majorHAnsi" w:cstheme="majorHAnsi"/>
                <w:b/>
                <w:bCs/>
                <w:sz w:val="18"/>
                <w:szCs w:val="18"/>
                <w:lang w:val="es-MX"/>
              </w:rPr>
            </w:pPr>
            <w:r w:rsidRPr="00FA2C39">
              <w:rPr>
                <w:rFonts w:asciiTheme="majorHAnsi" w:hAnsiTheme="majorHAnsi" w:cstheme="majorHAnsi"/>
                <w:b/>
                <w:bCs/>
                <w:sz w:val="18"/>
                <w:szCs w:val="18"/>
                <w:lang w:val="es-MX"/>
              </w:rPr>
              <w:t>Artículo 167. El sistema Intraurbano está referido a las vialidades contenidas dentro de los límites del centro</w:t>
            </w:r>
            <w:r w:rsidRPr="00AC07C0">
              <w:rPr>
                <w:rFonts w:asciiTheme="majorHAnsi" w:hAnsiTheme="majorHAnsi" w:cstheme="majorHAnsi"/>
                <w:b/>
                <w:bCs/>
                <w:sz w:val="18"/>
                <w:szCs w:val="18"/>
                <w:lang w:val="es-MX"/>
              </w:rPr>
              <w:t xml:space="preserve"> </w:t>
            </w:r>
            <w:r w:rsidRPr="00FA2C39">
              <w:rPr>
                <w:rFonts w:asciiTheme="majorHAnsi" w:hAnsiTheme="majorHAnsi" w:cstheme="majorHAnsi"/>
                <w:b/>
                <w:bCs/>
                <w:sz w:val="18"/>
                <w:szCs w:val="18"/>
                <w:lang w:val="es-MX"/>
              </w:rPr>
              <w:t>de población y que lo estructuran enlazando sus diferentes unidades urbanas. Se clasifican en:</w:t>
            </w:r>
            <w:r w:rsidRPr="00AC07C0">
              <w:rPr>
                <w:rFonts w:asciiTheme="majorHAnsi" w:hAnsiTheme="majorHAnsi" w:cstheme="majorHAnsi"/>
                <w:b/>
                <w:bCs/>
                <w:sz w:val="18"/>
                <w:szCs w:val="18"/>
                <w:lang w:val="es-MX"/>
              </w:rPr>
              <w:t xml:space="preserve"> </w:t>
            </w:r>
          </w:p>
          <w:p w14:paraId="4FD723DC" w14:textId="77777777" w:rsidR="00D2299C" w:rsidRDefault="00D2299C" w:rsidP="00C33AF8">
            <w:pPr>
              <w:jc w:val="both"/>
              <w:rPr>
                <w:rFonts w:asciiTheme="majorHAnsi" w:hAnsiTheme="majorHAnsi" w:cstheme="majorHAnsi"/>
                <w:b/>
                <w:bCs/>
                <w:sz w:val="18"/>
                <w:szCs w:val="18"/>
                <w:lang w:val="es-MX"/>
              </w:rPr>
            </w:pPr>
          </w:p>
          <w:p w14:paraId="0B878DDC" w14:textId="77777777" w:rsidR="00D2299C" w:rsidRPr="00AC07C0" w:rsidRDefault="00D2299C" w:rsidP="00C33AF8">
            <w:pPr>
              <w:jc w:val="both"/>
              <w:rPr>
                <w:rFonts w:asciiTheme="majorHAnsi" w:hAnsiTheme="majorHAnsi" w:cstheme="majorHAnsi"/>
                <w:b/>
                <w:bCs/>
                <w:sz w:val="18"/>
                <w:szCs w:val="18"/>
                <w:lang w:val="es-MX"/>
              </w:rPr>
            </w:pPr>
            <w:r w:rsidRPr="00AC07C0">
              <w:rPr>
                <w:rFonts w:asciiTheme="majorHAnsi" w:hAnsiTheme="majorHAnsi" w:cstheme="majorHAnsi"/>
                <w:b/>
                <w:bCs/>
                <w:sz w:val="18"/>
                <w:szCs w:val="18"/>
                <w:lang w:val="es-MX"/>
              </w:rPr>
              <w:t>I.</w:t>
            </w:r>
            <w:r>
              <w:rPr>
                <w:rFonts w:asciiTheme="majorHAnsi" w:hAnsiTheme="majorHAnsi" w:cstheme="majorHAnsi"/>
                <w:b/>
                <w:bCs/>
                <w:sz w:val="18"/>
                <w:szCs w:val="18"/>
                <w:lang w:val="es-MX"/>
              </w:rPr>
              <w:t xml:space="preserve"> </w:t>
            </w:r>
            <w:r w:rsidRPr="00AC07C0">
              <w:rPr>
                <w:rFonts w:asciiTheme="majorHAnsi" w:hAnsiTheme="majorHAnsi" w:cstheme="majorHAnsi"/>
                <w:b/>
                <w:bCs/>
                <w:sz w:val="18"/>
                <w:szCs w:val="18"/>
                <w:lang w:val="es-MX"/>
              </w:rPr>
              <w:t>Sistema vial primario: el que estructura los espacios en la totalidad del área urbana y que forma parte de su zonificación y de la clasificación general de los usos y destinos del suelo. Se divide en los siguientes tipos:</w:t>
            </w:r>
          </w:p>
          <w:p w14:paraId="6A59E9B7" w14:textId="77777777" w:rsidR="00D2299C" w:rsidRPr="006E4AFE" w:rsidRDefault="00D2299C" w:rsidP="00C33AF8">
            <w:pPr>
              <w:jc w:val="both"/>
              <w:rPr>
                <w:rFonts w:asciiTheme="majorHAnsi" w:hAnsiTheme="majorHAnsi" w:cstheme="majorHAnsi"/>
                <w:sz w:val="18"/>
                <w:szCs w:val="18"/>
                <w:lang w:val="es-MX"/>
              </w:rPr>
            </w:pPr>
          </w:p>
          <w:p w14:paraId="1668058C" w14:textId="77777777" w:rsidR="00D2299C" w:rsidRPr="00383B9F" w:rsidRDefault="00D2299C" w:rsidP="00D2299C">
            <w:pPr>
              <w:pStyle w:val="Prrafodelista"/>
              <w:numPr>
                <w:ilvl w:val="0"/>
                <w:numId w:val="26"/>
              </w:numPr>
              <w:rPr>
                <w:rFonts w:asciiTheme="majorHAnsi" w:hAnsiTheme="majorHAnsi" w:cstheme="majorHAnsi"/>
                <w:b/>
                <w:bCs/>
                <w:sz w:val="18"/>
                <w:szCs w:val="18"/>
                <w:u w:val="single"/>
                <w:lang w:val="es-ES"/>
              </w:rPr>
            </w:pPr>
            <w:r w:rsidRPr="00383B9F">
              <w:rPr>
                <w:rFonts w:asciiTheme="majorHAnsi" w:hAnsiTheme="majorHAnsi" w:cstheme="majorHAnsi"/>
                <w:b/>
                <w:bCs/>
                <w:sz w:val="18"/>
                <w:szCs w:val="18"/>
                <w:u w:val="single"/>
                <w:lang w:val="es-ES"/>
              </w:rPr>
              <w:t>Vialidades de acceso controlado</w:t>
            </w:r>
            <w:r>
              <w:rPr>
                <w:rFonts w:asciiTheme="majorHAnsi" w:hAnsiTheme="majorHAnsi" w:cstheme="majorHAnsi"/>
                <w:b/>
                <w:bCs/>
                <w:sz w:val="18"/>
                <w:szCs w:val="18"/>
                <w:u w:val="single"/>
                <w:lang w:val="es-ES"/>
              </w:rPr>
              <w:t xml:space="preserve"> (VAC)</w:t>
            </w:r>
            <w:r w:rsidRPr="00383B9F">
              <w:rPr>
                <w:rFonts w:asciiTheme="majorHAnsi" w:hAnsiTheme="majorHAnsi" w:cstheme="majorHAnsi"/>
                <w:b/>
                <w:bCs/>
                <w:sz w:val="18"/>
                <w:szCs w:val="18"/>
                <w:u w:val="single"/>
                <w:lang w:val="es-ES"/>
              </w:rPr>
              <w:t>; y</w:t>
            </w:r>
          </w:p>
          <w:p w14:paraId="2FA98D33" w14:textId="77777777" w:rsidR="00D2299C" w:rsidRPr="00383B9F" w:rsidRDefault="00D2299C" w:rsidP="00D2299C">
            <w:pPr>
              <w:pStyle w:val="Prrafodelista"/>
              <w:numPr>
                <w:ilvl w:val="0"/>
                <w:numId w:val="26"/>
              </w:numPr>
              <w:rPr>
                <w:rFonts w:asciiTheme="majorHAnsi" w:hAnsiTheme="majorHAnsi" w:cstheme="majorHAnsi"/>
                <w:b/>
                <w:bCs/>
                <w:sz w:val="18"/>
                <w:szCs w:val="18"/>
                <w:u w:val="single"/>
                <w:lang w:val="es-ES"/>
              </w:rPr>
            </w:pPr>
            <w:r w:rsidRPr="00383B9F">
              <w:rPr>
                <w:rFonts w:asciiTheme="majorHAnsi" w:hAnsiTheme="majorHAnsi" w:cstheme="majorHAnsi"/>
                <w:b/>
                <w:bCs/>
                <w:sz w:val="18"/>
                <w:szCs w:val="18"/>
                <w:u w:val="single"/>
                <w:lang w:val="es-ES"/>
              </w:rPr>
              <w:t>Vialidades principales</w:t>
            </w:r>
            <w:r>
              <w:rPr>
                <w:rFonts w:asciiTheme="majorHAnsi" w:hAnsiTheme="majorHAnsi" w:cstheme="majorHAnsi"/>
                <w:b/>
                <w:bCs/>
                <w:sz w:val="18"/>
                <w:szCs w:val="18"/>
                <w:u w:val="single"/>
                <w:lang w:val="es-ES"/>
              </w:rPr>
              <w:t xml:space="preserve"> (VP)</w:t>
            </w:r>
            <w:r w:rsidRPr="00383B9F">
              <w:rPr>
                <w:rFonts w:asciiTheme="majorHAnsi" w:hAnsiTheme="majorHAnsi" w:cstheme="majorHAnsi"/>
                <w:b/>
                <w:bCs/>
                <w:sz w:val="18"/>
                <w:szCs w:val="18"/>
                <w:u w:val="single"/>
                <w:lang w:val="es-ES"/>
              </w:rPr>
              <w:t>.</w:t>
            </w:r>
          </w:p>
          <w:p w14:paraId="169A9FFE" w14:textId="77777777" w:rsidR="00D2299C" w:rsidRDefault="00D2299C" w:rsidP="00C33AF8">
            <w:pPr>
              <w:rPr>
                <w:rFonts w:asciiTheme="majorHAnsi" w:hAnsiTheme="majorHAnsi" w:cstheme="majorHAnsi"/>
                <w:b/>
                <w:bCs/>
                <w:sz w:val="18"/>
                <w:szCs w:val="18"/>
                <w:lang w:val="es-MX"/>
              </w:rPr>
            </w:pPr>
          </w:p>
          <w:p w14:paraId="44F88B2C" w14:textId="77777777" w:rsidR="00D2299C" w:rsidRDefault="00D2299C" w:rsidP="00C33AF8">
            <w:pPr>
              <w:rPr>
                <w:rFonts w:asciiTheme="majorHAnsi" w:hAnsiTheme="majorHAnsi" w:cstheme="majorHAnsi"/>
                <w:b/>
                <w:bCs/>
                <w:sz w:val="18"/>
                <w:szCs w:val="18"/>
                <w:lang w:val="es-MX"/>
              </w:rPr>
            </w:pPr>
          </w:p>
          <w:p w14:paraId="0DFFDDCC" w14:textId="77777777" w:rsidR="00D2299C" w:rsidRDefault="00D2299C" w:rsidP="00C33AF8">
            <w:pPr>
              <w:rPr>
                <w:rFonts w:asciiTheme="majorHAnsi" w:hAnsiTheme="majorHAnsi" w:cstheme="majorHAnsi"/>
                <w:b/>
                <w:bCs/>
                <w:sz w:val="18"/>
                <w:szCs w:val="18"/>
                <w:lang w:val="es-MX"/>
              </w:rPr>
            </w:pPr>
          </w:p>
          <w:p w14:paraId="2BEC812D" w14:textId="77777777" w:rsidR="00D2299C" w:rsidRDefault="00D2299C" w:rsidP="00C33AF8">
            <w:pPr>
              <w:jc w:val="both"/>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lastRenderedPageBreak/>
              <w:t>II.</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lang w:val="es-MX"/>
              </w:rPr>
              <w:t>Sistema vial secundario: el destinado fundamentalmente a comunicar el primer sistema vial con todos los predios del centro de población. Se divide en los siguientes tipos:</w:t>
            </w:r>
          </w:p>
          <w:p w14:paraId="2B245951" w14:textId="77777777" w:rsidR="00D2299C" w:rsidRPr="00756FD6" w:rsidRDefault="00D2299C" w:rsidP="00C33AF8">
            <w:pPr>
              <w:jc w:val="both"/>
              <w:rPr>
                <w:rFonts w:asciiTheme="majorHAnsi" w:hAnsiTheme="majorHAnsi" w:cstheme="majorHAnsi"/>
                <w:b/>
                <w:bCs/>
                <w:sz w:val="18"/>
                <w:szCs w:val="18"/>
                <w:lang w:val="es-MX"/>
              </w:rPr>
            </w:pPr>
          </w:p>
          <w:p w14:paraId="2C833438" w14:textId="77777777" w:rsidR="00D2299C" w:rsidRPr="00756FD6" w:rsidRDefault="00D2299C" w:rsidP="00C33AF8">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a)</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lang w:val="es-MX"/>
              </w:rPr>
              <w:t>Vialidades colectoras</w:t>
            </w:r>
            <w:r>
              <w:rPr>
                <w:rFonts w:asciiTheme="majorHAnsi" w:hAnsiTheme="majorHAnsi" w:cstheme="majorHAnsi"/>
                <w:b/>
                <w:bCs/>
                <w:sz w:val="18"/>
                <w:szCs w:val="18"/>
                <w:lang w:val="es-MX"/>
              </w:rPr>
              <w:t xml:space="preserve"> (VC)</w:t>
            </w:r>
            <w:r w:rsidRPr="00756FD6">
              <w:rPr>
                <w:rFonts w:asciiTheme="majorHAnsi" w:hAnsiTheme="majorHAnsi" w:cstheme="majorHAnsi"/>
                <w:b/>
                <w:bCs/>
                <w:sz w:val="18"/>
                <w:szCs w:val="18"/>
                <w:lang w:val="es-MX"/>
              </w:rPr>
              <w:t>;</w:t>
            </w:r>
          </w:p>
          <w:p w14:paraId="4077203C" w14:textId="77777777" w:rsidR="00D2299C" w:rsidRPr="00756FD6" w:rsidRDefault="00D2299C" w:rsidP="00C33AF8">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b)</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colectoras menores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VCM</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14:paraId="351C7A1C" w14:textId="77777777" w:rsidR="00D2299C" w:rsidRPr="00756FD6" w:rsidRDefault="00D2299C" w:rsidP="00C33AF8">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c)</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subcolectoras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VSC</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14:paraId="2085559F" w14:textId="77777777" w:rsidR="00D2299C" w:rsidRPr="00756FD6" w:rsidRDefault="00D2299C" w:rsidP="00C33AF8">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d)</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locales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VL</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14:paraId="3632793F" w14:textId="77777777" w:rsidR="00D2299C" w:rsidRPr="00756FD6" w:rsidRDefault="00D2299C" w:rsidP="00C33AF8">
            <w:pPr>
              <w:rPr>
                <w:rFonts w:asciiTheme="majorHAnsi" w:hAnsiTheme="majorHAnsi" w:cstheme="majorHAnsi"/>
                <w:b/>
                <w:bCs/>
                <w:sz w:val="18"/>
                <w:szCs w:val="18"/>
                <w:u w:val="single"/>
                <w:lang w:val="es-MX"/>
              </w:rPr>
            </w:pPr>
            <w:r w:rsidRPr="00756FD6">
              <w:rPr>
                <w:rFonts w:asciiTheme="majorHAnsi" w:hAnsiTheme="majorHAnsi" w:cstheme="majorHAnsi"/>
                <w:b/>
                <w:bCs/>
                <w:sz w:val="18"/>
                <w:szCs w:val="18"/>
                <w:lang w:val="es-MX"/>
              </w:rPr>
              <w:t>e)</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tranquilizadas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VT</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14:paraId="4962407A" w14:textId="77777777" w:rsidR="00D2299C" w:rsidRPr="00671F49" w:rsidRDefault="00D2299C" w:rsidP="00C33AF8">
            <w:pPr>
              <w:rPr>
                <w:rFonts w:asciiTheme="majorHAnsi" w:hAnsiTheme="majorHAnsi" w:cstheme="majorHAnsi"/>
                <w:b/>
                <w:bCs/>
                <w:sz w:val="18"/>
                <w:szCs w:val="18"/>
                <w:u w:val="single"/>
                <w:lang w:val="es-MX"/>
              </w:rPr>
            </w:pPr>
            <w:r w:rsidRPr="00671F49">
              <w:rPr>
                <w:rFonts w:asciiTheme="majorHAnsi" w:hAnsiTheme="majorHAnsi" w:cstheme="majorHAnsi"/>
                <w:b/>
                <w:bCs/>
                <w:sz w:val="18"/>
                <w:szCs w:val="18"/>
                <w:u w:val="single"/>
                <w:lang w:val="es-MX"/>
              </w:rPr>
              <w:t>f) Vialidades peatonales;</w:t>
            </w:r>
          </w:p>
          <w:p w14:paraId="595052F3" w14:textId="77777777" w:rsidR="00D2299C" w:rsidRPr="00671F49" w:rsidRDefault="00D2299C" w:rsidP="00C33AF8">
            <w:pPr>
              <w:rPr>
                <w:rFonts w:asciiTheme="majorHAnsi" w:hAnsiTheme="majorHAnsi" w:cstheme="majorHAnsi"/>
                <w:b/>
                <w:bCs/>
                <w:sz w:val="18"/>
                <w:szCs w:val="18"/>
                <w:u w:val="single"/>
                <w:lang w:val="es-MX"/>
              </w:rPr>
            </w:pPr>
            <w:r w:rsidRPr="00671F49">
              <w:rPr>
                <w:rFonts w:asciiTheme="majorHAnsi" w:hAnsiTheme="majorHAnsi" w:cstheme="majorHAnsi"/>
                <w:b/>
                <w:bCs/>
                <w:sz w:val="18"/>
                <w:szCs w:val="18"/>
                <w:u w:val="single"/>
                <w:lang w:val="es-MX"/>
              </w:rPr>
              <w:t>g) Ciclopistas.</w:t>
            </w:r>
          </w:p>
          <w:p w14:paraId="798B0AD1" w14:textId="77777777" w:rsidR="00D2299C" w:rsidRDefault="00D2299C" w:rsidP="00C33AF8">
            <w:pPr>
              <w:rPr>
                <w:rFonts w:asciiTheme="majorHAnsi" w:hAnsiTheme="majorHAnsi" w:cstheme="majorHAnsi"/>
                <w:b/>
                <w:bCs/>
                <w:sz w:val="18"/>
                <w:szCs w:val="18"/>
                <w:lang w:val="es-MX"/>
              </w:rPr>
            </w:pPr>
          </w:p>
          <w:p w14:paraId="662AEC42" w14:textId="77777777" w:rsidR="00D2299C" w:rsidRPr="00671F49" w:rsidRDefault="00D2299C" w:rsidP="00C33AF8">
            <w:pPr>
              <w:jc w:val="both"/>
              <w:rPr>
                <w:rFonts w:asciiTheme="majorHAnsi" w:hAnsiTheme="majorHAnsi" w:cstheme="majorHAnsi"/>
                <w:b/>
                <w:bCs/>
                <w:sz w:val="18"/>
                <w:szCs w:val="18"/>
                <w:lang w:val="es-MX"/>
              </w:rPr>
            </w:pPr>
            <w:r w:rsidRPr="006E4AFE">
              <w:rPr>
                <w:rFonts w:asciiTheme="majorHAnsi" w:hAnsiTheme="majorHAnsi" w:cstheme="majorHAnsi"/>
                <w:b/>
                <w:bCs/>
                <w:sz w:val="18"/>
                <w:szCs w:val="18"/>
                <w:lang w:val="es-MX"/>
              </w:rPr>
              <w:t xml:space="preserve">Artículo 168. Los tipos de vialidades enunciados en el </w:t>
            </w:r>
            <w:r w:rsidRPr="006E4AFE">
              <w:rPr>
                <w:rFonts w:asciiTheme="majorHAnsi" w:hAnsiTheme="majorHAnsi" w:cstheme="majorHAnsi"/>
                <w:b/>
                <w:bCs/>
                <w:sz w:val="18"/>
                <w:szCs w:val="18"/>
                <w:u w:val="single"/>
                <w:lang w:val="es-MX"/>
              </w:rPr>
              <w:t xml:space="preserve">artículo </w:t>
            </w:r>
            <w:r w:rsidRPr="00BA2728">
              <w:rPr>
                <w:rFonts w:asciiTheme="majorHAnsi" w:hAnsiTheme="majorHAnsi" w:cstheme="majorHAnsi"/>
                <w:b/>
                <w:bCs/>
                <w:sz w:val="18"/>
                <w:szCs w:val="18"/>
                <w:u w:val="single"/>
                <w:lang w:val="es-MX"/>
              </w:rPr>
              <w:t>167</w:t>
            </w:r>
            <w:r>
              <w:rPr>
                <w:rFonts w:asciiTheme="majorHAnsi" w:hAnsiTheme="majorHAnsi" w:cstheme="majorHAnsi"/>
                <w:b/>
                <w:bCs/>
                <w:sz w:val="18"/>
                <w:szCs w:val="18"/>
                <w:lang w:val="es-MX"/>
              </w:rPr>
              <w:t>, se describen</w:t>
            </w:r>
            <w:r w:rsidRPr="006E4AFE">
              <w:rPr>
                <w:rFonts w:asciiTheme="majorHAnsi" w:hAnsiTheme="majorHAnsi" w:cstheme="majorHAnsi"/>
                <w:b/>
                <w:bCs/>
                <w:sz w:val="18"/>
                <w:szCs w:val="18"/>
                <w:lang w:val="es-MX"/>
              </w:rPr>
              <w:t xml:space="preserve"> en los siguientes términos:</w:t>
            </w:r>
          </w:p>
          <w:p w14:paraId="17B69564" w14:textId="77777777" w:rsidR="00D2299C" w:rsidRDefault="00D2299C" w:rsidP="00C33AF8">
            <w:pPr>
              <w:rPr>
                <w:rFonts w:asciiTheme="majorHAnsi" w:hAnsiTheme="majorHAnsi" w:cstheme="majorHAnsi"/>
                <w:b/>
                <w:bCs/>
                <w:sz w:val="18"/>
                <w:szCs w:val="18"/>
                <w:lang w:val="es-MX"/>
              </w:rPr>
            </w:pPr>
          </w:p>
          <w:p w14:paraId="528DE901" w14:textId="77777777" w:rsidR="00D2299C" w:rsidRPr="00206D59"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  </w:t>
            </w:r>
            <w:r w:rsidRPr="00206D59">
              <w:rPr>
                <w:rFonts w:asciiTheme="majorHAnsi" w:hAnsiTheme="majorHAnsi" w:cstheme="majorHAnsi"/>
                <w:b/>
                <w:bCs/>
                <w:sz w:val="18"/>
                <w:szCs w:val="18"/>
                <w:u w:val="single"/>
                <w:lang w:val="es-ES"/>
              </w:rPr>
              <w:t>Vialidades de acceso controlado: son para el tránsito directo en las que el acceso a las mismas está limitado a ciertos sitios, determinados desde que se realiza el proyecto de la vía. La función de las vialidades de acceso controlado es la de facilitar la movilidad de altos volúmenes de tránsito eficientemente, agilizando el tránsito de paso a través del área urbana, permitiéndole al sistema vial cumplir su función adecuadamente entre los principales centros generadores de tránsito. A su vez deben garantizar niveles adecuados de seguridad a volúmenes de tránsito elevados, controlando los puntos de acceso.</w:t>
            </w:r>
          </w:p>
          <w:p w14:paraId="2930B6BD" w14:textId="77777777" w:rsidR="00D2299C" w:rsidRPr="00206D59" w:rsidRDefault="00D2299C" w:rsidP="00C33AF8">
            <w:pPr>
              <w:rPr>
                <w:rFonts w:asciiTheme="majorHAnsi" w:hAnsiTheme="majorHAnsi" w:cstheme="majorHAnsi"/>
                <w:b/>
                <w:bCs/>
                <w:sz w:val="18"/>
                <w:szCs w:val="18"/>
                <w:u w:val="single"/>
                <w:lang w:val="es-ES"/>
              </w:rPr>
            </w:pPr>
          </w:p>
          <w:p w14:paraId="4CDF2F4D" w14:textId="77777777" w:rsidR="00D2299C" w:rsidRPr="00206D59" w:rsidRDefault="00D2299C" w:rsidP="00C33AF8">
            <w:pPr>
              <w:jc w:val="both"/>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Cuando el control del acceso es total y todas las intersecciones importantes cruzan a desnivel, estas vialidades se denominan también con el nombre de autopistas o viaductos.</w:t>
            </w:r>
          </w:p>
          <w:p w14:paraId="2926711E" w14:textId="77777777" w:rsidR="00D2299C" w:rsidRPr="00206D59" w:rsidRDefault="00D2299C" w:rsidP="00C33AF8">
            <w:pPr>
              <w:jc w:val="both"/>
              <w:rPr>
                <w:rFonts w:asciiTheme="majorHAnsi" w:hAnsiTheme="majorHAnsi" w:cstheme="majorHAnsi"/>
                <w:b/>
                <w:bCs/>
                <w:sz w:val="18"/>
                <w:szCs w:val="18"/>
                <w:u w:val="single"/>
                <w:lang w:val="es-ES"/>
              </w:rPr>
            </w:pPr>
          </w:p>
          <w:p w14:paraId="42CE6510" w14:textId="77777777" w:rsidR="00D2299C" w:rsidRPr="00206D59" w:rsidRDefault="00D2299C" w:rsidP="00C33AF8">
            <w:pPr>
              <w:jc w:val="both"/>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En este tipo de vialidades las entradas y salidas, a y desde los carriles de alta velocidad, deben estar diseñadas y espaciadas convenientemente para proporcionar una diferencia mínima entre  la velocidad del tránsito de la corriente principal y la velocidad del tránsito que entra o sale de la misma.  Las intersecciones con otras vialidades públicas se efectuarán a desnivel y además se deben incluir pasos a desnivel para peatones. Las vialidades de acceso controlado se dividen en los siguientes tipos:</w:t>
            </w:r>
          </w:p>
          <w:p w14:paraId="0307F680" w14:textId="77777777" w:rsidR="00D2299C" w:rsidRDefault="00D2299C" w:rsidP="00C33AF8">
            <w:pPr>
              <w:rPr>
                <w:rFonts w:asciiTheme="majorHAnsi" w:hAnsiTheme="majorHAnsi" w:cstheme="majorHAnsi"/>
                <w:b/>
                <w:bCs/>
                <w:sz w:val="18"/>
                <w:szCs w:val="18"/>
                <w:u w:val="single"/>
                <w:lang w:val="es-ES"/>
              </w:rPr>
            </w:pPr>
          </w:p>
          <w:p w14:paraId="63883E40" w14:textId="77777777" w:rsidR="00D2299C" w:rsidRPr="00206D59" w:rsidRDefault="00D2299C" w:rsidP="00C33AF8">
            <w:pPr>
              <w:rPr>
                <w:rFonts w:asciiTheme="majorHAnsi" w:hAnsiTheme="majorHAnsi" w:cstheme="majorHAnsi"/>
                <w:b/>
                <w:bCs/>
                <w:sz w:val="18"/>
                <w:szCs w:val="18"/>
                <w:u w:val="single"/>
                <w:lang w:val="es-ES"/>
              </w:rPr>
            </w:pPr>
          </w:p>
          <w:p w14:paraId="7CC90E77" w14:textId="77777777" w:rsidR="00D2299C" w:rsidRPr="00206D59" w:rsidRDefault="00D2299C" w:rsidP="00C33AF8">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a)</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A nivel: aquellas cuya rasante, en su mayor parte, está prácticamente a la misma altura que las calles transversales, aunque éstas crucen a distinto nivel;</w:t>
            </w:r>
          </w:p>
          <w:p w14:paraId="483CEDAE" w14:textId="77777777" w:rsidR="00D2299C" w:rsidRPr="00206D59" w:rsidRDefault="00D2299C" w:rsidP="00C33AF8">
            <w:pPr>
              <w:rPr>
                <w:rFonts w:asciiTheme="majorHAnsi" w:hAnsiTheme="majorHAnsi" w:cstheme="majorHAnsi"/>
                <w:b/>
                <w:bCs/>
                <w:sz w:val="18"/>
                <w:szCs w:val="18"/>
                <w:u w:val="single"/>
                <w:lang w:val="es-ES"/>
              </w:rPr>
            </w:pPr>
          </w:p>
          <w:p w14:paraId="64770F30" w14:textId="77777777" w:rsidR="00D2299C" w:rsidRPr="00206D59" w:rsidRDefault="00D2299C" w:rsidP="00C33AF8">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b)</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Deprimidas: aquellas cuya rasante está a un nivel inferior al de las calles transversales, a fin de que todos los cruces sean mediante pasos inferiores; y</w:t>
            </w:r>
          </w:p>
          <w:p w14:paraId="468EA29E" w14:textId="77777777" w:rsidR="00D2299C" w:rsidRPr="00206D59" w:rsidRDefault="00D2299C" w:rsidP="00C33AF8">
            <w:pPr>
              <w:rPr>
                <w:rFonts w:asciiTheme="majorHAnsi" w:hAnsiTheme="majorHAnsi" w:cstheme="majorHAnsi"/>
                <w:b/>
                <w:bCs/>
                <w:sz w:val="18"/>
                <w:szCs w:val="18"/>
                <w:u w:val="single"/>
                <w:lang w:val="es-ES"/>
              </w:rPr>
            </w:pPr>
          </w:p>
          <w:p w14:paraId="69015CBD" w14:textId="77777777" w:rsidR="00D2299C" w:rsidRPr="00206D59" w:rsidRDefault="00D2299C" w:rsidP="00C33AF8">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c)</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Elevadas: aquellas cuya rasante se encuentra a un nivel más alto que el de las calles transversales, a fin de que todos los cruces con éstas se realicen pos pasos superiores;</w:t>
            </w:r>
          </w:p>
          <w:p w14:paraId="744FBA97" w14:textId="77777777" w:rsidR="00D2299C" w:rsidRPr="00206D59" w:rsidRDefault="00D2299C" w:rsidP="00C33AF8">
            <w:pPr>
              <w:rPr>
                <w:rFonts w:asciiTheme="majorHAnsi" w:hAnsiTheme="majorHAnsi" w:cstheme="majorHAnsi"/>
                <w:b/>
                <w:bCs/>
                <w:sz w:val="18"/>
                <w:szCs w:val="18"/>
                <w:lang w:val="es-ES"/>
              </w:rPr>
            </w:pPr>
          </w:p>
          <w:p w14:paraId="31B61D54" w14:textId="77777777" w:rsidR="00D2299C" w:rsidRDefault="00D2299C" w:rsidP="00C33AF8">
            <w:pPr>
              <w:rPr>
                <w:rFonts w:asciiTheme="majorHAnsi" w:hAnsiTheme="majorHAnsi" w:cstheme="majorHAnsi"/>
                <w:b/>
                <w:bCs/>
                <w:sz w:val="18"/>
                <w:szCs w:val="18"/>
                <w:lang w:val="es-MX"/>
              </w:rPr>
            </w:pPr>
          </w:p>
          <w:p w14:paraId="328FFDB4" w14:textId="77777777" w:rsidR="00D2299C" w:rsidRPr="000222AD" w:rsidRDefault="00D2299C" w:rsidP="00C33AF8">
            <w:pPr>
              <w:jc w:val="both"/>
              <w:rPr>
                <w:rFonts w:asciiTheme="majorHAnsi" w:hAnsiTheme="majorHAnsi" w:cstheme="majorHAnsi"/>
                <w:b/>
                <w:bCs/>
                <w:sz w:val="18"/>
                <w:szCs w:val="18"/>
                <w:u w:val="single"/>
                <w:lang w:val="es-MX"/>
              </w:rPr>
            </w:pPr>
            <w:r>
              <w:rPr>
                <w:rFonts w:asciiTheme="majorHAnsi" w:hAnsiTheme="majorHAnsi" w:cstheme="majorHAnsi"/>
                <w:b/>
                <w:bCs/>
                <w:sz w:val="18"/>
                <w:szCs w:val="18"/>
                <w:u w:val="single"/>
                <w:lang w:val="es-ES"/>
              </w:rPr>
              <w:t xml:space="preserve">II.- </w:t>
            </w:r>
            <w:r w:rsidRPr="000222AD">
              <w:rPr>
                <w:rFonts w:asciiTheme="majorHAnsi" w:hAnsiTheme="majorHAnsi" w:cstheme="majorHAnsi"/>
                <w:b/>
                <w:bCs/>
                <w:sz w:val="18"/>
                <w:szCs w:val="18"/>
                <w:u w:val="single"/>
                <w:lang w:val="es-ES"/>
              </w:rPr>
              <w:t>Vialidades principales: este tipo, conjuntamente con las vialidades de acceso controlado deberá servir como red primaria para el movimiento de tránsito de paso de una, área a otra dentro del ámbito urbano. Permite un enlace directo entre los espacios generadores de tránsito principales, la zona central comercial y de negocios, centros de empleo importantes, centros de distribución y transferencia de bienes y terminales de transporte en toda el área urbana. Estas vialidades permiten también enlazar las vialidades regionales con la vialidad urbana y sirven para proporcionar la fluidez al tránsito de paso y de liga con las vialidades colectoras, colectoras menores, subcolectoras y locales;</w:t>
            </w:r>
          </w:p>
          <w:p w14:paraId="5904A23A" w14:textId="77777777" w:rsidR="00D2299C" w:rsidRDefault="00D2299C" w:rsidP="00C33AF8">
            <w:pPr>
              <w:rPr>
                <w:rFonts w:asciiTheme="majorHAnsi" w:hAnsiTheme="majorHAnsi" w:cstheme="majorHAnsi"/>
                <w:b/>
                <w:bCs/>
                <w:sz w:val="18"/>
                <w:szCs w:val="18"/>
                <w:lang w:val="es-MX"/>
              </w:rPr>
            </w:pPr>
          </w:p>
          <w:p w14:paraId="21D081FC" w14:textId="77777777" w:rsidR="00D2299C" w:rsidRPr="00006675"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III.- </w:t>
            </w:r>
            <w:r w:rsidRPr="000222AD">
              <w:rPr>
                <w:rFonts w:asciiTheme="majorHAnsi" w:hAnsiTheme="majorHAnsi" w:cstheme="majorHAnsi"/>
                <w:b/>
                <w:bCs/>
                <w:sz w:val="18"/>
                <w:szCs w:val="18"/>
                <w:u w:val="single"/>
                <w:lang w:val="es-ES"/>
              </w:rPr>
              <w:t>Vialidades colectoras</w:t>
            </w:r>
            <w:r w:rsidRPr="00006675">
              <w:rPr>
                <w:rFonts w:asciiTheme="majorHAnsi" w:hAnsiTheme="majorHAnsi" w:cstheme="majorHAnsi"/>
                <w:b/>
                <w:bCs/>
                <w:sz w:val="18"/>
                <w:szCs w:val="18"/>
                <w:u w:val="single"/>
                <w:lang w:val="es-ES"/>
              </w:rPr>
              <w:t xml:space="preserve">: </w:t>
            </w:r>
            <w:r w:rsidRPr="000222AD">
              <w:rPr>
                <w:rFonts w:asciiTheme="majorHAnsi" w:hAnsiTheme="majorHAnsi" w:cstheme="majorHAnsi"/>
                <w:b/>
                <w:bCs/>
                <w:sz w:val="18"/>
                <w:szCs w:val="18"/>
                <w:u w:val="single"/>
                <w:lang w:val="es-ES"/>
              </w:rPr>
              <w:t>sirven a un doble propósito, permitir el movimiento entre las vialidades principales y las vialidades colectoras menores, subcolectoras y locales y a su vez dar acceso directo a las propiedades colindantes. Sus características geométricas deberán considerar la existencia de rutas de transporte público, de carga y pasajeros;</w:t>
            </w:r>
          </w:p>
          <w:p w14:paraId="57175E23" w14:textId="77777777" w:rsidR="00D2299C" w:rsidRDefault="00D2299C" w:rsidP="00C33AF8">
            <w:pPr>
              <w:jc w:val="both"/>
              <w:rPr>
                <w:rFonts w:asciiTheme="majorHAnsi" w:hAnsiTheme="majorHAnsi" w:cstheme="majorHAnsi"/>
                <w:b/>
                <w:bCs/>
                <w:sz w:val="18"/>
                <w:szCs w:val="18"/>
                <w:lang w:val="es-ES"/>
              </w:rPr>
            </w:pPr>
          </w:p>
          <w:p w14:paraId="36834A65" w14:textId="77777777" w:rsidR="00D2299C" w:rsidRPr="001521EE" w:rsidRDefault="00D2299C" w:rsidP="00C33AF8">
            <w:pPr>
              <w:jc w:val="both"/>
              <w:rPr>
                <w:rFonts w:asciiTheme="majorHAnsi" w:hAnsiTheme="majorHAnsi" w:cstheme="majorHAnsi"/>
                <w:b/>
                <w:bCs/>
                <w:sz w:val="18"/>
                <w:szCs w:val="18"/>
                <w:lang w:val="es-ES"/>
              </w:rPr>
            </w:pPr>
            <w:r>
              <w:rPr>
                <w:rFonts w:asciiTheme="majorHAnsi" w:hAnsiTheme="majorHAnsi" w:cstheme="majorHAnsi"/>
                <w:b/>
                <w:bCs/>
                <w:sz w:val="18"/>
                <w:szCs w:val="18"/>
                <w:lang w:val="es-ES"/>
              </w:rPr>
              <w:t xml:space="preserve">IV.- </w:t>
            </w:r>
            <w:r w:rsidRPr="001521EE">
              <w:rPr>
                <w:rFonts w:asciiTheme="majorHAnsi" w:hAnsiTheme="majorHAnsi" w:cstheme="majorHAnsi"/>
                <w:b/>
                <w:bCs/>
                <w:sz w:val="18"/>
                <w:szCs w:val="18"/>
                <w:u w:val="single"/>
                <w:lang w:val="es-ES"/>
              </w:rPr>
              <w:t>Vialidades colectoras menores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son las que colectan el tránsito proveniente de las vialidades Subcolectoras y locales y lo conducen a las vialidades colectoras y principales; pudiendo considerar la existencia de rutas de transporte público</w:t>
            </w:r>
            <w:r w:rsidRPr="001521EE">
              <w:rPr>
                <w:rFonts w:asciiTheme="majorHAnsi" w:hAnsiTheme="majorHAnsi" w:cstheme="majorHAnsi"/>
                <w:b/>
                <w:bCs/>
                <w:sz w:val="18"/>
                <w:szCs w:val="18"/>
                <w:lang w:val="es-ES"/>
              </w:rPr>
              <w:tab/>
            </w:r>
          </w:p>
          <w:p w14:paraId="65C9CAD3" w14:textId="77777777" w:rsidR="00D2299C" w:rsidRDefault="00D2299C" w:rsidP="00C33AF8">
            <w:pPr>
              <w:rPr>
                <w:rFonts w:asciiTheme="majorHAnsi" w:hAnsiTheme="majorHAnsi" w:cstheme="majorHAnsi"/>
                <w:b/>
                <w:bCs/>
                <w:sz w:val="18"/>
                <w:szCs w:val="18"/>
                <w:lang w:val="es-MX"/>
              </w:rPr>
            </w:pPr>
          </w:p>
          <w:p w14:paraId="0976DB18" w14:textId="77777777" w:rsidR="00D2299C" w:rsidRPr="001521EE" w:rsidRDefault="00D2299C" w:rsidP="00C33AF8">
            <w:pPr>
              <w:jc w:val="both"/>
              <w:rPr>
                <w:rFonts w:asciiTheme="majorHAnsi" w:hAnsiTheme="majorHAnsi" w:cstheme="majorHAnsi"/>
                <w:b/>
                <w:bCs/>
                <w:sz w:val="18"/>
                <w:szCs w:val="18"/>
                <w:u w:val="single"/>
                <w:lang w:val="es-ES"/>
              </w:rPr>
            </w:pPr>
            <w:r w:rsidRPr="001521EE">
              <w:rPr>
                <w:rFonts w:asciiTheme="majorHAnsi" w:hAnsiTheme="majorHAnsi" w:cstheme="majorHAnsi"/>
                <w:b/>
                <w:bCs/>
                <w:sz w:val="18"/>
                <w:szCs w:val="18"/>
                <w:u w:val="single"/>
                <w:lang w:val="es-ES"/>
              </w:rPr>
              <w:t>V.- Vialidades subcolectoras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las que a la vez que dan acceso a las propiedades colindantes, también colectan el tránsito de las vialidades locales y tranquilizadas que interceptan y lo conducen a las vialidades colectoras menores y colectoras, generalmente esta función la desempeñan dentro de una zona habitacional específica. Este tipo de calles no debe alojar rutas de transporte público, ni de carga ni de pasajeros;</w:t>
            </w:r>
          </w:p>
          <w:p w14:paraId="2FBFE469" w14:textId="77777777" w:rsidR="00D2299C" w:rsidRDefault="00D2299C" w:rsidP="00C33AF8">
            <w:pPr>
              <w:rPr>
                <w:rFonts w:asciiTheme="majorHAnsi" w:hAnsiTheme="majorHAnsi" w:cstheme="majorHAnsi"/>
                <w:b/>
                <w:bCs/>
                <w:sz w:val="18"/>
                <w:szCs w:val="18"/>
                <w:lang w:val="es-ES"/>
              </w:rPr>
            </w:pPr>
          </w:p>
          <w:p w14:paraId="6FAA6EED" w14:textId="77777777" w:rsidR="00D2299C" w:rsidRPr="001521EE" w:rsidRDefault="00D2299C" w:rsidP="00C33AF8">
            <w:pPr>
              <w:rPr>
                <w:rFonts w:asciiTheme="majorHAnsi" w:hAnsiTheme="majorHAnsi" w:cstheme="majorHAnsi"/>
                <w:b/>
                <w:bCs/>
                <w:sz w:val="18"/>
                <w:szCs w:val="18"/>
                <w:lang w:val="es-ES"/>
              </w:rPr>
            </w:pPr>
          </w:p>
          <w:p w14:paraId="786E71AE" w14:textId="77777777" w:rsidR="00D2299C" w:rsidRPr="001521EE" w:rsidRDefault="00D2299C" w:rsidP="00C33AF8">
            <w:pPr>
              <w:jc w:val="both"/>
              <w:rPr>
                <w:rFonts w:asciiTheme="majorHAnsi" w:hAnsiTheme="majorHAnsi" w:cstheme="majorHAnsi"/>
                <w:b/>
                <w:bCs/>
                <w:sz w:val="18"/>
                <w:szCs w:val="18"/>
                <w:u w:val="single"/>
                <w:lang w:val="es-ES"/>
              </w:rPr>
            </w:pPr>
            <w:r w:rsidRPr="001521EE">
              <w:rPr>
                <w:rFonts w:asciiTheme="majorHAnsi" w:hAnsiTheme="majorHAnsi" w:cstheme="majorHAnsi"/>
                <w:b/>
                <w:bCs/>
                <w:sz w:val="18"/>
                <w:szCs w:val="18"/>
                <w:u w:val="single"/>
                <w:lang w:val="es-ES"/>
              </w:rPr>
              <w:t>VI.</w:t>
            </w:r>
            <w:r w:rsidRPr="00C70FC2">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Vialidades locales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son exclusivamente de acceso directo a las propiedades colindantes, por tanto no deben soportar más tránsito que el generado por la vialidad misma, evitando el movimiento de paso a través de ellas. En las zonas habitacionales el máximo número de viviendas debe dar frente a este tipo de calles;</w:t>
            </w:r>
          </w:p>
          <w:p w14:paraId="400C1C84" w14:textId="77777777" w:rsidR="00D2299C" w:rsidRDefault="00D2299C" w:rsidP="00C33AF8">
            <w:pPr>
              <w:rPr>
                <w:rFonts w:asciiTheme="majorHAnsi" w:hAnsiTheme="majorHAnsi" w:cstheme="majorHAnsi"/>
                <w:b/>
                <w:bCs/>
                <w:sz w:val="18"/>
                <w:szCs w:val="18"/>
                <w:lang w:val="es-MX"/>
              </w:rPr>
            </w:pPr>
          </w:p>
          <w:p w14:paraId="2BAEDAFB" w14:textId="77777777" w:rsidR="00D2299C" w:rsidRDefault="00D2299C" w:rsidP="00C33AF8">
            <w:pPr>
              <w:rPr>
                <w:rFonts w:asciiTheme="majorHAnsi" w:hAnsiTheme="majorHAnsi" w:cstheme="majorHAnsi"/>
                <w:b/>
                <w:bCs/>
                <w:sz w:val="18"/>
                <w:szCs w:val="18"/>
                <w:lang w:val="es-MX"/>
              </w:rPr>
            </w:pPr>
          </w:p>
          <w:p w14:paraId="6E139FA7" w14:textId="77777777" w:rsidR="00D2299C" w:rsidRDefault="00D2299C" w:rsidP="00C33AF8">
            <w:pPr>
              <w:rPr>
                <w:rFonts w:asciiTheme="majorHAnsi" w:hAnsiTheme="majorHAnsi" w:cstheme="majorHAnsi"/>
                <w:b/>
                <w:bCs/>
                <w:sz w:val="18"/>
                <w:szCs w:val="18"/>
                <w:lang w:val="es-MX"/>
              </w:rPr>
            </w:pPr>
          </w:p>
          <w:p w14:paraId="01E0CD05" w14:textId="77777777" w:rsidR="00D2299C" w:rsidRDefault="00D2299C" w:rsidP="00C33AF8">
            <w:pPr>
              <w:rPr>
                <w:rFonts w:asciiTheme="majorHAnsi" w:hAnsiTheme="majorHAnsi" w:cstheme="majorHAnsi"/>
                <w:b/>
                <w:bCs/>
                <w:sz w:val="18"/>
                <w:szCs w:val="18"/>
                <w:lang w:val="es-MX"/>
              </w:rPr>
            </w:pPr>
          </w:p>
          <w:p w14:paraId="2825FC54" w14:textId="77777777" w:rsidR="00D2299C" w:rsidRDefault="00D2299C" w:rsidP="00C33AF8">
            <w:pPr>
              <w:rPr>
                <w:rFonts w:asciiTheme="majorHAnsi" w:hAnsiTheme="majorHAnsi" w:cstheme="majorHAnsi"/>
                <w:b/>
                <w:bCs/>
                <w:sz w:val="18"/>
                <w:szCs w:val="18"/>
              </w:rPr>
            </w:pPr>
          </w:p>
          <w:p w14:paraId="544DEF3E" w14:textId="77777777" w:rsidR="00D2299C" w:rsidRDefault="00D2299C" w:rsidP="00C33AF8">
            <w:pPr>
              <w:rPr>
                <w:rFonts w:asciiTheme="majorHAnsi" w:hAnsiTheme="majorHAnsi" w:cstheme="majorHAnsi"/>
                <w:b/>
                <w:bCs/>
                <w:sz w:val="18"/>
                <w:szCs w:val="18"/>
              </w:rPr>
            </w:pPr>
          </w:p>
          <w:p w14:paraId="4CE00E5D" w14:textId="77777777" w:rsidR="00D2299C" w:rsidRDefault="00D2299C" w:rsidP="00C33AF8">
            <w:pPr>
              <w:rPr>
                <w:rFonts w:asciiTheme="majorHAnsi" w:hAnsiTheme="majorHAnsi" w:cstheme="majorHAnsi"/>
                <w:b/>
                <w:bCs/>
                <w:sz w:val="18"/>
                <w:szCs w:val="18"/>
                <w:lang w:val="es-MX"/>
              </w:rPr>
            </w:pPr>
          </w:p>
          <w:p w14:paraId="4A93F4C1" w14:textId="77777777" w:rsidR="00D2299C" w:rsidRDefault="00D2299C" w:rsidP="00C33AF8">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VII.- Vialidades tranquilizadas: las destinadas prioritariamente para el uso de peatones en zonas habitacionales, aunque pueden circular continuamente los vehículos de quienes vivan frente a ellas, teniendo el objeto de lograr una mayor seguridad y tranquilidad para la comunidad. Pueden ser de nueva creación o producto de un proceso de conversión de calles vehiculares a tranquilizadas, en este caso se requerirá de un estudio integral de diseño urbano dentro de su Plan Parcial o proyecto definitivo que prevea los efectos de esta medida;</w:t>
            </w:r>
          </w:p>
          <w:p w14:paraId="29216A54" w14:textId="77777777" w:rsidR="00D2299C" w:rsidRDefault="00D2299C" w:rsidP="00C33AF8">
            <w:pPr>
              <w:jc w:val="both"/>
              <w:rPr>
                <w:rFonts w:asciiTheme="majorHAnsi" w:hAnsiTheme="majorHAnsi" w:cstheme="majorHAnsi"/>
                <w:b/>
                <w:bCs/>
                <w:sz w:val="18"/>
                <w:szCs w:val="18"/>
                <w:u w:val="single"/>
                <w:lang w:val="es-ES"/>
              </w:rPr>
            </w:pPr>
          </w:p>
          <w:p w14:paraId="01F8E6AC" w14:textId="77777777" w:rsidR="00D2299C" w:rsidRDefault="00D2299C" w:rsidP="00C33AF8">
            <w:pPr>
              <w:jc w:val="both"/>
              <w:rPr>
                <w:rFonts w:asciiTheme="majorHAnsi" w:hAnsiTheme="majorHAnsi" w:cstheme="majorHAnsi"/>
                <w:b/>
                <w:bCs/>
                <w:sz w:val="18"/>
                <w:szCs w:val="18"/>
                <w:u w:val="single"/>
                <w:lang w:val="es-ES"/>
              </w:rPr>
            </w:pPr>
          </w:p>
          <w:p w14:paraId="44B5F2E8" w14:textId="77777777" w:rsidR="00D2299C" w:rsidRPr="004A338E"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VIII.- </w:t>
            </w:r>
            <w:r w:rsidRPr="004A338E">
              <w:rPr>
                <w:rFonts w:asciiTheme="majorHAnsi" w:hAnsiTheme="majorHAnsi" w:cstheme="majorHAnsi"/>
                <w:b/>
                <w:bCs/>
                <w:sz w:val="18"/>
                <w:szCs w:val="18"/>
                <w:u w:val="single"/>
                <w:lang w:val="es-ES"/>
              </w:rPr>
              <w:t>Vialidades peatonales o andadores: las destinadas exclusivamente para el uso de peatones, distinguiéndose dos tipos:</w:t>
            </w:r>
          </w:p>
          <w:p w14:paraId="13347E63" w14:textId="77777777" w:rsidR="00D2299C" w:rsidRPr="004A338E" w:rsidRDefault="00D2299C" w:rsidP="00C33AF8">
            <w:pPr>
              <w:jc w:val="both"/>
              <w:rPr>
                <w:rFonts w:asciiTheme="majorHAnsi" w:hAnsiTheme="majorHAnsi" w:cstheme="majorHAnsi"/>
                <w:b/>
                <w:bCs/>
                <w:sz w:val="18"/>
                <w:szCs w:val="18"/>
                <w:u w:val="single"/>
                <w:lang w:val="es-ES"/>
              </w:rPr>
            </w:pPr>
          </w:p>
          <w:p w14:paraId="5FE146BF" w14:textId="77777777" w:rsidR="00D2299C" w:rsidRPr="004A338E" w:rsidRDefault="00D2299C" w:rsidP="00C33AF8">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4A338E">
              <w:rPr>
                <w:rFonts w:asciiTheme="majorHAnsi" w:hAnsiTheme="majorHAnsi" w:cstheme="majorHAnsi"/>
                <w:b/>
                <w:bCs/>
                <w:sz w:val="18"/>
                <w:szCs w:val="18"/>
                <w:u w:val="single"/>
                <w:lang w:val="es-ES"/>
              </w:rPr>
              <w:t>Vialidades peatonales principales: son las que conducen intenso tráfico peatonal, generalmente se ubican en zonas centrales o zonas comerciales. Pueden ser de nueva creación o producto de un proceso de conversión de calles vehiculares a peatonales, en este caso se requerirá de un estudio integral de diseño urbano dentro de su Plan Parcial o proyecto definitivo de urbanización que prevea los efectos de esta medida en los siguientes aspectos:</w:t>
            </w:r>
          </w:p>
          <w:p w14:paraId="606402B9" w14:textId="77777777" w:rsidR="00D2299C" w:rsidRPr="004A338E" w:rsidRDefault="00D2299C" w:rsidP="00C33AF8">
            <w:pPr>
              <w:jc w:val="both"/>
              <w:rPr>
                <w:rFonts w:asciiTheme="majorHAnsi" w:hAnsiTheme="majorHAnsi" w:cstheme="majorHAnsi"/>
                <w:b/>
                <w:bCs/>
                <w:sz w:val="18"/>
                <w:szCs w:val="18"/>
                <w:u w:val="single"/>
                <w:lang w:val="es-ES"/>
              </w:rPr>
            </w:pPr>
          </w:p>
          <w:p w14:paraId="77C95E47" w14:textId="77777777" w:rsidR="00D2299C" w:rsidRPr="004A338E" w:rsidRDefault="00D2299C" w:rsidP="00C33AF8">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1.Uso del suelo colindante a las calles;</w:t>
            </w:r>
          </w:p>
          <w:p w14:paraId="0332B94A" w14:textId="77777777" w:rsidR="00D2299C" w:rsidRPr="004A338E" w:rsidRDefault="00D2299C" w:rsidP="00C33AF8">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2.Redistribución de la circulación vehicular;</w:t>
            </w:r>
          </w:p>
          <w:p w14:paraId="4BFB0A26" w14:textId="77777777" w:rsidR="00D2299C" w:rsidRPr="004A338E" w:rsidRDefault="00D2299C" w:rsidP="00C33AF8">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3.Transporte público;</w:t>
            </w:r>
          </w:p>
          <w:p w14:paraId="78C12B78" w14:textId="77777777" w:rsidR="00D2299C" w:rsidRPr="004A338E" w:rsidRDefault="00D2299C" w:rsidP="00C33AF8">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4.Acceso de servicios y emergencias; y</w:t>
            </w:r>
          </w:p>
          <w:p w14:paraId="25AD9F5E" w14:textId="77777777" w:rsidR="00D2299C" w:rsidRPr="004A338E" w:rsidRDefault="00D2299C" w:rsidP="00C33AF8">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5.Características de la imagen urbana.</w:t>
            </w:r>
          </w:p>
          <w:p w14:paraId="10C7ADE5" w14:textId="77777777" w:rsidR="00D2299C" w:rsidRPr="004A338E" w:rsidRDefault="00D2299C" w:rsidP="00C33AF8">
            <w:pPr>
              <w:jc w:val="both"/>
              <w:rPr>
                <w:rFonts w:asciiTheme="majorHAnsi" w:hAnsiTheme="majorHAnsi" w:cstheme="majorHAnsi"/>
                <w:b/>
                <w:bCs/>
                <w:sz w:val="18"/>
                <w:szCs w:val="18"/>
                <w:u w:val="single"/>
                <w:lang w:val="es-ES"/>
              </w:rPr>
            </w:pPr>
          </w:p>
          <w:p w14:paraId="5766EE60" w14:textId="77777777" w:rsidR="00D2299C" w:rsidRPr="004A338E" w:rsidRDefault="00D2299C" w:rsidP="00C33AF8">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lastRenderedPageBreak/>
              <w:t>b)</w:t>
            </w:r>
            <w:r>
              <w:rPr>
                <w:rFonts w:asciiTheme="majorHAnsi" w:hAnsiTheme="majorHAnsi" w:cstheme="majorHAnsi"/>
                <w:b/>
                <w:bCs/>
                <w:sz w:val="18"/>
                <w:szCs w:val="18"/>
                <w:u w:val="single"/>
                <w:lang w:val="es-ES"/>
              </w:rPr>
              <w:t xml:space="preserve"> </w:t>
            </w:r>
            <w:r w:rsidRPr="004A338E">
              <w:rPr>
                <w:rFonts w:asciiTheme="majorHAnsi" w:hAnsiTheme="majorHAnsi" w:cstheme="majorHAnsi"/>
                <w:b/>
                <w:bCs/>
                <w:sz w:val="18"/>
                <w:szCs w:val="18"/>
                <w:u w:val="single"/>
                <w:lang w:val="es-ES"/>
              </w:rPr>
              <w:t>Vialidades peatonales secundarias: son las que se crean en zonas habitacionales con objeto de obtener un medio urbano con mayor seguridad y tranquilidad para la comunidad. A este tipo también se le denomina como “andadores”, y deben obedecer también a un plan integral que prevea la relación con los movimientos vehiculares, la ubicación de áreas de estacionamientos y de las paradas de transporte público.</w:t>
            </w:r>
          </w:p>
          <w:p w14:paraId="22D3BDF5" w14:textId="77777777" w:rsidR="00D2299C" w:rsidRDefault="00D2299C" w:rsidP="00C33AF8">
            <w:pPr>
              <w:jc w:val="both"/>
              <w:rPr>
                <w:rFonts w:asciiTheme="majorHAnsi" w:hAnsiTheme="majorHAnsi" w:cstheme="majorHAnsi"/>
                <w:b/>
                <w:bCs/>
                <w:sz w:val="18"/>
                <w:szCs w:val="18"/>
                <w:u w:val="single"/>
                <w:lang w:val="es-MX"/>
              </w:rPr>
            </w:pPr>
          </w:p>
          <w:p w14:paraId="302B14C1" w14:textId="77777777" w:rsidR="00D2299C" w:rsidRDefault="00D2299C" w:rsidP="00C33AF8">
            <w:pPr>
              <w:jc w:val="both"/>
              <w:rPr>
                <w:rFonts w:asciiTheme="majorHAnsi" w:hAnsiTheme="majorHAnsi" w:cstheme="majorHAnsi"/>
                <w:b/>
                <w:bCs/>
                <w:sz w:val="18"/>
                <w:szCs w:val="18"/>
                <w:u w:val="single"/>
                <w:lang w:val="es-MX"/>
              </w:rPr>
            </w:pPr>
          </w:p>
          <w:p w14:paraId="7FC80527" w14:textId="77777777" w:rsidR="00D2299C"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IV.- </w:t>
            </w:r>
            <w:r w:rsidRPr="00100554">
              <w:rPr>
                <w:rFonts w:asciiTheme="majorHAnsi" w:hAnsiTheme="majorHAnsi" w:cstheme="majorHAnsi"/>
                <w:b/>
                <w:bCs/>
                <w:sz w:val="18"/>
                <w:szCs w:val="18"/>
                <w:u w:val="single"/>
                <w:lang w:val="es-ES"/>
              </w:rPr>
              <w:t>Ciclopistas: son sendas o carriles destinados a bicicletas y, en casos justificados, a motocicletas de baja cilindrada.</w:t>
            </w:r>
          </w:p>
          <w:p w14:paraId="377AAF97" w14:textId="77777777" w:rsidR="00D2299C" w:rsidRDefault="00D2299C" w:rsidP="00C33AF8">
            <w:pPr>
              <w:jc w:val="both"/>
              <w:rPr>
                <w:rFonts w:asciiTheme="majorHAnsi" w:hAnsiTheme="majorHAnsi" w:cstheme="majorHAnsi"/>
                <w:b/>
                <w:bCs/>
                <w:sz w:val="18"/>
                <w:szCs w:val="18"/>
                <w:u w:val="single"/>
                <w:lang w:val="es-ES"/>
              </w:rPr>
            </w:pPr>
          </w:p>
          <w:p w14:paraId="78AF0899" w14:textId="77777777" w:rsidR="00D2299C" w:rsidRDefault="00D2299C" w:rsidP="00C33AF8">
            <w:pPr>
              <w:jc w:val="both"/>
              <w:rPr>
                <w:rFonts w:asciiTheme="majorHAnsi" w:hAnsiTheme="majorHAnsi" w:cstheme="majorHAnsi"/>
                <w:b/>
                <w:bCs/>
                <w:sz w:val="18"/>
                <w:szCs w:val="18"/>
                <w:u w:val="single"/>
                <w:lang w:val="es-ES"/>
              </w:rPr>
            </w:pPr>
          </w:p>
          <w:p w14:paraId="6DE9C021" w14:textId="77777777" w:rsidR="00D2299C" w:rsidRDefault="00D2299C" w:rsidP="00C33AF8">
            <w:pPr>
              <w:jc w:val="both"/>
              <w:rPr>
                <w:rFonts w:asciiTheme="majorHAnsi" w:hAnsiTheme="majorHAnsi" w:cstheme="majorHAnsi"/>
                <w:b/>
                <w:bCs/>
                <w:sz w:val="18"/>
                <w:szCs w:val="18"/>
                <w:u w:val="single"/>
                <w:lang w:val="es-ES"/>
              </w:rPr>
            </w:pPr>
          </w:p>
          <w:p w14:paraId="3B7C9738" w14:textId="77777777" w:rsidR="00D2299C" w:rsidRPr="004631E5" w:rsidRDefault="00D2299C" w:rsidP="00C33AF8">
            <w:pPr>
              <w:jc w:val="both"/>
              <w:rPr>
                <w:rFonts w:asciiTheme="majorHAnsi" w:hAnsiTheme="majorHAnsi" w:cstheme="majorHAnsi"/>
                <w:b/>
                <w:bCs/>
                <w:sz w:val="18"/>
                <w:szCs w:val="18"/>
                <w:u w:val="single"/>
                <w:lang w:val="es-ES"/>
              </w:rPr>
            </w:pPr>
            <w:r w:rsidRPr="006E4AFE">
              <w:rPr>
                <w:rFonts w:asciiTheme="majorHAnsi" w:hAnsiTheme="majorHAnsi" w:cstheme="majorHAnsi"/>
                <w:b/>
                <w:bCs/>
                <w:sz w:val="18"/>
                <w:szCs w:val="18"/>
                <w:lang w:val="es-MX"/>
              </w:rPr>
              <w:t>Artículo 169</w:t>
            </w:r>
            <w:r w:rsidRPr="006E4AFE">
              <w:rPr>
                <w:rFonts w:asciiTheme="majorHAnsi" w:hAnsiTheme="majorHAnsi" w:cstheme="majorHAnsi"/>
                <w:sz w:val="18"/>
                <w:szCs w:val="18"/>
                <w:lang w:val="es-MX"/>
              </w:rPr>
              <w:t>. En toda acción urbanística que se pretenda realizar, deberá conservarse la continuidad de las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vialidades principales existentes en la colindancia de la zona a </w:t>
            </w:r>
            <w:r w:rsidRPr="004631E5">
              <w:rPr>
                <w:rFonts w:asciiTheme="majorHAnsi" w:hAnsiTheme="majorHAnsi" w:cstheme="majorHAnsi"/>
                <w:sz w:val="18"/>
                <w:szCs w:val="18"/>
                <w:u w:val="single"/>
                <w:lang w:val="es-MX"/>
              </w:rPr>
              <w:t xml:space="preserve">desarrollar </w:t>
            </w:r>
            <w:r w:rsidRPr="004631E5">
              <w:rPr>
                <w:rFonts w:asciiTheme="majorHAnsi" w:hAnsiTheme="majorHAnsi" w:cstheme="majorHAnsi"/>
                <w:b/>
                <w:bCs/>
                <w:sz w:val="18"/>
                <w:szCs w:val="18"/>
                <w:u w:val="single"/>
                <w:lang w:val="es-MX"/>
              </w:rPr>
              <w:t>y en algunos casos también de las calles colectoras o de menor jerarquía, según se establezca en el Programa Municipal de Desarrollo Urbano, Plan Parcial de Desarrollo Urbano de Centro de Población y en los Planes Parciales de Desarrollo Urbano.</w:t>
            </w:r>
            <w:r w:rsidRPr="004631E5">
              <w:rPr>
                <w:rFonts w:ascii="Arial" w:eastAsia="Times New Roman" w:hAnsi="Arial" w:cs="Arial"/>
                <w:noProof w:val="0"/>
                <w:sz w:val="20"/>
                <w:szCs w:val="20"/>
                <w:u w:val="single"/>
                <w:lang w:val="es-ES"/>
              </w:rPr>
              <w:t xml:space="preserve"> </w:t>
            </w:r>
            <w:r w:rsidRPr="004631E5">
              <w:rPr>
                <w:rFonts w:asciiTheme="majorHAnsi" w:hAnsiTheme="majorHAnsi" w:cstheme="majorHAnsi"/>
                <w:b/>
                <w:bCs/>
                <w:sz w:val="18"/>
                <w:szCs w:val="18"/>
                <w:u w:val="single"/>
                <w:lang w:val="es-ES"/>
              </w:rPr>
              <w:t>Esta continuidad deberá ser igual, en lo referente a la sección básica, a las características geométricas de las vialidades existentes. En ningún caso se permitirá que la continuidad se de con una sección más reducida. Cuando por razones de funcionamiento, se requiera la ampliación de la sección existente se deberá prever una transición adecuada entre la sección existente y a propuesta.</w:t>
            </w:r>
          </w:p>
          <w:p w14:paraId="35C2021B" w14:textId="77777777" w:rsidR="00D2299C" w:rsidRPr="005C5048" w:rsidRDefault="00D2299C" w:rsidP="00C33AF8">
            <w:pPr>
              <w:jc w:val="both"/>
              <w:rPr>
                <w:rFonts w:asciiTheme="majorHAnsi" w:hAnsiTheme="majorHAnsi" w:cstheme="majorHAnsi"/>
                <w:b/>
                <w:bCs/>
                <w:sz w:val="18"/>
                <w:szCs w:val="18"/>
                <w:lang w:val="es-MX"/>
              </w:rPr>
            </w:pPr>
          </w:p>
          <w:p w14:paraId="6ED79993" w14:textId="77777777" w:rsidR="00D2299C" w:rsidRDefault="00D2299C" w:rsidP="00C33AF8">
            <w:pPr>
              <w:jc w:val="both"/>
              <w:rPr>
                <w:rFonts w:asciiTheme="majorHAnsi" w:hAnsiTheme="majorHAnsi" w:cstheme="majorHAnsi"/>
                <w:sz w:val="18"/>
                <w:szCs w:val="18"/>
                <w:lang w:val="es-MX"/>
              </w:rPr>
            </w:pPr>
          </w:p>
          <w:p w14:paraId="602B9F73" w14:textId="77777777" w:rsidR="00D2299C" w:rsidRDefault="00D2299C" w:rsidP="00C33AF8">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170.</w:t>
            </w:r>
            <w:r w:rsidRPr="006E4AFE">
              <w:rPr>
                <w:rFonts w:asciiTheme="majorHAnsi" w:hAnsiTheme="majorHAnsi" w:cstheme="majorHAnsi"/>
                <w:sz w:val="18"/>
                <w:szCs w:val="18"/>
                <w:lang w:val="es-MX"/>
              </w:rPr>
              <w:t xml:space="preserve"> </w:t>
            </w:r>
            <w:r>
              <w:rPr>
                <w:rFonts w:asciiTheme="majorHAnsi" w:hAnsiTheme="majorHAnsi" w:cstheme="majorHAnsi"/>
                <w:sz w:val="18"/>
                <w:szCs w:val="18"/>
                <w:lang w:val="es-MX"/>
              </w:rPr>
              <w:t>(- - -)</w:t>
            </w:r>
          </w:p>
          <w:p w14:paraId="0490F325" w14:textId="77777777" w:rsidR="00D2299C" w:rsidRDefault="00D2299C" w:rsidP="00C33AF8">
            <w:pPr>
              <w:jc w:val="both"/>
              <w:rPr>
                <w:rFonts w:asciiTheme="majorHAnsi" w:hAnsiTheme="majorHAnsi" w:cstheme="majorHAnsi"/>
                <w:b/>
                <w:bCs/>
                <w:sz w:val="18"/>
                <w:szCs w:val="18"/>
                <w:u w:val="single"/>
                <w:lang w:val="es-MX"/>
              </w:rPr>
            </w:pPr>
          </w:p>
          <w:p w14:paraId="47CC894A" w14:textId="77777777" w:rsidR="00D2299C" w:rsidRDefault="00D2299C" w:rsidP="00C33AF8">
            <w:pPr>
              <w:jc w:val="both"/>
              <w:rPr>
                <w:rFonts w:asciiTheme="majorHAnsi" w:hAnsiTheme="majorHAnsi" w:cstheme="majorHAnsi"/>
                <w:b/>
                <w:bCs/>
                <w:sz w:val="18"/>
                <w:szCs w:val="18"/>
                <w:u w:val="single"/>
                <w:lang w:val="es-MX"/>
              </w:rPr>
            </w:pPr>
          </w:p>
          <w:p w14:paraId="0CBBB43A" w14:textId="77777777" w:rsidR="00D2299C" w:rsidRPr="00CF3698" w:rsidRDefault="00D2299C" w:rsidP="00C33AF8">
            <w:pPr>
              <w:jc w:val="both"/>
              <w:rPr>
                <w:rFonts w:asciiTheme="majorHAnsi" w:hAnsiTheme="majorHAnsi" w:cstheme="majorHAnsi"/>
                <w:b/>
                <w:bCs/>
                <w:sz w:val="18"/>
                <w:szCs w:val="18"/>
                <w:u w:val="single"/>
                <w:lang w:val="es-ES"/>
              </w:rPr>
            </w:pPr>
            <w:r w:rsidRPr="00CF3698">
              <w:rPr>
                <w:rFonts w:asciiTheme="majorHAnsi" w:hAnsiTheme="majorHAnsi" w:cstheme="majorHAnsi"/>
                <w:b/>
                <w:bCs/>
                <w:sz w:val="18"/>
                <w:szCs w:val="18"/>
                <w:u w:val="single"/>
                <w:lang w:val="es-MX"/>
              </w:rPr>
              <w:t xml:space="preserve">Artículo 171. </w:t>
            </w:r>
            <w:r w:rsidRPr="00CF3698">
              <w:rPr>
                <w:rFonts w:asciiTheme="majorHAnsi" w:hAnsiTheme="majorHAnsi" w:cstheme="majorHAnsi"/>
                <w:b/>
                <w:bCs/>
                <w:sz w:val="18"/>
                <w:szCs w:val="18"/>
                <w:u w:val="single"/>
                <w:lang w:val="es-ES"/>
              </w:rPr>
              <w:t>Las vías de acceso controlado deberán sujetarse a las siguientes normas:</w:t>
            </w:r>
          </w:p>
          <w:p w14:paraId="17FDCE78"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w:t>
            </w:r>
            <w:r w:rsidRPr="00505B5F">
              <w:rPr>
                <w:rFonts w:asciiTheme="majorHAnsi" w:hAnsiTheme="majorHAnsi" w:cstheme="majorHAnsi"/>
                <w:b/>
                <w:bCs/>
                <w:sz w:val="18"/>
                <w:szCs w:val="18"/>
                <w:u w:val="single"/>
                <w:lang w:val="es-ES"/>
              </w:rPr>
              <w:tab/>
              <w:t xml:space="preserve">Longitud recomendable: más de </w:t>
            </w:r>
            <w:r>
              <w:rPr>
                <w:rFonts w:asciiTheme="majorHAnsi" w:hAnsiTheme="majorHAnsi" w:cstheme="majorHAnsi"/>
                <w:b/>
                <w:bCs/>
                <w:sz w:val="18"/>
                <w:szCs w:val="18"/>
                <w:u w:val="single"/>
                <w:lang w:val="es-ES"/>
              </w:rPr>
              <w:t>un</w:t>
            </w:r>
            <w:r w:rsidRPr="00505B5F">
              <w:rPr>
                <w:rFonts w:asciiTheme="majorHAnsi" w:hAnsiTheme="majorHAnsi" w:cstheme="majorHAnsi"/>
                <w:b/>
                <w:bCs/>
                <w:sz w:val="18"/>
                <w:szCs w:val="18"/>
                <w:u w:val="single"/>
                <w:lang w:val="es-ES"/>
              </w:rPr>
              <w:t xml:space="preserve"> kilómetro;</w:t>
            </w:r>
          </w:p>
          <w:p w14:paraId="7EE68A50"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II.</w:t>
            </w:r>
            <w:r w:rsidRPr="00505B5F">
              <w:rPr>
                <w:rFonts w:asciiTheme="majorHAnsi" w:hAnsiTheme="majorHAnsi" w:cstheme="majorHAnsi"/>
                <w:b/>
                <w:bCs/>
                <w:sz w:val="18"/>
                <w:szCs w:val="18"/>
                <w:u w:val="single"/>
                <w:lang w:val="es-ES"/>
              </w:rPr>
              <w:tab/>
              <w:t>Velocidad de proyecto:</w:t>
            </w:r>
          </w:p>
          <w:p w14:paraId="6D550C28"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A lo largo del eje principal: 80 km/hora; y</w:t>
            </w:r>
          </w:p>
          <w:p w14:paraId="72C0465A"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gazas de intersección a desnivel: la mitad del valor adoptado para lo largo del eje principal, como mínimo;</w:t>
            </w:r>
          </w:p>
          <w:p w14:paraId="5557D338"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III.</w:t>
            </w:r>
            <w:r w:rsidRPr="00505B5F">
              <w:rPr>
                <w:rFonts w:asciiTheme="majorHAnsi" w:hAnsiTheme="majorHAnsi" w:cstheme="majorHAnsi"/>
                <w:b/>
                <w:bCs/>
                <w:sz w:val="18"/>
                <w:szCs w:val="18"/>
                <w:u w:val="single"/>
                <w:lang w:val="es-ES"/>
              </w:rPr>
              <w:tab/>
              <w:t>Velocidades de operación:</w:t>
            </w:r>
          </w:p>
          <w:p w14:paraId="254EF42C"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lastRenderedPageBreak/>
              <w:t>a)</w:t>
            </w:r>
            <w:r w:rsidRPr="00505B5F">
              <w:rPr>
                <w:rFonts w:asciiTheme="majorHAnsi" w:hAnsiTheme="majorHAnsi" w:cstheme="majorHAnsi"/>
                <w:b/>
                <w:bCs/>
                <w:sz w:val="18"/>
                <w:szCs w:val="18"/>
                <w:u w:val="single"/>
                <w:lang w:val="es-ES"/>
              </w:rPr>
              <w:tab/>
              <w:t>En las horas de máxima demanda: 50 km/hora; y</w:t>
            </w:r>
          </w:p>
          <w:p w14:paraId="60F9F3E1"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otras horas: 60 a 80 km/hora;</w:t>
            </w:r>
          </w:p>
          <w:p w14:paraId="700DEBE8"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IV.</w:t>
            </w:r>
            <w:r w:rsidRPr="00505B5F">
              <w:rPr>
                <w:rFonts w:asciiTheme="majorHAnsi" w:hAnsiTheme="majorHAnsi" w:cstheme="majorHAnsi"/>
                <w:b/>
                <w:bCs/>
                <w:sz w:val="18"/>
                <w:szCs w:val="18"/>
                <w:u w:val="single"/>
                <w:lang w:val="es-ES"/>
              </w:rPr>
              <w:tab/>
              <w:t>Número de carriles de circulación:</w:t>
            </w:r>
          </w:p>
          <w:p w14:paraId="61201612"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Centrales: 4 mínimo; y</w:t>
            </w:r>
          </w:p>
          <w:p w14:paraId="26FB94DF"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 xml:space="preserve">Laterales; </w:t>
            </w:r>
            <w:r>
              <w:rPr>
                <w:rFonts w:asciiTheme="majorHAnsi" w:hAnsiTheme="majorHAnsi" w:cstheme="majorHAnsi"/>
                <w:b/>
                <w:bCs/>
                <w:sz w:val="18"/>
                <w:szCs w:val="18"/>
                <w:u w:val="single"/>
                <w:lang w:val="es-ES"/>
              </w:rPr>
              <w:t>2</w:t>
            </w:r>
            <w:r w:rsidRPr="00505B5F">
              <w:rPr>
                <w:rFonts w:asciiTheme="majorHAnsi" w:hAnsiTheme="majorHAnsi" w:cstheme="majorHAnsi"/>
                <w:b/>
                <w:bCs/>
                <w:sz w:val="18"/>
                <w:szCs w:val="18"/>
                <w:u w:val="single"/>
                <w:lang w:val="es-ES"/>
              </w:rPr>
              <w:t xml:space="preserve"> mínimo.</w:t>
            </w:r>
          </w:p>
          <w:p w14:paraId="1C8AEACF"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w:t>
            </w:r>
            <w:r w:rsidRPr="00505B5F">
              <w:rPr>
                <w:rFonts w:asciiTheme="majorHAnsi" w:hAnsiTheme="majorHAnsi" w:cstheme="majorHAnsi"/>
                <w:b/>
                <w:bCs/>
                <w:sz w:val="18"/>
                <w:szCs w:val="18"/>
                <w:u w:val="single"/>
                <w:lang w:val="es-ES"/>
              </w:rPr>
              <w:tab/>
              <w:t>Anchura de los carriles de circulación, en metros:</w:t>
            </w:r>
          </w:p>
          <w:p w14:paraId="185EB8BB"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Centrales, para una velocidad mayor de 60 km/hora:</w:t>
            </w:r>
          </w:p>
          <w:p w14:paraId="04E193E3"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505B5F">
              <w:rPr>
                <w:rFonts w:asciiTheme="majorHAnsi" w:hAnsiTheme="majorHAnsi" w:cstheme="majorHAnsi"/>
                <w:b/>
                <w:bCs/>
                <w:sz w:val="18"/>
                <w:szCs w:val="18"/>
                <w:u w:val="single"/>
                <w:lang w:val="es-ES"/>
              </w:rPr>
              <w:tab/>
              <w:t>Carril derecho 3.</w:t>
            </w:r>
            <w:r>
              <w:rPr>
                <w:rFonts w:asciiTheme="majorHAnsi" w:hAnsiTheme="majorHAnsi" w:cstheme="majorHAnsi"/>
                <w:b/>
                <w:bCs/>
                <w:sz w:val="18"/>
                <w:szCs w:val="18"/>
                <w:u w:val="single"/>
                <w:lang w:val="es-ES"/>
              </w:rPr>
              <w:t>50.</w:t>
            </w:r>
          </w:p>
          <w:p w14:paraId="5CF3168C"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Laterales, para una velocidad hasta de 60 km/hora:</w:t>
            </w:r>
          </w:p>
          <w:p w14:paraId="74B4E3B4" w14:textId="77777777" w:rsidR="00D2299C" w:rsidRPr="00505B5F" w:rsidRDefault="00D2299C" w:rsidP="00C33AF8">
            <w:pPr>
              <w:ind w:firstLine="177"/>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172B18">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Carril derecho: 3.</w:t>
            </w:r>
            <w:r>
              <w:rPr>
                <w:rFonts w:asciiTheme="majorHAnsi" w:hAnsiTheme="majorHAnsi" w:cstheme="majorHAnsi"/>
                <w:b/>
                <w:bCs/>
                <w:sz w:val="18"/>
                <w:szCs w:val="18"/>
                <w:u w:val="single"/>
                <w:lang w:val="es-ES"/>
              </w:rPr>
              <w:t>00</w:t>
            </w:r>
            <w:r w:rsidRPr="00505B5F">
              <w:rPr>
                <w:rFonts w:asciiTheme="majorHAnsi" w:hAnsiTheme="majorHAnsi" w:cstheme="majorHAnsi"/>
                <w:b/>
                <w:bCs/>
                <w:sz w:val="18"/>
                <w:szCs w:val="18"/>
                <w:u w:val="single"/>
                <w:lang w:val="es-ES"/>
              </w:rPr>
              <w:t>; y</w:t>
            </w:r>
          </w:p>
          <w:p w14:paraId="5A907157" w14:textId="77777777" w:rsidR="00D2299C" w:rsidRPr="00505B5F" w:rsidRDefault="00D2299C" w:rsidP="00C33AF8">
            <w:pPr>
              <w:ind w:firstLine="177"/>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2.</w:t>
            </w:r>
            <w:r w:rsidRPr="00172B18">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 xml:space="preserve">Otros carriles: </w:t>
            </w:r>
            <w:r>
              <w:rPr>
                <w:rFonts w:asciiTheme="majorHAnsi" w:hAnsiTheme="majorHAnsi" w:cstheme="majorHAnsi"/>
                <w:b/>
                <w:bCs/>
                <w:sz w:val="18"/>
                <w:szCs w:val="18"/>
                <w:u w:val="single"/>
                <w:lang w:val="es-ES"/>
              </w:rPr>
              <w:t>2.50</w:t>
            </w:r>
            <w:r w:rsidRPr="00505B5F">
              <w:rPr>
                <w:rFonts w:asciiTheme="majorHAnsi" w:hAnsiTheme="majorHAnsi" w:cstheme="majorHAnsi"/>
                <w:b/>
                <w:bCs/>
                <w:sz w:val="18"/>
                <w:szCs w:val="18"/>
                <w:u w:val="single"/>
                <w:lang w:val="es-ES"/>
              </w:rPr>
              <w:t>;</w:t>
            </w:r>
          </w:p>
          <w:p w14:paraId="725907AB"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VI.</w:t>
            </w:r>
            <w:r w:rsidRPr="00505B5F">
              <w:rPr>
                <w:rFonts w:asciiTheme="majorHAnsi" w:hAnsiTheme="majorHAnsi" w:cstheme="majorHAnsi"/>
                <w:b/>
                <w:bCs/>
                <w:sz w:val="18"/>
                <w:szCs w:val="18"/>
                <w:u w:val="single"/>
                <w:lang w:val="es-ES"/>
              </w:rPr>
              <w:tab/>
              <w:t>Anchura de la faja separadora c</w:t>
            </w:r>
            <w:r>
              <w:rPr>
                <w:rFonts w:asciiTheme="majorHAnsi" w:hAnsiTheme="majorHAnsi" w:cstheme="majorHAnsi"/>
                <w:b/>
                <w:bCs/>
                <w:sz w:val="18"/>
                <w:szCs w:val="18"/>
                <w:u w:val="single"/>
                <w:lang w:val="es-ES"/>
              </w:rPr>
              <w:t>entral, o camellón central y/o corredor peatonal: 3.00</w:t>
            </w:r>
            <w:r w:rsidRPr="00505B5F">
              <w:rPr>
                <w:rFonts w:asciiTheme="majorHAnsi" w:hAnsiTheme="majorHAnsi" w:cstheme="majorHAnsi"/>
                <w:b/>
                <w:bCs/>
                <w:sz w:val="18"/>
                <w:szCs w:val="18"/>
                <w:u w:val="single"/>
                <w:lang w:val="es-ES"/>
              </w:rPr>
              <w:t xml:space="preserve"> metros mínimo;</w:t>
            </w:r>
          </w:p>
          <w:p w14:paraId="5C882EFE"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VII.</w:t>
            </w:r>
            <w:r w:rsidRPr="00505B5F">
              <w:rPr>
                <w:rFonts w:asciiTheme="majorHAnsi" w:hAnsiTheme="majorHAnsi" w:cstheme="majorHAnsi"/>
                <w:b/>
                <w:bCs/>
                <w:sz w:val="18"/>
                <w:szCs w:val="18"/>
                <w:u w:val="single"/>
                <w:lang w:val="es-ES"/>
              </w:rPr>
              <w:tab/>
              <w:t xml:space="preserve">Anchura de las fajas separadoras laterales, </w:t>
            </w:r>
            <w:r>
              <w:rPr>
                <w:rFonts w:asciiTheme="majorHAnsi" w:hAnsiTheme="majorHAnsi" w:cstheme="majorHAnsi"/>
                <w:b/>
                <w:bCs/>
                <w:sz w:val="18"/>
                <w:szCs w:val="18"/>
                <w:u w:val="single"/>
                <w:lang w:val="es-ES"/>
              </w:rPr>
              <w:t>o camellones laterales y/o corredor peatonal: 2.50</w:t>
            </w:r>
            <w:r w:rsidRPr="00505B5F">
              <w:rPr>
                <w:rFonts w:asciiTheme="majorHAnsi" w:hAnsiTheme="majorHAnsi" w:cstheme="majorHAnsi"/>
                <w:b/>
                <w:bCs/>
                <w:sz w:val="18"/>
                <w:szCs w:val="18"/>
                <w:u w:val="single"/>
                <w:lang w:val="es-ES"/>
              </w:rPr>
              <w:t xml:space="preserve"> metros mínimo;</w:t>
            </w:r>
          </w:p>
          <w:p w14:paraId="6F7FBA7C" w14:textId="77777777" w:rsidR="00D2299C" w:rsidRPr="00505B5F" w:rsidRDefault="00D2299C" w:rsidP="00C33AF8">
            <w:pPr>
              <w:ind w:left="170"/>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Anchura de los carriles de ac</w:t>
            </w:r>
            <w:r>
              <w:rPr>
                <w:rFonts w:asciiTheme="majorHAnsi" w:hAnsiTheme="majorHAnsi" w:cstheme="majorHAnsi"/>
                <w:b/>
                <w:bCs/>
                <w:sz w:val="18"/>
                <w:szCs w:val="18"/>
                <w:u w:val="single"/>
                <w:lang w:val="es-ES"/>
              </w:rPr>
              <w:t>eleración y desaceleración: 3.00</w:t>
            </w:r>
            <w:r w:rsidRPr="00505B5F">
              <w:rPr>
                <w:rFonts w:asciiTheme="majorHAnsi" w:hAnsiTheme="majorHAnsi" w:cstheme="majorHAnsi"/>
                <w:b/>
                <w:bCs/>
                <w:sz w:val="18"/>
                <w:szCs w:val="18"/>
                <w:u w:val="single"/>
                <w:lang w:val="es-ES"/>
              </w:rPr>
              <w:t xml:space="preserve"> metros, fijo;</w:t>
            </w:r>
          </w:p>
          <w:p w14:paraId="12221CB0" w14:textId="77777777" w:rsidR="00D2299C" w:rsidRPr="00505B5F" w:rsidRDefault="00D2299C" w:rsidP="00C33AF8">
            <w:pPr>
              <w:ind w:left="170"/>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IX</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Anchura</w:t>
            </w:r>
            <w:r>
              <w:rPr>
                <w:rFonts w:asciiTheme="majorHAnsi" w:hAnsiTheme="majorHAnsi" w:cstheme="majorHAnsi"/>
                <w:b/>
                <w:bCs/>
                <w:sz w:val="18"/>
                <w:szCs w:val="18"/>
                <w:u w:val="single"/>
                <w:lang w:val="es-ES"/>
              </w:rPr>
              <w:t xml:space="preserve"> de las aceras o banquetas: 3.00</w:t>
            </w:r>
            <w:r w:rsidRPr="00505B5F">
              <w:rPr>
                <w:rFonts w:asciiTheme="majorHAnsi" w:hAnsiTheme="majorHAnsi" w:cstheme="majorHAnsi"/>
                <w:b/>
                <w:bCs/>
                <w:sz w:val="18"/>
                <w:szCs w:val="18"/>
                <w:u w:val="single"/>
                <w:lang w:val="es-ES"/>
              </w:rPr>
              <w:t xml:space="preserve"> metros mínimo:</w:t>
            </w:r>
          </w:p>
          <w:p w14:paraId="41B3464F"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w:t>
            </w:r>
            <w:r w:rsidRPr="00505B5F">
              <w:rPr>
                <w:rFonts w:asciiTheme="majorHAnsi" w:hAnsiTheme="majorHAnsi" w:cstheme="majorHAnsi"/>
                <w:b/>
                <w:bCs/>
                <w:sz w:val="18"/>
                <w:szCs w:val="18"/>
                <w:u w:val="single"/>
                <w:lang w:val="es-ES"/>
              </w:rPr>
              <w:tab/>
              <w:t>Pendiente longitudinal máxima:</w:t>
            </w:r>
          </w:p>
          <w:p w14:paraId="159D0B49"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terrenos de topografía plana, con una pendiente natural del 0 al 8 por ciento, velocidad de proyecto 80 km/h, y la pendiente longitudinal máxima de la vía será del 6 por ciento;</w:t>
            </w:r>
          </w:p>
          <w:p w14:paraId="44C6A70B"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terrenos de topografía de lomeríos, con una pendiente natural del 8.1 al 15 por ciento, y velocidad de proyecto 80 km/h, la pendiente longitudinal máxima de la vía será del 7 por ciento;</w:t>
            </w:r>
          </w:p>
          <w:p w14:paraId="14031B54"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c)</w:t>
            </w:r>
            <w:r w:rsidRPr="00505B5F">
              <w:rPr>
                <w:rFonts w:asciiTheme="majorHAnsi" w:hAnsiTheme="majorHAnsi" w:cstheme="majorHAnsi"/>
                <w:b/>
                <w:bCs/>
                <w:sz w:val="18"/>
                <w:szCs w:val="18"/>
                <w:u w:val="single"/>
                <w:lang w:val="es-ES"/>
              </w:rPr>
              <w:tab/>
              <w:t>En terrenos de topografía montañosa, con una pendiente natural mayor del 15 por ciento, y velocidad de proyecto 80 km/h, la pendiente longitudinal máxima de la vía será del 9 por ciento; y</w:t>
            </w:r>
          </w:p>
          <w:p w14:paraId="563C202F"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d)</w:t>
            </w:r>
            <w:r w:rsidRPr="00505B5F">
              <w:rPr>
                <w:rFonts w:asciiTheme="majorHAnsi" w:hAnsiTheme="majorHAnsi" w:cstheme="majorHAnsi"/>
                <w:b/>
                <w:bCs/>
                <w:sz w:val="18"/>
                <w:szCs w:val="18"/>
                <w:u w:val="single"/>
                <w:lang w:val="es-ES"/>
              </w:rPr>
              <w:tab/>
              <w:t>Las pendientes con menos de 150 metros de longitud o de bajada, pueden incrementar en un 1 por ciento las pendientes señaladas en los incisos anteriores;</w:t>
            </w:r>
          </w:p>
          <w:p w14:paraId="5BAB8D87"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w:t>
            </w:r>
            <w:r w:rsidRPr="00505B5F">
              <w:rPr>
                <w:rFonts w:asciiTheme="majorHAnsi" w:hAnsiTheme="majorHAnsi" w:cstheme="majorHAnsi"/>
                <w:b/>
                <w:bCs/>
                <w:sz w:val="18"/>
                <w:szCs w:val="18"/>
                <w:u w:val="single"/>
                <w:lang w:val="es-ES"/>
              </w:rPr>
              <w:tab/>
              <w:t>Radios mínimos en las esquinas de calles laterales con las calles transversales:</w:t>
            </w:r>
          </w:p>
          <w:p w14:paraId="5F6167CE"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Con menos de 50 vehículos pesados por hora que dan vuelta:</w:t>
            </w:r>
          </w:p>
          <w:p w14:paraId="36D83C07"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505B5F">
              <w:rPr>
                <w:rFonts w:asciiTheme="majorHAnsi" w:hAnsiTheme="majorHAnsi" w:cstheme="majorHAnsi"/>
                <w:b/>
                <w:bCs/>
                <w:sz w:val="18"/>
                <w:szCs w:val="18"/>
                <w:u w:val="single"/>
                <w:lang w:val="es-ES"/>
              </w:rPr>
              <w:tab/>
              <w:t>Con dos carriles de entrada: 5 metros; y</w:t>
            </w:r>
          </w:p>
          <w:p w14:paraId="2083AB7E"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2.</w:t>
            </w:r>
            <w:r w:rsidRPr="00505B5F">
              <w:rPr>
                <w:rFonts w:asciiTheme="majorHAnsi" w:hAnsiTheme="majorHAnsi" w:cstheme="majorHAnsi"/>
                <w:b/>
                <w:bCs/>
                <w:sz w:val="18"/>
                <w:szCs w:val="18"/>
                <w:u w:val="single"/>
                <w:lang w:val="es-ES"/>
              </w:rPr>
              <w:tab/>
              <w:t>Con un carril de entrada: 6 metros; y</w:t>
            </w:r>
          </w:p>
          <w:p w14:paraId="7656B72B"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lastRenderedPageBreak/>
              <w:t>b)</w:t>
            </w:r>
            <w:r w:rsidRPr="00505B5F">
              <w:rPr>
                <w:rFonts w:asciiTheme="majorHAnsi" w:hAnsiTheme="majorHAnsi" w:cstheme="majorHAnsi"/>
                <w:b/>
                <w:bCs/>
                <w:sz w:val="18"/>
                <w:szCs w:val="18"/>
                <w:u w:val="single"/>
                <w:lang w:val="es-ES"/>
              </w:rPr>
              <w:tab/>
              <w:t>Con más de 50 vehículos pesados por hora que dan vuelta: 9 metros como mínimo, o con curva de tres radios de 30, 60, y 30 metros. La curva compuesta debe ser utilizada únicamente en zonas con bajos volúmenes de peatones;</w:t>
            </w:r>
          </w:p>
          <w:p w14:paraId="77BDE7E0"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XII.</w:t>
            </w:r>
            <w:r w:rsidRPr="00505B5F">
              <w:rPr>
                <w:rFonts w:asciiTheme="majorHAnsi" w:hAnsiTheme="majorHAnsi" w:cstheme="majorHAnsi"/>
                <w:b/>
                <w:bCs/>
                <w:sz w:val="18"/>
                <w:szCs w:val="18"/>
                <w:u w:val="single"/>
                <w:lang w:val="es-ES"/>
              </w:rPr>
              <w:tab/>
              <w:t>Espaciamiento aproximado de las intersecciones a desnivel:</w:t>
            </w:r>
          </w:p>
          <w:p w14:paraId="4B7574EF"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áreas centrales: 800 metros;</w:t>
            </w:r>
          </w:p>
          <w:p w14:paraId="7413D8B3"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Perimetral al centro urbano: 800 a 1,500 metros;</w:t>
            </w:r>
          </w:p>
          <w:p w14:paraId="386D501A"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c)</w:t>
            </w:r>
            <w:r w:rsidRPr="00505B5F">
              <w:rPr>
                <w:rFonts w:asciiTheme="majorHAnsi" w:hAnsiTheme="majorHAnsi" w:cstheme="majorHAnsi"/>
                <w:b/>
                <w:bCs/>
                <w:sz w:val="18"/>
                <w:szCs w:val="18"/>
                <w:u w:val="single"/>
                <w:lang w:val="es-ES"/>
              </w:rPr>
              <w:tab/>
              <w:t>En áreas suburbanas: 1,500 a 3,000 metros; y</w:t>
            </w:r>
          </w:p>
          <w:p w14:paraId="54A6BFB3"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d)</w:t>
            </w:r>
            <w:r w:rsidRPr="00505B5F">
              <w:rPr>
                <w:rFonts w:asciiTheme="majorHAnsi" w:hAnsiTheme="majorHAnsi" w:cstheme="majorHAnsi"/>
                <w:b/>
                <w:bCs/>
                <w:sz w:val="18"/>
                <w:szCs w:val="18"/>
                <w:u w:val="single"/>
                <w:lang w:val="es-ES"/>
              </w:rPr>
              <w:tab/>
              <w:t>En áreas rurales: más de 3,000 metros;</w:t>
            </w:r>
          </w:p>
          <w:p w14:paraId="1C151018"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w:t>
            </w:r>
            <w:r>
              <w:rPr>
                <w:rFonts w:asciiTheme="majorHAnsi" w:hAnsiTheme="majorHAnsi" w:cstheme="majorHAnsi"/>
                <w:b/>
                <w:bCs/>
                <w:sz w:val="18"/>
                <w:szCs w:val="18"/>
                <w:u w:val="single"/>
                <w:lang w:val="es-ES"/>
              </w:rPr>
              <w:t>II</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El derecho de vía mínimo permisible será de los siguientes dos tipos:</w:t>
            </w:r>
          </w:p>
          <w:p w14:paraId="6F1728EE" w14:textId="77777777" w:rsidR="00D2299C" w:rsidRPr="00505B5F" w:rsidRDefault="00D2299C" w:rsidP="00C33AF8">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 xml:space="preserve">Derecho de vía de </w:t>
            </w:r>
            <w:r>
              <w:rPr>
                <w:rFonts w:asciiTheme="majorHAnsi" w:hAnsiTheme="majorHAnsi" w:cstheme="majorHAnsi"/>
                <w:b/>
                <w:bCs/>
                <w:sz w:val="18"/>
                <w:szCs w:val="18"/>
                <w:u w:val="single"/>
                <w:lang w:val="es-ES"/>
              </w:rPr>
              <w:t>40.00</w:t>
            </w:r>
            <w:r w:rsidRPr="00505B5F">
              <w:rPr>
                <w:rFonts w:asciiTheme="majorHAnsi" w:hAnsiTheme="majorHAnsi" w:cstheme="majorHAnsi"/>
                <w:b/>
                <w:bCs/>
                <w:sz w:val="18"/>
                <w:szCs w:val="18"/>
                <w:u w:val="single"/>
                <w:lang w:val="es-ES"/>
              </w:rPr>
              <w:t xml:space="preserve"> metros</w:t>
            </w:r>
            <w:r>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que se describen en el cuadro 25</w:t>
            </w:r>
            <w:r w:rsidRPr="00505B5F">
              <w:rPr>
                <w:rFonts w:asciiTheme="majorHAnsi" w:hAnsiTheme="majorHAnsi" w:cstheme="majorHAnsi"/>
                <w:b/>
                <w:bCs/>
                <w:sz w:val="18"/>
                <w:szCs w:val="18"/>
                <w:u w:val="single"/>
                <w:lang w:val="es-ES"/>
              </w:rPr>
              <w:t>:</w:t>
            </w:r>
          </w:p>
          <w:p w14:paraId="668A25D9" w14:textId="77777777" w:rsidR="00D2299C" w:rsidRDefault="00D2299C" w:rsidP="00C33AF8">
            <w:pPr>
              <w:jc w:val="both"/>
              <w:rPr>
                <w:rFonts w:asciiTheme="majorHAnsi" w:hAnsiTheme="majorHAnsi" w:cstheme="majorHAnsi"/>
                <w:b/>
                <w:bCs/>
                <w:sz w:val="18"/>
                <w:szCs w:val="18"/>
                <w:u w:val="single"/>
                <w:lang w:val="es-MX"/>
              </w:rPr>
            </w:pPr>
          </w:p>
          <w:p w14:paraId="5CDAEB8B"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172</w:t>
            </w:r>
            <w:r w:rsidRPr="00172B18">
              <w:rPr>
                <w:rFonts w:asciiTheme="majorHAnsi" w:hAnsiTheme="majorHAnsi" w:cstheme="majorHAnsi"/>
                <w:b/>
                <w:bCs/>
                <w:sz w:val="18"/>
                <w:szCs w:val="18"/>
                <w:u w:val="single"/>
                <w:lang w:val="es-ES"/>
              </w:rPr>
              <w:t>.  Las vías principales deberán sujetarse a las siguientes normas:</w:t>
            </w:r>
          </w:p>
          <w:p w14:paraId="558B1B0C"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I.Longitud recomendable: más de </w:t>
            </w:r>
            <w:r>
              <w:rPr>
                <w:rFonts w:asciiTheme="majorHAnsi" w:hAnsiTheme="majorHAnsi" w:cstheme="majorHAnsi"/>
                <w:b/>
                <w:bCs/>
                <w:sz w:val="18"/>
                <w:szCs w:val="18"/>
                <w:u w:val="single"/>
                <w:lang w:val="es-ES"/>
              </w:rPr>
              <w:t xml:space="preserve">un </w:t>
            </w:r>
            <w:r w:rsidRPr="00172B18">
              <w:rPr>
                <w:rFonts w:asciiTheme="majorHAnsi" w:hAnsiTheme="majorHAnsi" w:cstheme="majorHAnsi"/>
                <w:b/>
                <w:bCs/>
                <w:sz w:val="18"/>
                <w:szCs w:val="18"/>
                <w:u w:val="single"/>
                <w:lang w:val="es-ES"/>
              </w:rPr>
              <w:t>kilómetro;</w:t>
            </w:r>
          </w:p>
          <w:p w14:paraId="5499763F"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II.Velocidad de proyecto:</w:t>
            </w:r>
          </w:p>
          <w:p w14:paraId="1E5A3564"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a)En el eje principal: 70 km/h  máxima, y  60 km/h  mínima; y</w:t>
            </w:r>
          </w:p>
          <w:p w14:paraId="05BF0364"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b)En gazas de intersección: como mínimo la mitad de la velocidad de proyecto en el eje principal;</w:t>
            </w:r>
          </w:p>
          <w:p w14:paraId="0BF1C070"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III.Velocidad de operación:</w:t>
            </w:r>
          </w:p>
          <w:p w14:paraId="54704980"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las horas de máxima demanda: 40 km/h; y</w:t>
            </w:r>
          </w:p>
          <w:p w14:paraId="72C091E8"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 otras horas: de 50 a 70 km/h;</w:t>
            </w:r>
          </w:p>
          <w:p w14:paraId="60AA6C63" w14:textId="77777777" w:rsidR="00D2299C" w:rsidRPr="00172B18"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IV. </w:t>
            </w:r>
            <w:r w:rsidRPr="00172B18">
              <w:rPr>
                <w:rFonts w:asciiTheme="majorHAnsi" w:hAnsiTheme="majorHAnsi" w:cstheme="majorHAnsi"/>
                <w:b/>
                <w:bCs/>
                <w:sz w:val="18"/>
                <w:szCs w:val="18"/>
                <w:u w:val="single"/>
                <w:lang w:val="es-ES"/>
              </w:rPr>
              <w:t>Número de carriles de circulación:</w:t>
            </w:r>
          </w:p>
          <w:p w14:paraId="050CFC97"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En doble sentido: 2</w:t>
            </w:r>
            <w:r w:rsidRPr="00172B18">
              <w:rPr>
                <w:rFonts w:asciiTheme="majorHAnsi" w:hAnsiTheme="majorHAnsi" w:cstheme="majorHAnsi"/>
                <w:b/>
                <w:bCs/>
                <w:sz w:val="18"/>
                <w:szCs w:val="18"/>
                <w:u w:val="single"/>
                <w:lang w:val="es-ES"/>
              </w:rPr>
              <w:t xml:space="preserve"> mínimo; y</w:t>
            </w:r>
          </w:p>
          <w:p w14:paraId="5E42F28A"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b)En un sentido: </w:t>
            </w:r>
            <w:r>
              <w:rPr>
                <w:rFonts w:asciiTheme="majorHAnsi" w:hAnsiTheme="majorHAnsi" w:cstheme="majorHAnsi"/>
                <w:b/>
                <w:bCs/>
                <w:sz w:val="18"/>
                <w:szCs w:val="18"/>
                <w:u w:val="single"/>
                <w:lang w:val="es-ES"/>
              </w:rPr>
              <w:t>2</w:t>
            </w:r>
            <w:r w:rsidRPr="00172B18">
              <w:rPr>
                <w:rFonts w:asciiTheme="majorHAnsi" w:hAnsiTheme="majorHAnsi" w:cstheme="majorHAnsi"/>
                <w:b/>
                <w:bCs/>
                <w:sz w:val="18"/>
                <w:szCs w:val="18"/>
                <w:u w:val="single"/>
                <w:lang w:val="es-ES"/>
              </w:rPr>
              <w:t xml:space="preserve"> mínimo;</w:t>
            </w:r>
          </w:p>
          <w:p w14:paraId="495F6F20"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los carriles de circulación, en metros:</w:t>
            </w:r>
          </w:p>
          <w:p w14:paraId="6D36F40A"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Carriles derechos: 3.</w:t>
            </w:r>
            <w:r>
              <w:rPr>
                <w:rFonts w:asciiTheme="majorHAnsi" w:hAnsiTheme="majorHAnsi" w:cstheme="majorHAnsi"/>
                <w:b/>
                <w:bCs/>
                <w:sz w:val="18"/>
                <w:szCs w:val="18"/>
                <w:u w:val="single"/>
                <w:lang w:val="es-ES"/>
              </w:rPr>
              <w:t>00</w:t>
            </w:r>
            <w:r w:rsidRPr="00172B18">
              <w:rPr>
                <w:rFonts w:asciiTheme="majorHAnsi" w:hAnsiTheme="majorHAnsi" w:cstheme="majorHAnsi"/>
                <w:b/>
                <w:bCs/>
                <w:sz w:val="18"/>
                <w:szCs w:val="18"/>
                <w:u w:val="single"/>
                <w:lang w:val="es-ES"/>
              </w:rPr>
              <w:t xml:space="preserve"> </w:t>
            </w:r>
            <w:r>
              <w:rPr>
                <w:rFonts w:asciiTheme="majorHAnsi" w:hAnsiTheme="majorHAnsi" w:cstheme="majorHAnsi"/>
                <w:b/>
                <w:bCs/>
                <w:sz w:val="18"/>
                <w:szCs w:val="18"/>
                <w:u w:val="single"/>
                <w:lang w:val="es-ES"/>
              </w:rPr>
              <w:t>metros</w:t>
            </w:r>
            <w:r w:rsidRPr="00172B18">
              <w:rPr>
                <w:rFonts w:asciiTheme="majorHAnsi" w:hAnsiTheme="majorHAnsi" w:cstheme="majorHAnsi"/>
                <w:b/>
                <w:bCs/>
                <w:sz w:val="18"/>
                <w:szCs w:val="18"/>
                <w:u w:val="single"/>
                <w:lang w:val="es-ES"/>
              </w:rPr>
              <w:t>; y</w:t>
            </w:r>
          </w:p>
          <w:p w14:paraId="703D2688"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VI.</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los carriles de estacionamiento: 2.50 metros, fijo;</w:t>
            </w:r>
          </w:p>
          <w:p w14:paraId="74FC15D5"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VII.</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la faja separadora central, física o pintada:</w:t>
            </w:r>
          </w:p>
          <w:p w14:paraId="05DE71E9"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4 metros, mínimo; </w:t>
            </w:r>
          </w:p>
          <w:p w14:paraId="41C4AFEA" w14:textId="77777777" w:rsidR="00D2299C" w:rsidRPr="00172B18"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172B18">
              <w:rPr>
                <w:rFonts w:asciiTheme="majorHAnsi" w:hAnsiTheme="majorHAnsi" w:cstheme="majorHAnsi"/>
                <w:b/>
                <w:bCs/>
                <w:sz w:val="18"/>
                <w:szCs w:val="18"/>
                <w:u w:val="single"/>
                <w:lang w:val="es-ES"/>
              </w:rPr>
              <w:t>.</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Anchura de las aceras: </w:t>
            </w:r>
            <w:r>
              <w:rPr>
                <w:rFonts w:asciiTheme="majorHAnsi" w:hAnsiTheme="majorHAnsi" w:cstheme="majorHAnsi"/>
                <w:b/>
                <w:bCs/>
                <w:sz w:val="18"/>
                <w:szCs w:val="18"/>
                <w:u w:val="single"/>
                <w:lang w:val="es-ES"/>
              </w:rPr>
              <w:t>3.00</w:t>
            </w:r>
            <w:r w:rsidRPr="00172B18">
              <w:rPr>
                <w:rFonts w:asciiTheme="majorHAnsi" w:hAnsiTheme="majorHAnsi" w:cstheme="majorHAnsi"/>
                <w:b/>
                <w:bCs/>
                <w:sz w:val="18"/>
                <w:szCs w:val="18"/>
                <w:u w:val="single"/>
                <w:lang w:val="es-ES"/>
              </w:rPr>
              <w:t xml:space="preserve"> metros;</w:t>
            </w:r>
          </w:p>
          <w:p w14:paraId="319D8DA8" w14:textId="77777777" w:rsidR="00D2299C" w:rsidRPr="00172B18"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w:t>
            </w: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Pendiente longitudinal máxima:</w:t>
            </w:r>
          </w:p>
          <w:p w14:paraId="04504438"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plana, con una pendiente natural del 0 al 8 por ciento, velocidad de proyecto 80 km/h, y la pendiente longitudinal máxima de la vía será del 6 por ciento;</w:t>
            </w:r>
          </w:p>
          <w:p w14:paraId="1655D82F" w14:textId="77777777" w:rsidR="00D2299C" w:rsidRPr="00172B18" w:rsidRDefault="00D2299C" w:rsidP="00C33AF8">
            <w:pPr>
              <w:jc w:val="both"/>
              <w:rPr>
                <w:rFonts w:asciiTheme="majorHAnsi" w:hAnsiTheme="majorHAnsi" w:cstheme="majorHAnsi"/>
                <w:b/>
                <w:bCs/>
                <w:sz w:val="18"/>
                <w:szCs w:val="18"/>
                <w:u w:val="single"/>
                <w:lang w:val="es-ES"/>
              </w:rPr>
            </w:pPr>
          </w:p>
          <w:p w14:paraId="7653539F"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En terrenos de topografía de lomeríos, con una pendiente natural del 8.1 al 15 por ciento, y velocidad </w:t>
            </w:r>
            <w:r w:rsidRPr="00172B18">
              <w:rPr>
                <w:rFonts w:asciiTheme="majorHAnsi" w:hAnsiTheme="majorHAnsi" w:cstheme="majorHAnsi"/>
                <w:b/>
                <w:bCs/>
                <w:sz w:val="18"/>
                <w:szCs w:val="18"/>
                <w:u w:val="single"/>
                <w:lang w:val="es-ES"/>
              </w:rPr>
              <w:lastRenderedPageBreak/>
              <w:t>de proyecto 80 km/h, la pendiente longitudinal máxima de la vía será del 7 por ciento;</w:t>
            </w:r>
          </w:p>
          <w:p w14:paraId="75BBDEB7"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montañosa, con una pendiente natural mayor del 15 por ciento, y velocidad de proyecto 80 km/h, la pendiente longitudinal máxima de la vía será del 9 por ciento; y</w:t>
            </w:r>
          </w:p>
          <w:p w14:paraId="435BF84F"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d)</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Las pendientes con menos de 150 metros de longitud o de bajada, pueden incrementar en un 1 por ciento las pendientes señaladas en los incisos anteriores;</w:t>
            </w:r>
          </w:p>
          <w:p w14:paraId="3A51C2D8" w14:textId="77777777" w:rsidR="00D2299C" w:rsidRPr="00172B18"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IX</w:t>
            </w:r>
            <w:r w:rsidRPr="00172B18">
              <w:rPr>
                <w:rFonts w:asciiTheme="majorHAnsi" w:hAnsiTheme="majorHAnsi" w:cstheme="majorHAnsi"/>
                <w:b/>
                <w:bCs/>
                <w:sz w:val="18"/>
                <w:szCs w:val="18"/>
                <w:u w:val="single"/>
                <w:lang w:val="es-ES"/>
              </w:rPr>
              <w:t>.Radios mínimos en las esquinas de calles laterales, con las calles transversales:</w:t>
            </w:r>
          </w:p>
          <w:p w14:paraId="6DACB1A2"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a)Con menos de 50 vehículos pesados por hora que dan vuelta y con dos carriles de entrada: 5 metros;</w:t>
            </w:r>
          </w:p>
          <w:p w14:paraId="1527738A"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b)Con menos de 50 vehículos pesados por hora que den vuelta y con un carril de entrada: 6 metros;  y</w:t>
            </w:r>
          </w:p>
          <w:p w14:paraId="258826F6"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c)Con más de 50 vehículos pesados por hora, que dan vuelta: 9 metros, o con curva de tres radios, de 30, 60 y 30 metros. La cuerva compuesta debe ser usada, únicamente en zonas con bajos volúmenes de peatones;</w:t>
            </w:r>
          </w:p>
          <w:p w14:paraId="734B7D30"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Ampliación en curvas: debe incluirse un aumento o sobre-ancho en las curvas cuando estas tengan menos de 170 metros de radio y carriles menores de 3.60 metros de ancho.</w:t>
            </w:r>
          </w:p>
          <w:p w14:paraId="320E81C4"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I</w:t>
            </w:r>
            <w:r w:rsidRPr="00172B18">
              <w:rPr>
                <w:rFonts w:asciiTheme="majorHAnsi" w:hAnsiTheme="majorHAnsi" w:cstheme="majorHAnsi"/>
                <w:b/>
                <w:bCs/>
                <w:sz w:val="18"/>
                <w:szCs w:val="18"/>
                <w:u w:val="single"/>
                <w:lang w:val="es-ES"/>
              </w:rPr>
              <w:t>.</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Espaciamiento entre vías principales:</w:t>
            </w:r>
          </w:p>
          <w:p w14:paraId="71950242"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a)En áreas centrales podrá ser de 200 a 400 metros;</w:t>
            </w:r>
          </w:p>
          <w:p w14:paraId="7C8497CE"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b)Perimetral a las áreas centrales deberá ser de 400 a 800 metros;  y</w:t>
            </w:r>
          </w:p>
          <w:p w14:paraId="05C0C787"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c)En áreas suburbanas deberá ser de 800 a 1,600 metros;</w:t>
            </w:r>
          </w:p>
          <w:p w14:paraId="4FB34C1A"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II</w:t>
            </w:r>
            <w:r w:rsidRPr="00172B18">
              <w:rPr>
                <w:rFonts w:asciiTheme="majorHAnsi" w:hAnsiTheme="majorHAnsi" w:cstheme="majorHAnsi"/>
                <w:b/>
                <w:bCs/>
                <w:sz w:val="18"/>
                <w:szCs w:val="18"/>
                <w:u w:val="single"/>
                <w:lang w:val="es-ES"/>
              </w:rPr>
              <w:t>.El derecho de vía mínimo permisible será de los siguientes tres tipos:</w:t>
            </w:r>
          </w:p>
          <w:p w14:paraId="2C7B54EB"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a)Derecho de vía de 27 metros, en vías de doble sentido, con camellón central y estacionamiento a ambos lados.</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que se precisan en el cuadro 25 del presente reglamento.</w:t>
            </w:r>
          </w:p>
          <w:p w14:paraId="12757C30" w14:textId="77777777" w:rsidR="00D2299C" w:rsidRPr="00172B18" w:rsidRDefault="00D2299C" w:rsidP="00C33AF8">
            <w:pPr>
              <w:jc w:val="both"/>
              <w:rPr>
                <w:rFonts w:asciiTheme="majorHAnsi" w:hAnsiTheme="majorHAnsi" w:cstheme="majorHAnsi"/>
                <w:b/>
                <w:bCs/>
                <w:sz w:val="18"/>
                <w:szCs w:val="18"/>
                <w:u w:val="single"/>
                <w:lang w:val="es-ES"/>
              </w:rPr>
            </w:pPr>
          </w:p>
          <w:p w14:paraId="4029F57C" w14:textId="77777777" w:rsidR="00D2299C"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b)Derecho de vía de 23 metros, en vías de </w:t>
            </w:r>
            <w:r>
              <w:rPr>
                <w:rFonts w:asciiTheme="majorHAnsi" w:hAnsiTheme="majorHAnsi" w:cstheme="majorHAnsi"/>
                <w:b/>
                <w:bCs/>
                <w:sz w:val="18"/>
                <w:szCs w:val="18"/>
                <w:u w:val="single"/>
                <w:lang w:val="es-ES"/>
              </w:rPr>
              <w:t>doble</w:t>
            </w:r>
            <w:r w:rsidRPr="00172B18">
              <w:rPr>
                <w:rFonts w:asciiTheme="majorHAnsi" w:hAnsiTheme="majorHAnsi" w:cstheme="majorHAnsi"/>
                <w:b/>
                <w:bCs/>
                <w:sz w:val="18"/>
                <w:szCs w:val="18"/>
                <w:u w:val="single"/>
                <w:lang w:val="es-ES"/>
              </w:rPr>
              <w:t xml:space="preserve"> sentido, con estacionamiento a ambos lados. La sección de este tipo</w:t>
            </w:r>
            <w:r w:rsidRPr="00F73DB6">
              <w:rPr>
                <w:rFonts w:asciiTheme="majorHAnsi" w:hAnsiTheme="majorHAnsi" w:cstheme="majorHAnsi"/>
                <w:b/>
                <w:bCs/>
                <w:sz w:val="18"/>
                <w:szCs w:val="18"/>
                <w:u w:val="single"/>
                <w:lang w:val="es-ES"/>
              </w:rPr>
              <w:t xml:space="preserve"> se compone de los elementos que se precisan en el cuadro 25 del presente reglamento.</w:t>
            </w:r>
            <w:r w:rsidRPr="00172B18">
              <w:rPr>
                <w:rFonts w:asciiTheme="majorHAnsi" w:hAnsiTheme="majorHAnsi" w:cstheme="majorHAnsi"/>
                <w:b/>
                <w:bCs/>
                <w:sz w:val="18"/>
                <w:szCs w:val="18"/>
                <w:u w:val="single"/>
                <w:lang w:val="es-ES"/>
              </w:rPr>
              <w:t xml:space="preserve"> </w:t>
            </w:r>
          </w:p>
          <w:p w14:paraId="24BB6ACB" w14:textId="77777777" w:rsidR="00D2299C" w:rsidRPr="00172B18" w:rsidRDefault="00D2299C" w:rsidP="00C33AF8">
            <w:pPr>
              <w:jc w:val="both"/>
              <w:rPr>
                <w:rFonts w:asciiTheme="majorHAnsi" w:hAnsiTheme="majorHAnsi" w:cstheme="majorHAnsi"/>
                <w:b/>
                <w:bCs/>
                <w:sz w:val="18"/>
                <w:szCs w:val="18"/>
                <w:u w:val="single"/>
                <w:lang w:val="es-ES"/>
              </w:rPr>
            </w:pPr>
          </w:p>
          <w:p w14:paraId="44FCB1EE" w14:textId="77777777" w:rsidR="00D2299C" w:rsidRPr="00172B18" w:rsidRDefault="00D2299C" w:rsidP="00C33AF8">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w:t>
            </w:r>
            <w:r w:rsidRPr="00F73DB6">
              <w:rPr>
                <w:rFonts w:asciiTheme="majorHAnsi" w:hAnsiTheme="majorHAnsi" w:cstheme="majorHAnsi"/>
                <w:b/>
                <w:bCs/>
                <w:sz w:val="18"/>
                <w:szCs w:val="18"/>
                <w:u w:val="single"/>
                <w:lang w:val="es-ES"/>
              </w:rPr>
              <w:t xml:space="preserve"> Derecho de vía de </w:t>
            </w:r>
            <w:r>
              <w:rPr>
                <w:rFonts w:asciiTheme="majorHAnsi" w:hAnsiTheme="majorHAnsi" w:cstheme="majorHAnsi"/>
                <w:b/>
                <w:bCs/>
                <w:sz w:val="18"/>
                <w:szCs w:val="18"/>
                <w:u w:val="single"/>
                <w:lang w:val="es-ES"/>
              </w:rPr>
              <w:t>17</w:t>
            </w:r>
            <w:r w:rsidRPr="00F73DB6">
              <w:rPr>
                <w:rFonts w:asciiTheme="majorHAnsi" w:hAnsiTheme="majorHAnsi" w:cstheme="majorHAnsi"/>
                <w:b/>
                <w:bCs/>
                <w:sz w:val="18"/>
                <w:szCs w:val="18"/>
                <w:u w:val="single"/>
                <w:lang w:val="es-ES"/>
              </w:rPr>
              <w:t xml:space="preserve"> metros, en vías de </w:t>
            </w:r>
            <w:r>
              <w:rPr>
                <w:rFonts w:asciiTheme="majorHAnsi" w:hAnsiTheme="majorHAnsi" w:cstheme="majorHAnsi"/>
                <w:b/>
                <w:bCs/>
                <w:sz w:val="18"/>
                <w:szCs w:val="18"/>
                <w:u w:val="single"/>
                <w:lang w:val="es-ES"/>
              </w:rPr>
              <w:t>un</w:t>
            </w:r>
            <w:r w:rsidRPr="00F73DB6">
              <w:rPr>
                <w:rFonts w:asciiTheme="majorHAnsi" w:hAnsiTheme="majorHAnsi" w:cstheme="majorHAnsi"/>
                <w:b/>
                <w:bCs/>
                <w:sz w:val="18"/>
                <w:szCs w:val="18"/>
                <w:u w:val="single"/>
                <w:lang w:val="es-ES"/>
              </w:rPr>
              <w:t xml:space="preserve"> sentido, con estacionamiento </w:t>
            </w:r>
            <w:r>
              <w:rPr>
                <w:rFonts w:asciiTheme="majorHAnsi" w:hAnsiTheme="majorHAnsi" w:cstheme="majorHAnsi"/>
                <w:b/>
                <w:bCs/>
                <w:sz w:val="18"/>
                <w:szCs w:val="18"/>
                <w:u w:val="single"/>
                <w:lang w:val="es-ES"/>
              </w:rPr>
              <w:t>en un lado</w:t>
            </w:r>
            <w:r w:rsidRPr="00F73DB6">
              <w:rPr>
                <w:rFonts w:asciiTheme="majorHAnsi" w:hAnsiTheme="majorHAnsi" w:cstheme="majorHAnsi"/>
                <w:b/>
                <w:bCs/>
                <w:sz w:val="18"/>
                <w:szCs w:val="18"/>
                <w:u w:val="single"/>
                <w:lang w:val="es-ES"/>
              </w:rPr>
              <w:t>. La sección de este tipo se compone de los elementos que se precisan en el cuadro 25 del presente reglamento.</w:t>
            </w:r>
          </w:p>
          <w:p w14:paraId="2D42DC8A" w14:textId="77777777" w:rsidR="00D2299C" w:rsidRDefault="00D2299C" w:rsidP="00C33AF8">
            <w:pPr>
              <w:jc w:val="both"/>
              <w:rPr>
                <w:rFonts w:asciiTheme="majorHAnsi" w:hAnsiTheme="majorHAnsi" w:cstheme="majorHAnsi"/>
                <w:b/>
                <w:bCs/>
                <w:sz w:val="18"/>
                <w:szCs w:val="18"/>
                <w:u w:val="single"/>
                <w:lang w:val="es-MX"/>
              </w:rPr>
            </w:pPr>
          </w:p>
          <w:p w14:paraId="7913753E"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lastRenderedPageBreak/>
              <w:t xml:space="preserve">Artículo </w:t>
            </w:r>
            <w:r>
              <w:rPr>
                <w:rFonts w:asciiTheme="majorHAnsi" w:hAnsiTheme="majorHAnsi" w:cstheme="majorHAnsi"/>
                <w:b/>
                <w:bCs/>
                <w:sz w:val="18"/>
                <w:szCs w:val="18"/>
                <w:u w:val="single"/>
                <w:lang w:val="es-ES"/>
              </w:rPr>
              <w:t>173</w:t>
            </w:r>
            <w:r w:rsidRPr="003D7507">
              <w:rPr>
                <w:rFonts w:asciiTheme="majorHAnsi" w:hAnsiTheme="majorHAnsi" w:cstheme="majorHAnsi"/>
                <w:b/>
                <w:bCs/>
                <w:sz w:val="18"/>
                <w:szCs w:val="18"/>
                <w:u w:val="single"/>
                <w:lang w:val="es-ES"/>
              </w:rPr>
              <w:t>.  Las vialidades colectoras se sujetarán a las siguientes normas:</w:t>
            </w:r>
          </w:p>
          <w:p w14:paraId="7A85C6ED"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I.Velocidad de proyecto:</w:t>
            </w:r>
          </w:p>
          <w:p w14:paraId="792D7897"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a)En terreno plano: </w:t>
            </w:r>
            <w:r>
              <w:rPr>
                <w:rFonts w:asciiTheme="majorHAnsi" w:hAnsiTheme="majorHAnsi" w:cstheme="majorHAnsi"/>
                <w:b/>
                <w:bCs/>
                <w:sz w:val="18"/>
                <w:szCs w:val="18"/>
                <w:u w:val="single"/>
                <w:lang w:val="es-ES"/>
              </w:rPr>
              <w:t xml:space="preserve">50 </w:t>
            </w:r>
            <w:r w:rsidRPr="003D7507">
              <w:rPr>
                <w:rFonts w:asciiTheme="majorHAnsi" w:hAnsiTheme="majorHAnsi" w:cstheme="majorHAnsi"/>
                <w:b/>
                <w:bCs/>
                <w:sz w:val="18"/>
                <w:szCs w:val="18"/>
                <w:u w:val="single"/>
                <w:lang w:val="es-ES"/>
              </w:rPr>
              <w:t>kilómetros por hora</w:t>
            </w:r>
          </w:p>
          <w:p w14:paraId="60783ADB"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II.Número de carriles de circulación: 2 mínimo.</w:t>
            </w:r>
          </w:p>
          <w:p w14:paraId="7F76C317"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Siendo preferente la vialidad de </w:t>
            </w:r>
            <w:r>
              <w:rPr>
                <w:rFonts w:asciiTheme="majorHAnsi" w:hAnsiTheme="majorHAnsi" w:cstheme="majorHAnsi"/>
                <w:b/>
                <w:bCs/>
                <w:sz w:val="18"/>
                <w:szCs w:val="18"/>
                <w:u w:val="single"/>
                <w:lang w:val="es-ES"/>
              </w:rPr>
              <w:t xml:space="preserve">un solo </w:t>
            </w:r>
            <w:r w:rsidRPr="003D7507">
              <w:rPr>
                <w:rFonts w:asciiTheme="majorHAnsi" w:hAnsiTheme="majorHAnsi" w:cstheme="majorHAnsi"/>
                <w:b/>
                <w:bCs/>
                <w:sz w:val="18"/>
                <w:szCs w:val="18"/>
                <w:u w:val="single"/>
                <w:lang w:val="es-ES"/>
              </w:rPr>
              <w:t>sentido;</w:t>
            </w:r>
          </w:p>
          <w:p w14:paraId="0A2739E7"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III.Anchura de los carriles de circulación: 3.</w:t>
            </w:r>
            <w:r>
              <w:rPr>
                <w:rFonts w:asciiTheme="majorHAnsi" w:hAnsiTheme="majorHAnsi" w:cstheme="majorHAnsi"/>
                <w:b/>
                <w:bCs/>
                <w:sz w:val="18"/>
                <w:szCs w:val="18"/>
                <w:u w:val="single"/>
                <w:lang w:val="es-ES"/>
              </w:rPr>
              <w:t xml:space="preserve">00 </w:t>
            </w:r>
            <w:r w:rsidRPr="003D7507">
              <w:rPr>
                <w:rFonts w:asciiTheme="majorHAnsi" w:hAnsiTheme="majorHAnsi" w:cstheme="majorHAnsi"/>
                <w:b/>
                <w:bCs/>
                <w:sz w:val="18"/>
                <w:szCs w:val="18"/>
                <w:u w:val="single"/>
                <w:lang w:val="es-ES"/>
              </w:rPr>
              <w:t>metros;</w:t>
            </w:r>
          </w:p>
          <w:p w14:paraId="1DE4FFCD"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IV.Anchura de los carriles de estacionamiento: 2.50 metros;</w:t>
            </w:r>
          </w:p>
          <w:p w14:paraId="75362DBE"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V.Anchura mínima de las aceras: de acuerdo a </w:t>
            </w:r>
            <w:r>
              <w:rPr>
                <w:rFonts w:asciiTheme="majorHAnsi" w:hAnsiTheme="majorHAnsi" w:cstheme="majorHAnsi"/>
                <w:b/>
                <w:bCs/>
                <w:sz w:val="18"/>
                <w:szCs w:val="18"/>
                <w:u w:val="single"/>
                <w:lang w:val="es-ES"/>
              </w:rPr>
              <w:t>las características</w:t>
            </w:r>
            <w:r w:rsidRPr="003D7507">
              <w:rPr>
                <w:rFonts w:asciiTheme="majorHAnsi" w:hAnsiTheme="majorHAnsi" w:cstheme="majorHAnsi"/>
                <w:b/>
                <w:bCs/>
                <w:sz w:val="18"/>
                <w:szCs w:val="18"/>
                <w:u w:val="single"/>
                <w:lang w:val="es-ES"/>
              </w:rPr>
              <w:t xml:space="preserve"> señalad</w:t>
            </w:r>
            <w:r>
              <w:rPr>
                <w:rFonts w:asciiTheme="majorHAnsi" w:hAnsiTheme="majorHAnsi" w:cstheme="majorHAnsi"/>
                <w:b/>
                <w:bCs/>
                <w:sz w:val="18"/>
                <w:szCs w:val="18"/>
                <w:u w:val="single"/>
                <w:lang w:val="es-ES"/>
              </w:rPr>
              <w:t>as</w:t>
            </w:r>
            <w:r w:rsidRPr="003D7507">
              <w:rPr>
                <w:rFonts w:asciiTheme="majorHAnsi" w:hAnsiTheme="majorHAnsi" w:cstheme="majorHAnsi"/>
                <w:b/>
                <w:bCs/>
                <w:sz w:val="18"/>
                <w:szCs w:val="18"/>
                <w:u w:val="single"/>
                <w:lang w:val="es-ES"/>
              </w:rPr>
              <w:t xml:space="preserve"> en el cuadro </w:t>
            </w:r>
            <w:r>
              <w:rPr>
                <w:rFonts w:asciiTheme="majorHAnsi" w:hAnsiTheme="majorHAnsi" w:cstheme="majorHAnsi"/>
                <w:b/>
                <w:bCs/>
                <w:sz w:val="18"/>
                <w:szCs w:val="18"/>
                <w:u w:val="single"/>
                <w:lang w:val="es-ES"/>
              </w:rPr>
              <w:t>2</w:t>
            </w:r>
            <w:r w:rsidRPr="003D7507">
              <w:rPr>
                <w:rFonts w:asciiTheme="majorHAnsi" w:hAnsiTheme="majorHAnsi" w:cstheme="majorHAnsi"/>
                <w:b/>
                <w:bCs/>
                <w:sz w:val="18"/>
                <w:szCs w:val="18"/>
                <w:u w:val="single"/>
                <w:lang w:val="es-ES"/>
              </w:rPr>
              <w:t>6;</w:t>
            </w:r>
          </w:p>
          <w:p w14:paraId="3A85BCCC"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VI.Anchura de la faja separadora central, o camellón central</w:t>
            </w:r>
            <w:r>
              <w:rPr>
                <w:rFonts w:asciiTheme="majorHAnsi" w:hAnsiTheme="majorHAnsi" w:cstheme="majorHAnsi"/>
                <w:b/>
                <w:bCs/>
                <w:sz w:val="18"/>
                <w:szCs w:val="18"/>
                <w:u w:val="single"/>
                <w:lang w:val="es-ES"/>
              </w:rPr>
              <w:t>: de acuerdo a las características señaladas en el cuadro 26;</w:t>
            </w:r>
          </w:p>
          <w:p w14:paraId="37A8B1CE"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VII.Pendiente longitudinal máxima:</w:t>
            </w:r>
          </w:p>
          <w:p w14:paraId="5DBA018D"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a)En terrenos planos: 4 por ciento;  y</w:t>
            </w:r>
          </w:p>
          <w:p w14:paraId="43DA76A2"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b)En terrenos con lomeríos: 8 por ciento;</w:t>
            </w:r>
          </w:p>
          <w:p w14:paraId="2F05FAB9"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VIII.Radios mínimos en las esquinas de las intersecciones: 5 metros;</w:t>
            </w:r>
          </w:p>
          <w:p w14:paraId="137044D4"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IX.Separación mínima a lo largo de la vía principal: 400 metros;</w:t>
            </w:r>
          </w:p>
          <w:p w14:paraId="550D46A4"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X. El derecho de vía mínimo permisible será de los siguientes tipos:</w:t>
            </w:r>
          </w:p>
          <w:p w14:paraId="795BE24F"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a)Derecho de vía de 25.00 metros, en vialidades de doble sentido, y con estacionamiento a ambos lados</w:t>
            </w:r>
            <w:r w:rsidRPr="00F205D1">
              <w:rPr>
                <w:rFonts w:asciiTheme="majorHAnsi" w:hAnsiTheme="majorHAnsi" w:cstheme="majorHAnsi"/>
                <w:b/>
                <w:bCs/>
                <w:sz w:val="18"/>
                <w:szCs w:val="18"/>
                <w:u w:val="single"/>
                <w:lang w:val="es-ES"/>
              </w:rPr>
              <w:t xml:space="preserve"> de acuerdo a las características señaladas en el cuadro 26</w:t>
            </w:r>
            <w:r>
              <w:rPr>
                <w:rFonts w:asciiTheme="majorHAnsi" w:hAnsiTheme="majorHAnsi" w:cstheme="majorHAnsi"/>
                <w:b/>
                <w:bCs/>
                <w:sz w:val="18"/>
                <w:szCs w:val="18"/>
                <w:u w:val="single"/>
                <w:lang w:val="es-ES"/>
              </w:rPr>
              <w:t xml:space="preserve"> y 26.1 del presente reglamento</w:t>
            </w:r>
            <w:r w:rsidRPr="00F205D1">
              <w:rPr>
                <w:rFonts w:asciiTheme="majorHAnsi" w:hAnsiTheme="majorHAnsi" w:cstheme="majorHAnsi"/>
                <w:b/>
                <w:bCs/>
                <w:sz w:val="18"/>
                <w:szCs w:val="18"/>
                <w:u w:val="single"/>
                <w:lang w:val="es-ES"/>
              </w:rPr>
              <w:t>;</w:t>
            </w:r>
          </w:p>
          <w:p w14:paraId="5505DDA5"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3.Banquetas</w:t>
            </w:r>
            <w:r>
              <w:rPr>
                <w:rFonts w:asciiTheme="majorHAnsi" w:hAnsiTheme="majorHAnsi" w:cstheme="majorHAnsi"/>
                <w:b/>
                <w:bCs/>
                <w:sz w:val="18"/>
                <w:szCs w:val="18"/>
                <w:u w:val="single"/>
                <w:lang w:val="es-ES"/>
              </w:rPr>
              <w:t>: 3.00 metros</w:t>
            </w:r>
          </w:p>
          <w:p w14:paraId="5D14E0FA"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b)Cuando los lotes con frente a estas vías tengan 30 metros  o más, y la utilización del suelo sea de intensidad mínima o baja, se podrán eliminar los carriles de estacionamiento de la sección descrita en el inciso anterior, dando un derecho de vía mínimo de 20 metros; y</w:t>
            </w:r>
          </w:p>
          <w:p w14:paraId="0507AF17" w14:textId="77777777" w:rsidR="00D2299C" w:rsidRPr="003D7507"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c)Derecho de vía de 17 metros, en vialidades denominadas colectoras menores, que son las que colectan el tráfico en zonas habitacionales proveniente de las calles subcolectoras y locales; son vías de uno o dos sentidos, con estacionamiento a ambos lados.</w:t>
            </w:r>
          </w:p>
          <w:p w14:paraId="12D4B7C9" w14:textId="77777777" w:rsidR="00D2299C" w:rsidRDefault="00D2299C" w:rsidP="00C33AF8">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w:t>
            </w:r>
            <w:r w:rsidRPr="00F452EA">
              <w:rPr>
                <w:rFonts w:asciiTheme="majorHAnsi" w:hAnsiTheme="majorHAnsi" w:cstheme="majorHAnsi"/>
                <w:b/>
                <w:bCs/>
                <w:sz w:val="18"/>
                <w:szCs w:val="18"/>
                <w:u w:val="single"/>
                <w:lang w:val="es-ES"/>
              </w:rPr>
              <w:t>señalad</w:t>
            </w:r>
            <w:r>
              <w:rPr>
                <w:rFonts w:asciiTheme="majorHAnsi" w:hAnsiTheme="majorHAnsi" w:cstheme="majorHAnsi"/>
                <w:b/>
                <w:bCs/>
                <w:sz w:val="18"/>
                <w:szCs w:val="18"/>
                <w:u w:val="single"/>
                <w:lang w:val="es-ES"/>
              </w:rPr>
              <w:t>o</w:t>
            </w:r>
            <w:r w:rsidRPr="00F452EA">
              <w:rPr>
                <w:rFonts w:asciiTheme="majorHAnsi" w:hAnsiTheme="majorHAnsi" w:cstheme="majorHAnsi"/>
                <w:b/>
                <w:bCs/>
                <w:sz w:val="18"/>
                <w:szCs w:val="18"/>
                <w:u w:val="single"/>
                <w:lang w:val="es-ES"/>
              </w:rPr>
              <w:t>s en el cuadro 26</w:t>
            </w:r>
            <w:r>
              <w:rPr>
                <w:rFonts w:asciiTheme="majorHAnsi" w:hAnsiTheme="majorHAnsi" w:cstheme="majorHAnsi"/>
                <w:b/>
                <w:bCs/>
                <w:sz w:val="18"/>
                <w:szCs w:val="18"/>
                <w:u w:val="single"/>
                <w:lang w:val="es-ES"/>
              </w:rPr>
              <w:t xml:space="preserve"> del presente reglamento</w:t>
            </w:r>
            <w:r w:rsidRPr="00F452EA">
              <w:rPr>
                <w:rFonts w:asciiTheme="majorHAnsi" w:hAnsiTheme="majorHAnsi" w:cstheme="majorHAnsi"/>
                <w:b/>
                <w:bCs/>
                <w:sz w:val="18"/>
                <w:szCs w:val="18"/>
                <w:u w:val="single"/>
                <w:lang w:val="es-ES"/>
              </w:rPr>
              <w:t>;</w:t>
            </w:r>
          </w:p>
          <w:p w14:paraId="059B56DD" w14:textId="77777777" w:rsidR="00D2299C" w:rsidRDefault="00D2299C" w:rsidP="00C33AF8">
            <w:pPr>
              <w:jc w:val="both"/>
              <w:rPr>
                <w:rFonts w:asciiTheme="majorHAnsi" w:hAnsiTheme="majorHAnsi" w:cstheme="majorHAnsi"/>
                <w:b/>
                <w:bCs/>
                <w:sz w:val="18"/>
                <w:szCs w:val="18"/>
                <w:u w:val="single"/>
                <w:lang w:val="es-ES"/>
              </w:rPr>
            </w:pPr>
          </w:p>
          <w:p w14:paraId="336022A5" w14:textId="77777777" w:rsidR="00D2299C" w:rsidRDefault="00D2299C" w:rsidP="00C33AF8">
            <w:pPr>
              <w:jc w:val="both"/>
              <w:rPr>
                <w:rFonts w:asciiTheme="majorHAnsi" w:hAnsiTheme="majorHAnsi" w:cstheme="majorHAnsi"/>
                <w:b/>
                <w:bCs/>
                <w:sz w:val="18"/>
                <w:szCs w:val="18"/>
                <w:u w:val="single"/>
                <w:lang w:val="es-MX"/>
              </w:rPr>
            </w:pPr>
          </w:p>
          <w:p w14:paraId="0A1DDCED" w14:textId="77777777" w:rsidR="00D2299C" w:rsidRDefault="00D2299C" w:rsidP="00C33AF8">
            <w:pPr>
              <w:jc w:val="both"/>
              <w:rPr>
                <w:rFonts w:asciiTheme="majorHAnsi" w:hAnsiTheme="majorHAnsi" w:cstheme="majorHAnsi"/>
                <w:b/>
                <w:bCs/>
                <w:sz w:val="18"/>
                <w:szCs w:val="18"/>
                <w:u w:val="single"/>
                <w:lang w:val="es-MX"/>
              </w:rPr>
            </w:pPr>
          </w:p>
          <w:p w14:paraId="36B1206D"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173 bis</w:t>
            </w:r>
            <w:r w:rsidRPr="00BF35D0">
              <w:rPr>
                <w:rFonts w:asciiTheme="majorHAnsi" w:hAnsiTheme="majorHAnsi" w:cstheme="majorHAnsi"/>
                <w:b/>
                <w:bCs/>
                <w:sz w:val="18"/>
                <w:szCs w:val="18"/>
                <w:u w:val="single"/>
                <w:lang w:val="es-ES"/>
              </w:rPr>
              <w:t>.  Las vialidades subcolectoras se sujetarán a las siguientes normas:</w:t>
            </w:r>
          </w:p>
          <w:p w14:paraId="4435D582" w14:textId="77777777" w:rsidR="00D2299C" w:rsidRPr="00BF35D0" w:rsidRDefault="00D2299C" w:rsidP="00C33AF8">
            <w:pPr>
              <w:jc w:val="both"/>
              <w:rPr>
                <w:rFonts w:asciiTheme="majorHAnsi" w:hAnsiTheme="majorHAnsi" w:cstheme="majorHAnsi"/>
                <w:b/>
                <w:bCs/>
                <w:sz w:val="18"/>
                <w:szCs w:val="18"/>
                <w:u w:val="single"/>
                <w:lang w:val="es-ES"/>
              </w:rPr>
            </w:pPr>
          </w:p>
          <w:p w14:paraId="604CA2E2"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lastRenderedPageBreak/>
              <w:t>I.Velocidad de proyecto: 50 kilómetros por hora;</w:t>
            </w:r>
          </w:p>
          <w:p w14:paraId="77119CF4"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II.Pendiente longitudinal mínima: 0.50%;</w:t>
            </w:r>
          </w:p>
          <w:p w14:paraId="79BF2935"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III.Pendiente longitudinal máxima: 8%, excepto a una distancia de 15 metros de una intersección, que será del 5% máximo;</w:t>
            </w:r>
          </w:p>
          <w:p w14:paraId="359CDE1A"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IV.Radios mínimos de curvas: 42.00 metros;</w:t>
            </w:r>
          </w:p>
          <w:p w14:paraId="5E014B0F"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V.Tangente mínima entre dos curvas: 30 metros;</w:t>
            </w:r>
          </w:p>
          <w:p w14:paraId="72A96074"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VI.Radio mínimo en las esquinas de las intersecciones: 5 metros;</w:t>
            </w:r>
          </w:p>
          <w:p w14:paraId="66E63275"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VII.Longitud máxima para calles con retorno: 300 metros, excepto en casos especiales bajo condiciones marcadas por la configuración topográfica, tales como puntas o penínsulas, sin exceder las capacidades indicadas en la fracción II de este artículo;</w:t>
            </w:r>
          </w:p>
          <w:p w14:paraId="282A9722"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VIII.Dimensiones mínimas de retornos: todas las calles subcolectoras que no conecten en ambos extremos a una vía de jerarquía mayor, deberán rematar en su extremo cerrado en un retorno circular con las siguientes dimensiones mínimas:</w:t>
            </w:r>
          </w:p>
          <w:p w14:paraId="04F4CB06" w14:textId="77777777" w:rsidR="00D2299C" w:rsidRPr="00BF35D0" w:rsidRDefault="00D2299C" w:rsidP="00C33AF8">
            <w:pPr>
              <w:jc w:val="both"/>
              <w:rPr>
                <w:rFonts w:asciiTheme="majorHAnsi" w:hAnsiTheme="majorHAnsi" w:cstheme="majorHAnsi"/>
                <w:b/>
                <w:bCs/>
                <w:sz w:val="18"/>
                <w:szCs w:val="18"/>
                <w:u w:val="single"/>
                <w:lang w:val="es-ES"/>
              </w:rPr>
            </w:pPr>
          </w:p>
          <w:p w14:paraId="3E1D4639"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a)Subcolectora con derecho de vía de 15 metros 12 metros de radio;</w:t>
            </w:r>
          </w:p>
          <w:p w14:paraId="041BD685"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b)Subcolectora con derecho de vía de 13 metros 10 metros de radio; y</w:t>
            </w:r>
          </w:p>
          <w:p w14:paraId="3B016FAD"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c)Las secciones de banquetas serán las especificadas en el cuadro de características geométricas;</w:t>
            </w:r>
          </w:p>
          <w:p w14:paraId="41262500" w14:textId="77777777" w:rsidR="00D2299C" w:rsidRPr="00BF35D0" w:rsidRDefault="00D2299C" w:rsidP="00C33AF8">
            <w:pPr>
              <w:jc w:val="both"/>
              <w:rPr>
                <w:rFonts w:asciiTheme="majorHAnsi" w:hAnsiTheme="majorHAnsi" w:cstheme="majorHAnsi"/>
                <w:b/>
                <w:bCs/>
                <w:sz w:val="18"/>
                <w:szCs w:val="18"/>
                <w:u w:val="single"/>
                <w:lang w:val="es-ES"/>
              </w:rPr>
            </w:pPr>
          </w:p>
          <w:p w14:paraId="6F665314" w14:textId="77777777" w:rsidR="00D2299C" w:rsidRPr="00BF35D0" w:rsidRDefault="00D2299C" w:rsidP="00C33AF8">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Se permitirán retornos rectangulares o cuadrados que contengan un círculo virtual inscrito con las dimensiones antes señaladas.</w:t>
            </w:r>
          </w:p>
          <w:p w14:paraId="438E1D8D" w14:textId="77777777" w:rsidR="00D2299C" w:rsidRDefault="00D2299C" w:rsidP="00C33AF8">
            <w:pPr>
              <w:jc w:val="both"/>
              <w:rPr>
                <w:rFonts w:asciiTheme="majorHAnsi" w:hAnsiTheme="majorHAnsi" w:cstheme="majorHAnsi"/>
                <w:b/>
                <w:bCs/>
                <w:sz w:val="18"/>
                <w:szCs w:val="18"/>
                <w:u w:val="single"/>
                <w:lang w:val="es-MX"/>
              </w:rPr>
            </w:pPr>
          </w:p>
          <w:p w14:paraId="3E108AA8" w14:textId="77777777" w:rsidR="00D2299C" w:rsidRDefault="00D2299C" w:rsidP="00C33AF8">
            <w:pPr>
              <w:jc w:val="both"/>
              <w:rPr>
                <w:rFonts w:asciiTheme="majorHAnsi" w:hAnsiTheme="majorHAnsi" w:cstheme="majorHAnsi"/>
                <w:b/>
                <w:bCs/>
                <w:sz w:val="18"/>
                <w:szCs w:val="18"/>
                <w:u w:val="single"/>
                <w:lang w:val="es-MX"/>
              </w:rPr>
            </w:pPr>
          </w:p>
          <w:p w14:paraId="1BA4201B" w14:textId="77777777" w:rsidR="00D2299C" w:rsidRDefault="00D2299C" w:rsidP="00C33AF8">
            <w:pPr>
              <w:jc w:val="both"/>
              <w:rPr>
                <w:rFonts w:asciiTheme="majorHAnsi" w:hAnsiTheme="majorHAnsi" w:cstheme="majorHAnsi"/>
                <w:b/>
                <w:bCs/>
                <w:sz w:val="18"/>
                <w:szCs w:val="18"/>
                <w:u w:val="single"/>
                <w:lang w:val="es-MX"/>
              </w:rPr>
            </w:pPr>
          </w:p>
          <w:p w14:paraId="027073D2"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174 bis</w:t>
            </w:r>
            <w:r w:rsidRPr="009D0DBF">
              <w:rPr>
                <w:rFonts w:asciiTheme="majorHAnsi" w:hAnsiTheme="majorHAnsi" w:cstheme="majorHAnsi"/>
                <w:b/>
                <w:bCs/>
                <w:sz w:val="18"/>
                <w:szCs w:val="18"/>
                <w:u w:val="single"/>
                <w:lang w:val="es-ES"/>
              </w:rPr>
              <w:t>.  Las vialidades locales deberán sujetarse a las siguientes normas:</w:t>
            </w:r>
          </w:p>
          <w:p w14:paraId="2F17E1C2"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I.Velocidad de proyecto: 40 kilómetros por hora;</w:t>
            </w:r>
          </w:p>
          <w:p w14:paraId="423C983C" w14:textId="77777777" w:rsidR="00D2299C"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II.Pendiente longitudinal mínima: 0.5%;</w:t>
            </w:r>
          </w:p>
          <w:p w14:paraId="29A90E97" w14:textId="77777777" w:rsidR="00D2299C" w:rsidRPr="009D0DBF" w:rsidRDefault="00D2299C" w:rsidP="00C33AF8">
            <w:pPr>
              <w:jc w:val="both"/>
              <w:rPr>
                <w:rFonts w:asciiTheme="majorHAnsi" w:hAnsiTheme="majorHAnsi" w:cstheme="majorHAnsi"/>
                <w:b/>
                <w:bCs/>
                <w:sz w:val="18"/>
                <w:szCs w:val="18"/>
                <w:u w:val="single"/>
                <w:lang w:val="es-ES"/>
              </w:rPr>
            </w:pPr>
          </w:p>
          <w:p w14:paraId="55A173B2" w14:textId="77777777" w:rsidR="00D2299C"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III.Pendiente longitudinal máxima: 10%, excepto a una distancia de 15 metros de una intersección, que será del 5% máximo;</w:t>
            </w:r>
          </w:p>
          <w:p w14:paraId="2DE06063" w14:textId="77777777" w:rsidR="00D2299C" w:rsidRPr="009D0DBF" w:rsidRDefault="00D2299C" w:rsidP="00C33AF8">
            <w:pPr>
              <w:jc w:val="both"/>
              <w:rPr>
                <w:rFonts w:asciiTheme="majorHAnsi" w:hAnsiTheme="majorHAnsi" w:cstheme="majorHAnsi"/>
                <w:b/>
                <w:bCs/>
                <w:sz w:val="18"/>
                <w:szCs w:val="18"/>
                <w:u w:val="single"/>
                <w:lang w:val="es-ES"/>
              </w:rPr>
            </w:pPr>
          </w:p>
          <w:p w14:paraId="13DE7EF3"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IV.Radios mínimos de curvas: 30 metros;</w:t>
            </w:r>
          </w:p>
          <w:p w14:paraId="59B8E09B" w14:textId="77777777" w:rsidR="00D2299C" w:rsidRDefault="00D2299C" w:rsidP="00C33AF8">
            <w:pPr>
              <w:jc w:val="both"/>
              <w:rPr>
                <w:rFonts w:asciiTheme="majorHAnsi" w:hAnsiTheme="majorHAnsi" w:cstheme="majorHAnsi"/>
                <w:b/>
                <w:bCs/>
                <w:sz w:val="18"/>
                <w:szCs w:val="18"/>
                <w:u w:val="single"/>
                <w:lang w:val="es-ES"/>
              </w:rPr>
            </w:pPr>
          </w:p>
          <w:p w14:paraId="248D7A38" w14:textId="77777777" w:rsidR="00D2299C"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V.Tangente mínima entre dos curvas: 15 metros;</w:t>
            </w:r>
          </w:p>
          <w:p w14:paraId="62967D00" w14:textId="77777777" w:rsidR="00D2299C" w:rsidRDefault="00D2299C" w:rsidP="00C33AF8">
            <w:pPr>
              <w:jc w:val="both"/>
              <w:rPr>
                <w:rFonts w:asciiTheme="majorHAnsi" w:hAnsiTheme="majorHAnsi" w:cstheme="majorHAnsi"/>
                <w:b/>
                <w:bCs/>
                <w:sz w:val="18"/>
                <w:szCs w:val="18"/>
                <w:u w:val="single"/>
                <w:lang w:val="es-ES"/>
              </w:rPr>
            </w:pPr>
          </w:p>
          <w:p w14:paraId="42464DDB"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VI.Distancia mínima de visibilidad de parada:</w:t>
            </w:r>
          </w:p>
          <w:p w14:paraId="1E2590C5"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a)En terrenos planos: 60 metros; y</w:t>
            </w:r>
          </w:p>
          <w:p w14:paraId="222F909D"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b)En terrenos con lomeríos: 45 metros;</w:t>
            </w:r>
          </w:p>
          <w:p w14:paraId="15CB8F9C" w14:textId="77777777" w:rsidR="00D2299C" w:rsidRDefault="00D2299C" w:rsidP="00C33AF8">
            <w:pPr>
              <w:jc w:val="both"/>
              <w:rPr>
                <w:rFonts w:asciiTheme="majorHAnsi" w:hAnsiTheme="majorHAnsi" w:cstheme="majorHAnsi"/>
                <w:b/>
                <w:bCs/>
                <w:sz w:val="18"/>
                <w:szCs w:val="18"/>
                <w:u w:val="single"/>
                <w:lang w:val="es-ES"/>
              </w:rPr>
            </w:pPr>
          </w:p>
          <w:p w14:paraId="3D510C78" w14:textId="77777777" w:rsidR="00D2299C"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VII.Longitud máxima para calles con retorno: 300 metros; y</w:t>
            </w:r>
          </w:p>
          <w:p w14:paraId="6958254B" w14:textId="77777777" w:rsidR="00D2299C" w:rsidRDefault="00D2299C" w:rsidP="00C33AF8">
            <w:pPr>
              <w:jc w:val="both"/>
              <w:rPr>
                <w:rFonts w:asciiTheme="majorHAnsi" w:hAnsiTheme="majorHAnsi" w:cstheme="majorHAnsi"/>
                <w:b/>
                <w:bCs/>
                <w:sz w:val="18"/>
                <w:szCs w:val="18"/>
                <w:u w:val="single"/>
                <w:lang w:val="es-ES"/>
              </w:rPr>
            </w:pPr>
          </w:p>
          <w:p w14:paraId="759B95F2" w14:textId="77777777" w:rsidR="00D2299C" w:rsidRPr="009D0DBF"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9D0DBF">
              <w:rPr>
                <w:rFonts w:asciiTheme="majorHAnsi" w:hAnsiTheme="majorHAnsi" w:cstheme="majorHAnsi"/>
                <w:b/>
                <w:bCs/>
                <w:sz w:val="18"/>
                <w:szCs w:val="18"/>
                <w:u w:val="single"/>
                <w:lang w:val="es-ES"/>
              </w:rPr>
              <w:t>.Dimensiones mínimas de retornos:</w:t>
            </w:r>
          </w:p>
          <w:p w14:paraId="6CD44DBD" w14:textId="77777777" w:rsidR="00D2299C" w:rsidRPr="009D0DBF"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a</w:t>
            </w:r>
            <w:r w:rsidRPr="009D0DBF">
              <w:rPr>
                <w:rFonts w:asciiTheme="majorHAnsi" w:hAnsiTheme="majorHAnsi" w:cstheme="majorHAnsi"/>
                <w:b/>
                <w:bCs/>
                <w:sz w:val="18"/>
                <w:szCs w:val="18"/>
                <w:u w:val="single"/>
                <w:lang w:val="es-ES"/>
              </w:rPr>
              <w:t>)Local con derecho de vía de 12 metros 9 metros de radio;</w:t>
            </w:r>
          </w:p>
          <w:p w14:paraId="27B729FF" w14:textId="77777777" w:rsidR="00D2299C" w:rsidRPr="009D0DBF" w:rsidRDefault="00D2299C" w:rsidP="00C33AF8">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b</w:t>
            </w:r>
            <w:r w:rsidRPr="009D0DBF">
              <w:rPr>
                <w:rFonts w:asciiTheme="majorHAnsi" w:hAnsiTheme="majorHAnsi" w:cstheme="majorHAnsi"/>
                <w:b/>
                <w:bCs/>
                <w:sz w:val="18"/>
                <w:szCs w:val="18"/>
                <w:u w:val="single"/>
                <w:lang w:val="es-ES"/>
              </w:rPr>
              <w:t xml:space="preserve">)Tranquilizada con derecho de vía de </w:t>
            </w:r>
            <w:r>
              <w:rPr>
                <w:rFonts w:asciiTheme="majorHAnsi" w:hAnsiTheme="majorHAnsi" w:cstheme="majorHAnsi"/>
                <w:b/>
                <w:bCs/>
                <w:sz w:val="18"/>
                <w:szCs w:val="18"/>
                <w:u w:val="single"/>
                <w:lang w:val="es-ES"/>
              </w:rPr>
              <w:t>10</w:t>
            </w:r>
            <w:r w:rsidRPr="009D0DBF">
              <w:rPr>
                <w:rFonts w:asciiTheme="majorHAnsi" w:hAnsiTheme="majorHAnsi" w:cstheme="majorHAnsi"/>
                <w:b/>
                <w:bCs/>
                <w:sz w:val="18"/>
                <w:szCs w:val="18"/>
                <w:u w:val="single"/>
                <w:lang w:val="es-ES"/>
              </w:rPr>
              <w:t xml:space="preserve"> metros 9 metros de radio;  y</w:t>
            </w:r>
          </w:p>
          <w:p w14:paraId="38D2E97D"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e)Las secciones de banquetas serán las especificadas en el cuadro de características geométricas</w:t>
            </w:r>
          </w:p>
          <w:p w14:paraId="0E542FB0" w14:textId="77777777" w:rsidR="00D2299C" w:rsidRPr="009D0DBF" w:rsidRDefault="00D2299C" w:rsidP="00C33AF8">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Se permitirán retornos rectangulares o cuadrados que contengan un círculo virtual inscrito con las dimensiones antes señaladas.</w:t>
            </w:r>
          </w:p>
          <w:p w14:paraId="4EB62D28" w14:textId="77777777" w:rsidR="00D2299C" w:rsidRDefault="00D2299C" w:rsidP="00C33AF8">
            <w:pPr>
              <w:jc w:val="both"/>
              <w:rPr>
                <w:rFonts w:asciiTheme="majorHAnsi" w:hAnsiTheme="majorHAnsi" w:cstheme="majorHAnsi"/>
                <w:b/>
                <w:bCs/>
                <w:sz w:val="18"/>
                <w:szCs w:val="18"/>
                <w:u w:val="single"/>
                <w:lang w:val="es-ES"/>
              </w:rPr>
            </w:pPr>
          </w:p>
          <w:p w14:paraId="3DEF368A" w14:textId="77777777" w:rsidR="00D2299C" w:rsidRDefault="00D2299C" w:rsidP="00C33AF8">
            <w:pPr>
              <w:jc w:val="both"/>
              <w:rPr>
                <w:rFonts w:asciiTheme="majorHAnsi" w:hAnsiTheme="majorHAnsi" w:cstheme="majorHAnsi"/>
                <w:b/>
                <w:bCs/>
                <w:sz w:val="18"/>
                <w:szCs w:val="18"/>
                <w:u w:val="single"/>
                <w:lang w:val="es-ES"/>
              </w:rPr>
            </w:pPr>
          </w:p>
          <w:p w14:paraId="1D0C3243" w14:textId="77777777" w:rsidR="00D2299C" w:rsidRDefault="00D2299C" w:rsidP="00C33AF8">
            <w:pPr>
              <w:jc w:val="both"/>
              <w:rPr>
                <w:rFonts w:asciiTheme="majorHAnsi" w:hAnsiTheme="majorHAnsi" w:cstheme="majorHAnsi"/>
                <w:b/>
                <w:bCs/>
                <w:sz w:val="18"/>
                <w:szCs w:val="18"/>
                <w:u w:val="single"/>
                <w:lang w:val="es-ES"/>
              </w:rPr>
            </w:pPr>
          </w:p>
          <w:p w14:paraId="77F0FDEB" w14:textId="77777777" w:rsidR="00D2299C" w:rsidRPr="00224C08" w:rsidRDefault="00D2299C" w:rsidP="00C33AF8">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MX"/>
              </w:rPr>
              <w:t>Artículo 175. Las vialidades tranquilizadas</w:t>
            </w:r>
            <w:r w:rsidRPr="00224C08">
              <w:rPr>
                <w:rFonts w:ascii="Arial" w:eastAsia="Times New Roman" w:hAnsi="Arial" w:cs="Arial"/>
                <w:b/>
                <w:bCs/>
                <w:noProof w:val="0"/>
                <w:sz w:val="20"/>
                <w:szCs w:val="20"/>
                <w:u w:val="single"/>
                <w:lang w:val="es-ES"/>
              </w:rPr>
              <w:t xml:space="preserve"> </w:t>
            </w:r>
            <w:r w:rsidRPr="00224C08">
              <w:rPr>
                <w:rFonts w:asciiTheme="majorHAnsi" w:hAnsiTheme="majorHAnsi" w:cstheme="majorHAnsi"/>
                <w:b/>
                <w:bCs/>
                <w:sz w:val="18"/>
                <w:szCs w:val="18"/>
                <w:u w:val="single"/>
                <w:lang w:val="es-ES"/>
              </w:rPr>
              <w:t>deberán contar con estacionamiento para visitantes previsto en playas especiales, con el número de cajones resultante de los siguientes indicadores:</w:t>
            </w:r>
          </w:p>
          <w:p w14:paraId="734A0872" w14:textId="77777777" w:rsidR="00D2299C" w:rsidRPr="00224C08" w:rsidRDefault="00D2299C" w:rsidP="00C33AF8">
            <w:pPr>
              <w:jc w:val="both"/>
              <w:rPr>
                <w:rFonts w:asciiTheme="majorHAnsi" w:hAnsiTheme="majorHAnsi" w:cstheme="majorHAnsi"/>
                <w:b/>
                <w:bCs/>
                <w:sz w:val="18"/>
                <w:szCs w:val="18"/>
                <w:u w:val="single"/>
                <w:lang w:val="es-ES"/>
              </w:rPr>
            </w:pPr>
          </w:p>
          <w:p w14:paraId="7A32E2CA" w14:textId="77777777" w:rsidR="00D2299C" w:rsidRPr="00224C08" w:rsidRDefault="00D2299C" w:rsidP="00C33AF8">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zonas tipo H4-H y H4-V: un cajón por cada 4 viviendas;</w:t>
            </w:r>
          </w:p>
          <w:p w14:paraId="0D335673" w14:textId="77777777" w:rsidR="00D2299C" w:rsidRPr="00224C08" w:rsidRDefault="00D2299C" w:rsidP="00C33AF8">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zonas tipo H3-H y H3-V: un cajón por cada 3 viviendas;</w:t>
            </w:r>
          </w:p>
          <w:p w14:paraId="05881F05" w14:textId="77777777" w:rsidR="00D2299C" w:rsidRPr="00224C08" w:rsidRDefault="00D2299C" w:rsidP="00C33AF8">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los demás tipos de zonas: un cajón por cada dos viviendas; y</w:t>
            </w:r>
          </w:p>
          <w:p w14:paraId="521AC0DB" w14:textId="77777777" w:rsidR="00D2299C" w:rsidRPr="00224C08" w:rsidRDefault="00D2299C" w:rsidP="00C33AF8">
            <w:pPr>
              <w:jc w:val="both"/>
              <w:rPr>
                <w:rFonts w:asciiTheme="majorHAnsi" w:hAnsiTheme="majorHAnsi" w:cstheme="majorHAnsi"/>
                <w:sz w:val="18"/>
                <w:szCs w:val="18"/>
                <w:lang w:val="es-ES"/>
              </w:rPr>
            </w:pPr>
          </w:p>
          <w:p w14:paraId="67657AAE" w14:textId="77777777" w:rsidR="00D2299C" w:rsidRPr="00224C08" w:rsidRDefault="00D2299C" w:rsidP="00C33AF8">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Este tipo de calles no podrán formar parte de las áreas de cesión para destinos de vialidad pública, por lo que serán sujetas a la propiedad en régimen de condominio u otras</w:t>
            </w:r>
            <w:r>
              <w:rPr>
                <w:rFonts w:asciiTheme="majorHAnsi" w:hAnsiTheme="majorHAnsi" w:cstheme="majorHAnsi"/>
                <w:b/>
                <w:bCs/>
                <w:sz w:val="18"/>
                <w:szCs w:val="18"/>
                <w:u w:val="single"/>
                <w:lang w:val="es-ES"/>
              </w:rPr>
              <w:t>.</w:t>
            </w:r>
          </w:p>
          <w:p w14:paraId="3B205F58" w14:textId="77777777" w:rsidR="00D2299C" w:rsidRDefault="00D2299C" w:rsidP="00C33AF8">
            <w:pPr>
              <w:jc w:val="both"/>
              <w:rPr>
                <w:rFonts w:asciiTheme="majorHAnsi" w:hAnsiTheme="majorHAnsi" w:cstheme="majorHAnsi"/>
                <w:sz w:val="18"/>
                <w:szCs w:val="18"/>
                <w:lang w:val="es-MX"/>
              </w:rPr>
            </w:pPr>
          </w:p>
          <w:p w14:paraId="63F68FA7" w14:textId="77777777" w:rsidR="00D2299C" w:rsidRDefault="00D2299C" w:rsidP="00C33AF8">
            <w:pPr>
              <w:jc w:val="both"/>
              <w:rPr>
                <w:rFonts w:asciiTheme="majorHAnsi" w:hAnsiTheme="majorHAnsi" w:cstheme="majorHAnsi"/>
                <w:b/>
                <w:bCs/>
                <w:sz w:val="18"/>
                <w:szCs w:val="18"/>
                <w:u w:val="single"/>
                <w:lang w:val="es-ES"/>
              </w:rPr>
            </w:pPr>
          </w:p>
          <w:p w14:paraId="04F1EDF6" w14:textId="77777777" w:rsidR="00D2299C" w:rsidRPr="009D0DBF" w:rsidRDefault="00D2299C" w:rsidP="00C33AF8">
            <w:pPr>
              <w:jc w:val="both"/>
              <w:rPr>
                <w:rFonts w:asciiTheme="majorHAnsi" w:hAnsiTheme="majorHAnsi" w:cstheme="majorHAnsi"/>
                <w:b/>
                <w:bCs/>
                <w:sz w:val="18"/>
                <w:szCs w:val="18"/>
                <w:lang w:val="es-ES"/>
              </w:rPr>
            </w:pPr>
            <w:r w:rsidRPr="009D0DBF">
              <w:rPr>
                <w:rFonts w:asciiTheme="majorHAnsi" w:hAnsiTheme="majorHAnsi" w:cstheme="majorHAnsi"/>
                <w:b/>
                <w:bCs/>
                <w:sz w:val="18"/>
                <w:szCs w:val="18"/>
                <w:lang w:val="es-ES"/>
              </w:rPr>
              <w:t xml:space="preserve">Artículo </w:t>
            </w:r>
            <w:r w:rsidRPr="00080E4A">
              <w:rPr>
                <w:rFonts w:asciiTheme="majorHAnsi" w:hAnsiTheme="majorHAnsi" w:cstheme="majorHAnsi"/>
                <w:b/>
                <w:bCs/>
                <w:sz w:val="18"/>
                <w:szCs w:val="18"/>
                <w:lang w:val="es-ES"/>
              </w:rPr>
              <w:t>176</w:t>
            </w:r>
            <w:r w:rsidRPr="009D0DBF">
              <w:rPr>
                <w:rFonts w:asciiTheme="majorHAnsi" w:hAnsiTheme="majorHAnsi" w:cstheme="majorHAnsi"/>
                <w:b/>
                <w:bCs/>
                <w:sz w:val="18"/>
                <w:szCs w:val="18"/>
                <w:lang w:val="es-ES"/>
              </w:rPr>
              <w:t xml:space="preserve">. </w:t>
            </w:r>
            <w:r w:rsidRPr="00080E4A">
              <w:rPr>
                <w:rFonts w:asciiTheme="majorHAnsi" w:hAnsiTheme="majorHAnsi" w:cstheme="majorHAnsi"/>
                <w:b/>
                <w:bCs/>
                <w:sz w:val="18"/>
                <w:szCs w:val="18"/>
                <w:lang w:val="es-ES"/>
              </w:rPr>
              <w:t>(--)</w:t>
            </w:r>
          </w:p>
          <w:p w14:paraId="5042A63F" w14:textId="77777777" w:rsidR="00D2299C" w:rsidRDefault="00D2299C" w:rsidP="00C33AF8">
            <w:pPr>
              <w:jc w:val="both"/>
              <w:rPr>
                <w:rFonts w:asciiTheme="majorHAnsi" w:hAnsiTheme="majorHAnsi" w:cstheme="majorHAnsi"/>
                <w:b/>
                <w:bCs/>
                <w:sz w:val="18"/>
                <w:szCs w:val="18"/>
                <w:u w:val="single"/>
                <w:lang w:val="es-ES"/>
              </w:rPr>
            </w:pPr>
          </w:p>
          <w:p w14:paraId="27F09B5A" w14:textId="77777777" w:rsidR="00D2299C" w:rsidRDefault="00D2299C" w:rsidP="00C33AF8">
            <w:pPr>
              <w:jc w:val="both"/>
              <w:rPr>
                <w:rFonts w:asciiTheme="majorHAnsi" w:hAnsiTheme="majorHAnsi" w:cstheme="majorHAnsi"/>
                <w:b/>
                <w:bCs/>
                <w:sz w:val="18"/>
                <w:szCs w:val="18"/>
                <w:u w:val="single"/>
                <w:lang w:val="es-ES"/>
              </w:rPr>
            </w:pPr>
          </w:p>
          <w:p w14:paraId="548484B7" w14:textId="77777777" w:rsidR="00D2299C" w:rsidRDefault="00D2299C" w:rsidP="00C33AF8">
            <w:pPr>
              <w:jc w:val="both"/>
              <w:rPr>
                <w:rFonts w:asciiTheme="majorHAnsi" w:hAnsiTheme="majorHAnsi" w:cstheme="majorHAnsi"/>
                <w:b/>
                <w:bCs/>
                <w:sz w:val="18"/>
                <w:szCs w:val="18"/>
                <w:u w:val="single"/>
                <w:lang w:val="es-ES"/>
              </w:rPr>
            </w:pPr>
          </w:p>
          <w:p w14:paraId="7AE44315" w14:textId="77777777" w:rsidR="00D2299C" w:rsidRDefault="00D2299C" w:rsidP="00C33AF8">
            <w:pPr>
              <w:jc w:val="both"/>
              <w:rPr>
                <w:rFonts w:asciiTheme="majorHAnsi" w:hAnsiTheme="majorHAnsi" w:cstheme="majorHAnsi"/>
                <w:b/>
                <w:bCs/>
                <w:sz w:val="18"/>
                <w:szCs w:val="18"/>
                <w:u w:val="single"/>
                <w:lang w:val="es-ES"/>
              </w:rPr>
            </w:pPr>
          </w:p>
          <w:p w14:paraId="21EE7E55" w14:textId="77777777" w:rsidR="00D2299C" w:rsidRDefault="00D2299C" w:rsidP="00C33AF8">
            <w:pPr>
              <w:jc w:val="both"/>
              <w:rPr>
                <w:rFonts w:asciiTheme="majorHAnsi" w:hAnsiTheme="majorHAnsi" w:cstheme="majorHAnsi"/>
                <w:b/>
                <w:bCs/>
                <w:sz w:val="18"/>
                <w:szCs w:val="18"/>
                <w:u w:val="single"/>
                <w:lang w:val="es-ES"/>
              </w:rPr>
            </w:pPr>
          </w:p>
          <w:p w14:paraId="5571468A" w14:textId="77777777" w:rsidR="00D2299C" w:rsidRDefault="00D2299C" w:rsidP="00C33AF8">
            <w:pPr>
              <w:jc w:val="both"/>
              <w:rPr>
                <w:rFonts w:asciiTheme="majorHAnsi" w:hAnsiTheme="majorHAnsi" w:cstheme="majorHAnsi"/>
                <w:b/>
                <w:bCs/>
                <w:sz w:val="18"/>
                <w:szCs w:val="18"/>
                <w:u w:val="single"/>
                <w:lang w:val="es-ES"/>
              </w:rPr>
            </w:pPr>
          </w:p>
          <w:p w14:paraId="75ABF6CB" w14:textId="77777777" w:rsidR="00D2299C" w:rsidRDefault="00D2299C" w:rsidP="00C33AF8">
            <w:pPr>
              <w:jc w:val="both"/>
              <w:rPr>
                <w:rFonts w:asciiTheme="majorHAnsi" w:hAnsiTheme="majorHAnsi" w:cstheme="majorHAnsi"/>
                <w:b/>
                <w:bCs/>
                <w:sz w:val="18"/>
                <w:szCs w:val="18"/>
                <w:u w:val="single"/>
                <w:lang w:val="es-ES"/>
              </w:rPr>
            </w:pPr>
          </w:p>
          <w:p w14:paraId="6127C1B4" w14:textId="77777777" w:rsidR="00D2299C" w:rsidRDefault="00D2299C" w:rsidP="00C33AF8">
            <w:pPr>
              <w:jc w:val="both"/>
              <w:rPr>
                <w:rFonts w:asciiTheme="majorHAnsi" w:hAnsiTheme="majorHAnsi" w:cstheme="majorHAnsi"/>
                <w:b/>
                <w:bCs/>
                <w:sz w:val="18"/>
                <w:szCs w:val="18"/>
                <w:u w:val="single"/>
                <w:lang w:val="es-ES"/>
              </w:rPr>
            </w:pPr>
          </w:p>
          <w:p w14:paraId="4D3F0F40" w14:textId="77777777" w:rsidR="00D2299C" w:rsidRDefault="00D2299C" w:rsidP="00C33AF8">
            <w:pPr>
              <w:jc w:val="both"/>
              <w:rPr>
                <w:rFonts w:asciiTheme="majorHAnsi" w:hAnsiTheme="majorHAnsi" w:cstheme="majorHAnsi"/>
                <w:b/>
                <w:bCs/>
                <w:sz w:val="18"/>
                <w:szCs w:val="18"/>
                <w:u w:val="single"/>
                <w:lang w:val="es-ES"/>
              </w:rPr>
            </w:pPr>
          </w:p>
          <w:p w14:paraId="0738E391" w14:textId="77777777" w:rsidR="00D2299C" w:rsidRDefault="00D2299C" w:rsidP="00C33AF8">
            <w:pPr>
              <w:jc w:val="both"/>
              <w:rPr>
                <w:rFonts w:asciiTheme="majorHAnsi" w:hAnsiTheme="majorHAnsi" w:cstheme="majorHAnsi"/>
                <w:b/>
                <w:bCs/>
                <w:sz w:val="18"/>
                <w:szCs w:val="18"/>
                <w:u w:val="single"/>
                <w:lang w:val="es-ES"/>
              </w:rPr>
            </w:pPr>
          </w:p>
          <w:p w14:paraId="2C7EF8EF" w14:textId="77777777" w:rsidR="00D2299C" w:rsidRDefault="00D2299C" w:rsidP="00C33AF8">
            <w:pPr>
              <w:jc w:val="both"/>
              <w:rPr>
                <w:rFonts w:asciiTheme="majorHAnsi" w:hAnsiTheme="majorHAnsi" w:cstheme="majorHAnsi"/>
                <w:b/>
                <w:bCs/>
                <w:sz w:val="18"/>
                <w:szCs w:val="18"/>
                <w:u w:val="single"/>
                <w:lang w:val="es-ES"/>
              </w:rPr>
            </w:pPr>
          </w:p>
          <w:p w14:paraId="1E20B8B3" w14:textId="77777777" w:rsidR="00D2299C" w:rsidRDefault="00D2299C" w:rsidP="00C33AF8">
            <w:pPr>
              <w:jc w:val="both"/>
              <w:rPr>
                <w:rFonts w:asciiTheme="majorHAnsi" w:hAnsiTheme="majorHAnsi" w:cstheme="majorHAnsi"/>
                <w:b/>
                <w:bCs/>
                <w:sz w:val="18"/>
                <w:szCs w:val="18"/>
                <w:u w:val="single"/>
                <w:lang w:val="es-ES"/>
              </w:rPr>
            </w:pPr>
          </w:p>
          <w:p w14:paraId="685A76A1" w14:textId="77777777" w:rsidR="00D2299C" w:rsidRDefault="00D2299C" w:rsidP="00C33AF8">
            <w:pPr>
              <w:jc w:val="both"/>
              <w:rPr>
                <w:rFonts w:asciiTheme="majorHAnsi" w:hAnsiTheme="majorHAnsi" w:cstheme="majorHAnsi"/>
                <w:b/>
                <w:bCs/>
                <w:sz w:val="18"/>
                <w:szCs w:val="18"/>
                <w:u w:val="single"/>
                <w:lang w:val="es-ES"/>
              </w:rPr>
            </w:pPr>
          </w:p>
          <w:p w14:paraId="7185E2E4" w14:textId="77777777" w:rsidR="00D2299C" w:rsidRDefault="00D2299C" w:rsidP="00C33AF8">
            <w:pPr>
              <w:jc w:val="both"/>
              <w:rPr>
                <w:rFonts w:asciiTheme="majorHAnsi" w:hAnsiTheme="majorHAnsi" w:cstheme="majorHAnsi"/>
                <w:b/>
                <w:bCs/>
                <w:sz w:val="18"/>
                <w:szCs w:val="18"/>
                <w:u w:val="single"/>
                <w:lang w:val="es-ES"/>
              </w:rPr>
            </w:pPr>
          </w:p>
          <w:p w14:paraId="385E2DF4" w14:textId="77777777" w:rsidR="00D2299C" w:rsidRDefault="00D2299C" w:rsidP="00C33AF8">
            <w:pPr>
              <w:jc w:val="both"/>
              <w:rPr>
                <w:rFonts w:asciiTheme="majorHAnsi" w:hAnsiTheme="majorHAnsi" w:cstheme="majorHAnsi"/>
                <w:b/>
                <w:bCs/>
                <w:sz w:val="18"/>
                <w:szCs w:val="18"/>
                <w:u w:val="single"/>
                <w:lang w:val="es-ES"/>
              </w:rPr>
            </w:pPr>
          </w:p>
          <w:p w14:paraId="1015BD7D" w14:textId="77777777" w:rsidR="00D2299C" w:rsidRDefault="00D2299C" w:rsidP="00C33AF8">
            <w:pPr>
              <w:jc w:val="both"/>
              <w:rPr>
                <w:rFonts w:asciiTheme="majorHAnsi" w:hAnsiTheme="majorHAnsi" w:cstheme="majorHAnsi"/>
                <w:b/>
                <w:bCs/>
                <w:sz w:val="18"/>
                <w:szCs w:val="18"/>
                <w:u w:val="single"/>
                <w:lang w:val="es-ES"/>
              </w:rPr>
            </w:pPr>
          </w:p>
          <w:p w14:paraId="2D1321B4" w14:textId="77777777" w:rsidR="00D2299C" w:rsidRDefault="00D2299C" w:rsidP="00C33AF8">
            <w:pPr>
              <w:jc w:val="both"/>
              <w:rPr>
                <w:rFonts w:asciiTheme="majorHAnsi" w:hAnsiTheme="majorHAnsi" w:cstheme="majorHAnsi"/>
                <w:b/>
                <w:bCs/>
                <w:sz w:val="18"/>
                <w:szCs w:val="18"/>
                <w:u w:val="single"/>
                <w:lang w:val="es-ES"/>
              </w:rPr>
            </w:pPr>
          </w:p>
          <w:p w14:paraId="5200C032" w14:textId="77777777" w:rsidR="00D2299C" w:rsidRDefault="00D2299C" w:rsidP="00C33AF8">
            <w:pPr>
              <w:jc w:val="both"/>
              <w:rPr>
                <w:rFonts w:asciiTheme="majorHAnsi" w:hAnsiTheme="majorHAnsi" w:cstheme="majorHAnsi"/>
                <w:b/>
                <w:bCs/>
                <w:sz w:val="18"/>
                <w:szCs w:val="18"/>
                <w:u w:val="single"/>
                <w:lang w:val="es-ES"/>
              </w:rPr>
            </w:pPr>
          </w:p>
          <w:p w14:paraId="01DA14C9" w14:textId="77777777" w:rsidR="00D2299C" w:rsidRDefault="00D2299C" w:rsidP="00C33AF8">
            <w:pPr>
              <w:jc w:val="both"/>
              <w:rPr>
                <w:rFonts w:asciiTheme="majorHAnsi" w:hAnsiTheme="majorHAnsi" w:cstheme="majorHAnsi"/>
                <w:b/>
                <w:bCs/>
                <w:sz w:val="18"/>
                <w:szCs w:val="18"/>
                <w:u w:val="single"/>
                <w:lang w:val="es-ES"/>
              </w:rPr>
            </w:pPr>
          </w:p>
          <w:p w14:paraId="265C1599" w14:textId="77777777" w:rsidR="00D2299C" w:rsidRDefault="00D2299C" w:rsidP="00C33AF8">
            <w:pPr>
              <w:jc w:val="both"/>
              <w:rPr>
                <w:rFonts w:asciiTheme="majorHAnsi" w:hAnsiTheme="majorHAnsi" w:cstheme="majorHAnsi"/>
                <w:b/>
                <w:bCs/>
                <w:sz w:val="18"/>
                <w:szCs w:val="18"/>
                <w:u w:val="single"/>
                <w:lang w:val="es-ES"/>
              </w:rPr>
            </w:pPr>
          </w:p>
          <w:p w14:paraId="35B5595D" w14:textId="77777777" w:rsidR="00D2299C" w:rsidRDefault="00D2299C" w:rsidP="00C33AF8">
            <w:pPr>
              <w:jc w:val="both"/>
              <w:rPr>
                <w:rFonts w:asciiTheme="majorHAnsi" w:hAnsiTheme="majorHAnsi" w:cstheme="majorHAnsi"/>
                <w:b/>
                <w:bCs/>
                <w:sz w:val="18"/>
                <w:szCs w:val="18"/>
                <w:u w:val="single"/>
                <w:lang w:val="es-ES"/>
              </w:rPr>
            </w:pPr>
          </w:p>
          <w:p w14:paraId="093219E8" w14:textId="77777777" w:rsidR="00D2299C" w:rsidRDefault="00D2299C" w:rsidP="00C33AF8">
            <w:pPr>
              <w:jc w:val="both"/>
              <w:rPr>
                <w:rFonts w:asciiTheme="majorHAnsi" w:hAnsiTheme="majorHAnsi" w:cstheme="majorHAnsi"/>
                <w:b/>
                <w:bCs/>
                <w:sz w:val="18"/>
                <w:szCs w:val="18"/>
                <w:u w:val="single"/>
                <w:lang w:val="es-ES"/>
              </w:rPr>
            </w:pPr>
          </w:p>
          <w:p w14:paraId="621899F1" w14:textId="77777777" w:rsidR="00D2299C" w:rsidRDefault="00D2299C" w:rsidP="00C33AF8">
            <w:pPr>
              <w:jc w:val="both"/>
              <w:rPr>
                <w:rFonts w:asciiTheme="majorHAnsi" w:hAnsiTheme="majorHAnsi" w:cstheme="majorHAnsi"/>
                <w:b/>
                <w:bCs/>
                <w:sz w:val="18"/>
                <w:szCs w:val="18"/>
                <w:u w:val="single"/>
                <w:lang w:val="es-ES"/>
              </w:rPr>
            </w:pPr>
          </w:p>
          <w:p w14:paraId="64D6A963" w14:textId="77777777" w:rsidR="00D2299C" w:rsidRDefault="00D2299C" w:rsidP="00C33AF8">
            <w:pPr>
              <w:jc w:val="both"/>
              <w:rPr>
                <w:rFonts w:asciiTheme="majorHAnsi" w:hAnsiTheme="majorHAnsi" w:cstheme="majorHAnsi"/>
                <w:b/>
                <w:bCs/>
                <w:sz w:val="18"/>
                <w:szCs w:val="18"/>
                <w:u w:val="single"/>
                <w:lang w:val="es-ES"/>
              </w:rPr>
            </w:pPr>
          </w:p>
          <w:p w14:paraId="1A2D17F4" w14:textId="77777777" w:rsidR="00D2299C" w:rsidRDefault="00D2299C" w:rsidP="00C33AF8">
            <w:pPr>
              <w:jc w:val="both"/>
              <w:rPr>
                <w:rFonts w:asciiTheme="majorHAnsi" w:hAnsiTheme="majorHAnsi" w:cstheme="majorHAnsi"/>
                <w:b/>
                <w:bCs/>
                <w:sz w:val="18"/>
                <w:szCs w:val="18"/>
                <w:u w:val="single"/>
                <w:lang w:val="es-ES"/>
              </w:rPr>
            </w:pPr>
          </w:p>
          <w:p w14:paraId="4EFCAF13" w14:textId="77777777" w:rsidR="00D2299C" w:rsidRDefault="00D2299C" w:rsidP="00C33AF8">
            <w:pPr>
              <w:jc w:val="both"/>
              <w:rPr>
                <w:rFonts w:asciiTheme="majorHAnsi" w:hAnsiTheme="majorHAnsi" w:cstheme="majorHAnsi"/>
                <w:b/>
                <w:bCs/>
                <w:sz w:val="18"/>
                <w:szCs w:val="18"/>
                <w:u w:val="single"/>
                <w:lang w:val="es-ES"/>
              </w:rPr>
            </w:pPr>
          </w:p>
          <w:p w14:paraId="4ED55806" w14:textId="77777777" w:rsidR="00D2299C" w:rsidRDefault="00D2299C" w:rsidP="00C33AF8">
            <w:pPr>
              <w:jc w:val="both"/>
              <w:rPr>
                <w:rFonts w:asciiTheme="majorHAnsi" w:hAnsiTheme="majorHAnsi" w:cstheme="majorHAnsi"/>
                <w:b/>
                <w:bCs/>
                <w:sz w:val="18"/>
                <w:szCs w:val="18"/>
                <w:u w:val="single"/>
                <w:lang w:val="es-ES"/>
              </w:rPr>
            </w:pPr>
          </w:p>
          <w:p w14:paraId="699EBC23" w14:textId="77777777" w:rsidR="00D2299C" w:rsidRDefault="00D2299C" w:rsidP="00C33AF8">
            <w:pPr>
              <w:jc w:val="both"/>
              <w:rPr>
                <w:rFonts w:asciiTheme="majorHAnsi" w:hAnsiTheme="majorHAnsi" w:cstheme="majorHAnsi"/>
                <w:b/>
                <w:bCs/>
                <w:sz w:val="18"/>
                <w:szCs w:val="18"/>
                <w:u w:val="single"/>
                <w:lang w:val="es-ES"/>
              </w:rPr>
            </w:pPr>
          </w:p>
          <w:p w14:paraId="09A48261" w14:textId="77777777" w:rsidR="00D2299C" w:rsidRDefault="00D2299C" w:rsidP="00C33AF8">
            <w:pPr>
              <w:jc w:val="both"/>
              <w:rPr>
                <w:rFonts w:asciiTheme="majorHAnsi" w:hAnsiTheme="majorHAnsi" w:cstheme="majorHAnsi"/>
                <w:b/>
                <w:bCs/>
                <w:sz w:val="18"/>
                <w:szCs w:val="18"/>
                <w:u w:val="single"/>
                <w:lang w:val="es-ES"/>
              </w:rPr>
            </w:pPr>
          </w:p>
          <w:p w14:paraId="072A79CA" w14:textId="77777777" w:rsidR="00D2299C" w:rsidRDefault="00D2299C" w:rsidP="00C33AF8">
            <w:pPr>
              <w:jc w:val="both"/>
              <w:rPr>
                <w:rFonts w:asciiTheme="majorHAnsi" w:hAnsiTheme="majorHAnsi" w:cstheme="majorHAnsi"/>
                <w:b/>
                <w:bCs/>
                <w:sz w:val="18"/>
                <w:szCs w:val="18"/>
                <w:u w:val="single"/>
                <w:lang w:val="es-ES"/>
              </w:rPr>
            </w:pPr>
          </w:p>
          <w:p w14:paraId="038EF6DB" w14:textId="77777777" w:rsidR="00D2299C" w:rsidRDefault="00D2299C" w:rsidP="00C33AF8">
            <w:pPr>
              <w:jc w:val="both"/>
              <w:rPr>
                <w:rFonts w:asciiTheme="majorHAnsi" w:hAnsiTheme="majorHAnsi" w:cstheme="majorHAnsi"/>
                <w:b/>
                <w:bCs/>
                <w:sz w:val="18"/>
                <w:szCs w:val="18"/>
                <w:u w:val="single"/>
                <w:lang w:val="es-ES"/>
              </w:rPr>
            </w:pPr>
          </w:p>
          <w:p w14:paraId="1EA0D314" w14:textId="77777777" w:rsidR="00D2299C" w:rsidRDefault="00D2299C" w:rsidP="00C33AF8">
            <w:pPr>
              <w:jc w:val="both"/>
              <w:rPr>
                <w:rFonts w:asciiTheme="majorHAnsi" w:hAnsiTheme="majorHAnsi" w:cstheme="majorHAnsi"/>
                <w:b/>
                <w:bCs/>
                <w:sz w:val="18"/>
                <w:szCs w:val="18"/>
                <w:u w:val="single"/>
                <w:lang w:val="es-ES"/>
              </w:rPr>
            </w:pPr>
          </w:p>
          <w:p w14:paraId="1ACE5D7E" w14:textId="77777777" w:rsidR="00D2299C" w:rsidRPr="009D0DBF" w:rsidRDefault="00D2299C" w:rsidP="00C33AF8">
            <w:pPr>
              <w:jc w:val="both"/>
              <w:rPr>
                <w:rFonts w:asciiTheme="majorHAnsi" w:hAnsiTheme="majorHAnsi" w:cstheme="majorHAnsi"/>
                <w:b/>
                <w:bCs/>
                <w:sz w:val="18"/>
                <w:szCs w:val="18"/>
                <w:u w:val="single"/>
                <w:lang w:val="es-ES"/>
              </w:rPr>
            </w:pPr>
          </w:p>
          <w:p w14:paraId="79E5593A" w14:textId="77777777" w:rsidR="00D2299C" w:rsidRDefault="00D2299C" w:rsidP="00C33AF8">
            <w:pPr>
              <w:jc w:val="both"/>
              <w:rPr>
                <w:rFonts w:asciiTheme="majorHAnsi" w:hAnsiTheme="majorHAnsi" w:cstheme="majorHAnsi"/>
                <w:b/>
                <w:bCs/>
                <w:sz w:val="18"/>
                <w:szCs w:val="18"/>
                <w:u w:val="single"/>
                <w:lang w:val="es-MX"/>
              </w:rPr>
            </w:pPr>
          </w:p>
          <w:p w14:paraId="6E9CF796" w14:textId="77777777" w:rsidR="00D2299C" w:rsidRPr="00FB23F9" w:rsidRDefault="00D2299C" w:rsidP="00C33AF8">
            <w:pPr>
              <w:jc w:val="both"/>
              <w:rPr>
                <w:rFonts w:asciiTheme="majorHAnsi" w:hAnsiTheme="majorHAnsi" w:cstheme="majorHAnsi"/>
                <w:sz w:val="18"/>
                <w:szCs w:val="18"/>
                <w:lang w:val="es-ES"/>
              </w:rPr>
            </w:pPr>
            <w:r w:rsidRPr="00FB23F9">
              <w:rPr>
                <w:rFonts w:asciiTheme="majorHAnsi" w:hAnsiTheme="majorHAnsi" w:cstheme="majorHAnsi"/>
                <w:b/>
                <w:bCs/>
                <w:sz w:val="18"/>
                <w:szCs w:val="18"/>
                <w:lang w:val="es-MX"/>
              </w:rPr>
              <w:t xml:space="preserve">Artículo 177. </w:t>
            </w:r>
            <w:r w:rsidRPr="00FB23F9">
              <w:rPr>
                <w:rFonts w:asciiTheme="majorHAnsi" w:hAnsiTheme="majorHAnsi" w:cstheme="majorHAnsi"/>
                <w:sz w:val="18"/>
                <w:szCs w:val="18"/>
                <w:lang w:val="es-ES"/>
              </w:rPr>
              <w:t>El procedimiento de análisis de capacidad de vialidades comprenderá las siguientes fases:</w:t>
            </w:r>
          </w:p>
          <w:p w14:paraId="16D31687" w14:textId="77777777" w:rsidR="00D2299C" w:rsidRPr="005A2A6E" w:rsidRDefault="00D2299C" w:rsidP="00C33AF8">
            <w:pPr>
              <w:jc w:val="both"/>
              <w:rPr>
                <w:rFonts w:asciiTheme="majorHAnsi" w:hAnsiTheme="majorHAnsi" w:cstheme="majorHAnsi"/>
                <w:sz w:val="18"/>
                <w:szCs w:val="18"/>
                <w:lang w:val="es-ES"/>
              </w:rPr>
            </w:pPr>
          </w:p>
          <w:p w14:paraId="3B13F536" w14:textId="77777777" w:rsidR="00D2299C" w:rsidRPr="00FB23F9" w:rsidRDefault="00D2299C" w:rsidP="00C33AF8">
            <w:pPr>
              <w:jc w:val="both"/>
              <w:rPr>
                <w:rFonts w:asciiTheme="majorHAnsi" w:hAnsiTheme="majorHAnsi" w:cstheme="majorHAnsi"/>
                <w:sz w:val="18"/>
                <w:szCs w:val="18"/>
                <w:lang w:val="es-ES"/>
              </w:rPr>
            </w:pPr>
            <w:r w:rsidRPr="005A2A6E">
              <w:rPr>
                <w:rFonts w:asciiTheme="majorHAnsi" w:hAnsiTheme="majorHAnsi" w:cstheme="majorHAnsi"/>
                <w:sz w:val="18"/>
                <w:szCs w:val="18"/>
                <w:lang w:val="es-ES"/>
              </w:rPr>
              <w:t>I.Establecer los conceptos básicos como son: el nivel de servicio deseado, los volúmenes de demanda esperados y sus características de composición; determinar las condiciones de alineamiento tanto horizontal como vertical y proponer las posibles ubicaciones de rampas de ingreso y salidas de la vialidad.</w:t>
            </w:r>
          </w:p>
          <w:p w14:paraId="07B2ECFD" w14:textId="77777777" w:rsidR="00D2299C" w:rsidRPr="005A2A6E" w:rsidRDefault="00D2299C" w:rsidP="00C33AF8">
            <w:pPr>
              <w:jc w:val="both"/>
              <w:rPr>
                <w:rFonts w:asciiTheme="majorHAnsi" w:hAnsiTheme="majorHAnsi" w:cstheme="majorHAnsi"/>
                <w:b/>
                <w:bCs/>
                <w:sz w:val="18"/>
                <w:szCs w:val="18"/>
                <w:u w:val="single"/>
                <w:lang w:val="es-ES"/>
              </w:rPr>
            </w:pPr>
          </w:p>
          <w:p w14:paraId="763A6D9D" w14:textId="77777777" w:rsidR="00D2299C" w:rsidRDefault="00D2299C" w:rsidP="00C33AF8">
            <w:pPr>
              <w:jc w:val="both"/>
              <w:rPr>
                <w:rFonts w:asciiTheme="majorHAnsi" w:hAnsiTheme="majorHAnsi" w:cstheme="majorHAnsi"/>
                <w:sz w:val="18"/>
                <w:szCs w:val="18"/>
                <w:lang w:val="es-ES"/>
              </w:rPr>
            </w:pPr>
            <w:r w:rsidRPr="005A2A6E">
              <w:rPr>
                <w:rFonts w:asciiTheme="majorHAnsi" w:hAnsiTheme="majorHAnsi" w:cstheme="majorHAnsi"/>
                <w:sz w:val="18"/>
                <w:szCs w:val="18"/>
                <w:lang w:val="es-ES"/>
              </w:rPr>
              <w:t>II.Determinar el número de carriles necesarios para cada una de las partes de la vía en que haya sido dividida previamente, siguiendo los procedimientos establecidos en los manuales técnicos de la materia.</w:t>
            </w:r>
          </w:p>
          <w:p w14:paraId="3A8C19B8" w14:textId="77777777" w:rsidR="00D2299C" w:rsidRPr="005A2A6E" w:rsidRDefault="00D2299C" w:rsidP="00C33AF8">
            <w:pPr>
              <w:jc w:val="both"/>
              <w:rPr>
                <w:rFonts w:asciiTheme="majorHAnsi" w:hAnsiTheme="majorHAnsi" w:cstheme="majorHAnsi"/>
                <w:sz w:val="18"/>
                <w:szCs w:val="18"/>
                <w:lang w:val="es-ES"/>
              </w:rPr>
            </w:pPr>
          </w:p>
          <w:p w14:paraId="2BC38116" w14:textId="77777777" w:rsidR="00D2299C"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III.Analizar la operación de las zonas de ingreso y salida en la vialidad donde pudieran formarse áreas de entrecruzamiento realizando los pasos siguientes:</w:t>
            </w:r>
          </w:p>
          <w:p w14:paraId="063BE949" w14:textId="77777777" w:rsidR="00D2299C" w:rsidRPr="005A2A6E"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a)Evaluarlas como ingreso y salida en forma aislada; y</w:t>
            </w:r>
          </w:p>
          <w:p w14:paraId="43714327" w14:textId="77777777" w:rsidR="00D2299C"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b)Evaluarlas junto con el tramo de vialidad hasta la rampa anterior según el sentido del tránsito. El resultado a utilizar será el que presente las peores condiciones de funcionamiento.</w:t>
            </w:r>
          </w:p>
          <w:p w14:paraId="6B29FA65" w14:textId="77777777" w:rsidR="00D2299C" w:rsidRPr="005A2A6E" w:rsidRDefault="00D2299C" w:rsidP="00C33AF8">
            <w:pPr>
              <w:jc w:val="both"/>
              <w:rPr>
                <w:rFonts w:asciiTheme="majorHAnsi" w:hAnsiTheme="majorHAnsi" w:cstheme="majorHAnsi"/>
                <w:b/>
                <w:bCs/>
                <w:sz w:val="18"/>
                <w:szCs w:val="18"/>
                <w:u w:val="single"/>
                <w:lang w:val="es-ES"/>
              </w:rPr>
            </w:pPr>
          </w:p>
          <w:p w14:paraId="4477DC9E" w14:textId="77777777" w:rsidR="00D2299C"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 xml:space="preserve">IV.En los análisis de capacidad de estas vialidades las zonas de entrecruzamiento representan los puntos más críticos para la capacidad ofrecida al tránsito </w:t>
            </w:r>
            <w:r w:rsidRPr="005A2A6E">
              <w:rPr>
                <w:rFonts w:asciiTheme="majorHAnsi" w:hAnsiTheme="majorHAnsi" w:cstheme="majorHAnsi"/>
                <w:b/>
                <w:bCs/>
                <w:sz w:val="18"/>
                <w:szCs w:val="18"/>
                <w:u w:val="single"/>
                <w:lang w:val="es-ES"/>
              </w:rPr>
              <w:lastRenderedPageBreak/>
              <w:t>vehicular. En estas condiciones, el análisis efectuado deberá revisarse con características especiales en estos tramos tomando en consideración la posibilidad de adicionar carriles especiales para facilitar los movimientos.</w:t>
            </w:r>
          </w:p>
          <w:p w14:paraId="455770D7" w14:textId="77777777" w:rsidR="00D2299C" w:rsidRPr="005A2A6E" w:rsidRDefault="00D2299C" w:rsidP="00C33AF8">
            <w:pPr>
              <w:jc w:val="both"/>
              <w:rPr>
                <w:rFonts w:asciiTheme="majorHAnsi" w:hAnsiTheme="majorHAnsi" w:cstheme="majorHAnsi"/>
                <w:b/>
                <w:bCs/>
                <w:sz w:val="18"/>
                <w:szCs w:val="18"/>
                <w:u w:val="single"/>
                <w:lang w:val="es-ES"/>
              </w:rPr>
            </w:pPr>
          </w:p>
          <w:p w14:paraId="4690C0F8" w14:textId="77777777" w:rsidR="00D2299C"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V.Además de la adición de carriles las siguientes pueden ser otras alternativas para mantener la capacidad necesaria.</w:t>
            </w:r>
          </w:p>
          <w:p w14:paraId="3A47D445" w14:textId="77777777" w:rsidR="00D2299C" w:rsidRPr="005A2A6E" w:rsidRDefault="00D2299C" w:rsidP="00C33AF8">
            <w:pPr>
              <w:jc w:val="both"/>
              <w:rPr>
                <w:rFonts w:asciiTheme="majorHAnsi" w:hAnsiTheme="majorHAnsi" w:cstheme="majorHAnsi"/>
                <w:b/>
                <w:bCs/>
                <w:sz w:val="18"/>
                <w:szCs w:val="18"/>
                <w:u w:val="single"/>
                <w:lang w:val="es-ES"/>
              </w:rPr>
            </w:pPr>
          </w:p>
          <w:p w14:paraId="70A71D4D" w14:textId="77777777" w:rsidR="00D2299C" w:rsidRPr="005A2A6E"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a)Modificar la cantidad o la ubicación de rampas de entrada o salida;</w:t>
            </w:r>
          </w:p>
          <w:p w14:paraId="561C02B1" w14:textId="77777777" w:rsidR="00D2299C" w:rsidRPr="005A2A6E"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b)Cambiar el diseño de rampas o el de la incorporación al carril de circulación; y</w:t>
            </w:r>
          </w:p>
          <w:p w14:paraId="0BA0138D" w14:textId="77777777" w:rsidR="00D2299C" w:rsidRPr="005A2A6E" w:rsidRDefault="00D2299C" w:rsidP="00C33AF8">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c)Cambiar el diseño de las principales intersecciones para lograr configuraciones diferentes de ubicación de zonas de entrecruzamiento principalmente.</w:t>
            </w:r>
          </w:p>
          <w:p w14:paraId="171AB422" w14:textId="77777777" w:rsidR="00D2299C" w:rsidRDefault="00D2299C" w:rsidP="00C33AF8">
            <w:pPr>
              <w:jc w:val="both"/>
              <w:rPr>
                <w:rFonts w:asciiTheme="majorHAnsi" w:hAnsiTheme="majorHAnsi" w:cstheme="majorHAnsi"/>
                <w:b/>
                <w:bCs/>
                <w:sz w:val="18"/>
                <w:szCs w:val="18"/>
                <w:u w:val="single"/>
                <w:lang w:val="es-MX"/>
              </w:rPr>
            </w:pPr>
          </w:p>
          <w:p w14:paraId="767D40C2" w14:textId="77777777" w:rsidR="00D2299C" w:rsidRPr="00740214" w:rsidRDefault="00D2299C" w:rsidP="00C33AF8">
            <w:pPr>
              <w:jc w:val="both"/>
              <w:rPr>
                <w:rFonts w:asciiTheme="majorHAnsi" w:hAnsiTheme="majorHAnsi" w:cstheme="majorHAnsi"/>
                <w:b/>
                <w:bCs/>
                <w:sz w:val="18"/>
                <w:szCs w:val="18"/>
                <w:u w:val="single"/>
                <w:lang w:val="es-MX"/>
              </w:rPr>
            </w:pPr>
          </w:p>
        </w:tc>
      </w:tr>
    </w:tbl>
    <w:p w14:paraId="77C4199D" w14:textId="77777777" w:rsidR="00D2299C" w:rsidRDefault="00D2299C" w:rsidP="00D2299C">
      <w:pPr>
        <w:jc w:val="both"/>
        <w:rPr>
          <w:lang w:val="es-MX"/>
        </w:rPr>
      </w:pPr>
    </w:p>
    <w:p w14:paraId="39179891" w14:textId="77777777" w:rsidR="00D2299C" w:rsidRDefault="00D2299C" w:rsidP="00D2299C">
      <w:pPr>
        <w:jc w:val="both"/>
        <w:rPr>
          <w:noProof w:val="0"/>
        </w:rPr>
      </w:pPr>
      <w:r w:rsidRPr="0058336E">
        <w:lastRenderedPageBreak/>
        <w:drawing>
          <wp:inline distT="0" distB="0" distL="0" distR="0" wp14:anchorId="054228DE" wp14:editId="5626885E">
            <wp:extent cx="5612130" cy="42614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61485"/>
                    </a:xfrm>
                    <a:prstGeom prst="rect">
                      <a:avLst/>
                    </a:prstGeom>
                    <a:noFill/>
                    <a:ln>
                      <a:noFill/>
                    </a:ln>
                  </pic:spPr>
                </pic:pic>
              </a:graphicData>
            </a:graphic>
          </wp:inline>
        </w:drawing>
      </w:r>
      <w:r>
        <w:rPr>
          <w:lang w:val="es-MX"/>
        </w:rPr>
        <w:fldChar w:fldCharType="begin"/>
      </w:r>
      <w:r>
        <w:rPr>
          <w:lang w:val="es-MX"/>
        </w:rPr>
        <w:instrText xml:space="preserve"> LINK Excel.Sheet.12 "D:\\TRABAJO\\DIRECCIÓN DE ORDENDAMIENTO TERRITORIAL\\OFICIOS\\ELABORADOS\\2022\\CUADRO 25.- CARACTERÍSTICAS GEOMETRICAS SISTEMA VIAL.xlsx" "CUADRO 26!F1C2:F15C14" \a \f 4 \h  \* MERGEFORMAT </w:instrText>
      </w:r>
      <w:r>
        <w:rPr>
          <w:lang w:val="es-MX"/>
        </w:rPr>
        <w:fldChar w:fldCharType="separate"/>
      </w:r>
    </w:p>
    <w:p w14:paraId="5944C851" w14:textId="77777777" w:rsidR="00D2299C" w:rsidRDefault="00D2299C" w:rsidP="00D2299C">
      <w:pPr>
        <w:jc w:val="both"/>
        <w:rPr>
          <w:rFonts w:ascii="Arial Narrow" w:hAnsi="Arial Narrow"/>
          <w:b/>
          <w:sz w:val="22"/>
          <w:szCs w:val="22"/>
          <w:lang w:val="es-MX"/>
        </w:rPr>
      </w:pPr>
      <w:r>
        <w:rPr>
          <w:rFonts w:ascii="Arial Narrow" w:hAnsi="Arial Narrow"/>
          <w:b/>
          <w:sz w:val="22"/>
          <w:szCs w:val="22"/>
          <w:lang w:val="es-MX"/>
        </w:rPr>
        <w:fldChar w:fldCharType="end"/>
      </w:r>
    </w:p>
    <w:p w14:paraId="3EC5BCDE"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t>VIALIDAD DE ACCESO CONTROLADO (VAC)</w:t>
      </w:r>
    </w:p>
    <w:p w14:paraId="42EB6AA3" w14:textId="77777777" w:rsidR="00D2299C" w:rsidRDefault="00D2299C" w:rsidP="00D2299C">
      <w:pPr>
        <w:jc w:val="center"/>
        <w:rPr>
          <w:rFonts w:ascii="Arial Narrow" w:hAnsi="Arial Narrow"/>
          <w:b/>
        </w:rPr>
      </w:pPr>
      <w:r>
        <w:rPr>
          <w:rFonts w:ascii="Arial Narrow" w:hAnsi="Arial Narrow"/>
          <w:b/>
          <w:sz w:val="22"/>
          <w:szCs w:val="22"/>
          <w:lang w:val="es-MX"/>
        </w:rPr>
        <w:drawing>
          <wp:inline distT="0" distB="0" distL="0" distR="0" wp14:anchorId="1F4A4F13" wp14:editId="00C845FA">
            <wp:extent cx="5603240" cy="1190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1190625"/>
                    </a:xfrm>
                    <a:prstGeom prst="rect">
                      <a:avLst/>
                    </a:prstGeom>
                    <a:noFill/>
                    <a:ln>
                      <a:noFill/>
                    </a:ln>
                  </pic:spPr>
                </pic:pic>
              </a:graphicData>
            </a:graphic>
          </wp:inline>
        </w:drawing>
      </w:r>
    </w:p>
    <w:p w14:paraId="5C66CED2" w14:textId="77777777" w:rsidR="00D2299C" w:rsidRDefault="00D2299C" w:rsidP="00D2299C">
      <w:pPr>
        <w:jc w:val="center"/>
        <w:rPr>
          <w:rFonts w:ascii="Arial Narrow" w:hAnsi="Arial Narrow"/>
          <w:b/>
        </w:rPr>
      </w:pPr>
    </w:p>
    <w:p w14:paraId="6F1945CC"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t>VIALIDAD PRINCIPAL TIPO A (VP-A)</w:t>
      </w:r>
    </w:p>
    <w:p w14:paraId="37979873"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lastRenderedPageBreak/>
        <w:drawing>
          <wp:inline distT="0" distB="0" distL="0" distR="0" wp14:anchorId="1E313288" wp14:editId="606C5369">
            <wp:extent cx="5327015" cy="165862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7015" cy="1658620"/>
                    </a:xfrm>
                    <a:prstGeom prst="rect">
                      <a:avLst/>
                    </a:prstGeom>
                    <a:noFill/>
                    <a:ln>
                      <a:noFill/>
                    </a:ln>
                  </pic:spPr>
                </pic:pic>
              </a:graphicData>
            </a:graphic>
          </wp:inline>
        </w:drawing>
      </w:r>
    </w:p>
    <w:p w14:paraId="4DC038A3"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t>VIALIDAD PRINCIPAL TIPO B (VP-B)</w:t>
      </w:r>
    </w:p>
    <w:p w14:paraId="62499C48" w14:textId="77777777" w:rsidR="00D2299C" w:rsidRDefault="00D2299C" w:rsidP="00D2299C">
      <w:pPr>
        <w:jc w:val="both"/>
        <w:rPr>
          <w:rFonts w:ascii="Arial Narrow" w:hAnsi="Arial Narrow"/>
          <w:b/>
          <w:sz w:val="22"/>
          <w:szCs w:val="22"/>
          <w:lang w:val="es-MX"/>
        </w:rPr>
      </w:pPr>
    </w:p>
    <w:p w14:paraId="3CFD528B"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drawing>
          <wp:inline distT="0" distB="0" distL="0" distR="0" wp14:anchorId="36C8DDD7" wp14:editId="52F35879">
            <wp:extent cx="4603750" cy="1445895"/>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750" cy="1445895"/>
                    </a:xfrm>
                    <a:prstGeom prst="rect">
                      <a:avLst/>
                    </a:prstGeom>
                    <a:noFill/>
                    <a:ln>
                      <a:noFill/>
                    </a:ln>
                  </pic:spPr>
                </pic:pic>
              </a:graphicData>
            </a:graphic>
          </wp:inline>
        </w:drawing>
      </w:r>
    </w:p>
    <w:p w14:paraId="5D5476E9" w14:textId="77777777" w:rsidR="00D2299C" w:rsidRDefault="00D2299C" w:rsidP="00D2299C">
      <w:pPr>
        <w:jc w:val="center"/>
        <w:rPr>
          <w:rFonts w:ascii="Arial Narrow" w:hAnsi="Arial Narrow"/>
          <w:b/>
          <w:sz w:val="22"/>
          <w:szCs w:val="22"/>
          <w:lang w:val="es-MX"/>
        </w:rPr>
      </w:pPr>
    </w:p>
    <w:p w14:paraId="0C62AF60"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t>VIALIDAD PRINCIPAL TIPO C (VP-C)</w:t>
      </w:r>
    </w:p>
    <w:p w14:paraId="40EEAA7A" w14:textId="77777777" w:rsidR="00D2299C" w:rsidRDefault="00D2299C" w:rsidP="00D2299C">
      <w:pPr>
        <w:jc w:val="center"/>
        <w:rPr>
          <w:rFonts w:ascii="Arial Narrow" w:hAnsi="Arial Narrow"/>
          <w:b/>
          <w:sz w:val="22"/>
          <w:szCs w:val="22"/>
          <w:lang w:val="es-MX"/>
        </w:rPr>
      </w:pPr>
      <w:r>
        <w:rPr>
          <w:rFonts w:ascii="Arial Narrow" w:hAnsi="Arial Narrow"/>
          <w:b/>
          <w:sz w:val="22"/>
          <w:szCs w:val="22"/>
          <w:lang w:val="es-MX"/>
        </w:rPr>
        <w:drawing>
          <wp:inline distT="0" distB="0" distL="0" distR="0" wp14:anchorId="5C95EBDA" wp14:editId="7E85F87C">
            <wp:extent cx="3561715" cy="142494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1715" cy="1424940"/>
                    </a:xfrm>
                    <a:prstGeom prst="rect">
                      <a:avLst/>
                    </a:prstGeom>
                    <a:noFill/>
                    <a:ln>
                      <a:noFill/>
                    </a:ln>
                  </pic:spPr>
                </pic:pic>
              </a:graphicData>
            </a:graphic>
          </wp:inline>
        </w:drawing>
      </w:r>
    </w:p>
    <w:p w14:paraId="1F0ED16E" w14:textId="77777777" w:rsidR="00D2299C" w:rsidRDefault="00D2299C" w:rsidP="00D2299C">
      <w:pPr>
        <w:jc w:val="both"/>
        <w:rPr>
          <w:rFonts w:ascii="Arial Narrow" w:hAnsi="Arial Narrow"/>
          <w:b/>
          <w:sz w:val="22"/>
          <w:szCs w:val="22"/>
          <w:lang w:val="es-MX"/>
        </w:rPr>
      </w:pPr>
    </w:p>
    <w:p w14:paraId="16852AE7" w14:textId="77777777" w:rsidR="00D2299C" w:rsidRDefault="00D2299C" w:rsidP="00D2299C">
      <w:pPr>
        <w:ind w:firstLine="1276"/>
        <w:jc w:val="both"/>
        <w:rPr>
          <w:rFonts w:ascii="Arial Narrow" w:hAnsi="Arial Narrow"/>
          <w:b/>
          <w:sz w:val="22"/>
          <w:szCs w:val="22"/>
          <w:lang w:val="es-MX"/>
        </w:rPr>
      </w:pPr>
    </w:p>
    <w:p w14:paraId="0DCB8D67" w14:textId="77777777" w:rsidR="00D2299C" w:rsidRPr="000F5814" w:rsidRDefault="00D2299C" w:rsidP="00D2299C">
      <w:pPr>
        <w:jc w:val="both"/>
        <w:rPr>
          <w:rFonts w:ascii="Arial Narrow" w:hAnsi="Arial Narrow"/>
          <w:sz w:val="22"/>
          <w:szCs w:val="22"/>
          <w:lang w:val="es-MX"/>
        </w:rPr>
      </w:pPr>
      <w:r w:rsidRPr="0058336E">
        <w:lastRenderedPageBreak/>
        <w:drawing>
          <wp:inline distT="0" distB="0" distL="0" distR="0" wp14:anchorId="749ABBA2" wp14:editId="6F1D292A">
            <wp:extent cx="5612130" cy="60464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046470"/>
                    </a:xfrm>
                    <a:prstGeom prst="rect">
                      <a:avLst/>
                    </a:prstGeom>
                    <a:noFill/>
                    <a:ln>
                      <a:noFill/>
                    </a:ln>
                  </pic:spPr>
                </pic:pic>
              </a:graphicData>
            </a:graphic>
          </wp:inline>
        </w:drawing>
      </w:r>
    </w:p>
    <w:p w14:paraId="54FC65B5" w14:textId="77777777" w:rsidR="00D2299C" w:rsidRDefault="00D2299C" w:rsidP="00D2299C">
      <w:pPr>
        <w:jc w:val="both"/>
        <w:rPr>
          <w:rFonts w:asciiTheme="majorHAnsi" w:hAnsiTheme="majorHAnsi" w:cstheme="majorHAnsi"/>
          <w:lang w:val="es-MX"/>
        </w:rPr>
      </w:pPr>
    </w:p>
    <w:p w14:paraId="71D6C0EB"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VIALIDAD COLECTORA TIPO A (VC-A)</w:t>
      </w:r>
    </w:p>
    <w:p w14:paraId="56B3F45A" w14:textId="77777777" w:rsidR="00D2299C" w:rsidRDefault="00D2299C" w:rsidP="00D2299C">
      <w:pPr>
        <w:jc w:val="center"/>
        <w:rPr>
          <w:lang w:val="es-MX"/>
        </w:rPr>
      </w:pPr>
      <w:r>
        <w:rPr>
          <w:lang w:val="es-MX"/>
        </w:rPr>
        <w:lastRenderedPageBreak/>
        <w:drawing>
          <wp:inline distT="0" distB="0" distL="0" distR="0" wp14:anchorId="4CC11F14" wp14:editId="27D20E9F">
            <wp:extent cx="4699590" cy="160326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1141" cy="1603798"/>
                    </a:xfrm>
                    <a:prstGeom prst="rect">
                      <a:avLst/>
                    </a:prstGeom>
                    <a:noFill/>
                    <a:ln>
                      <a:noFill/>
                    </a:ln>
                  </pic:spPr>
                </pic:pic>
              </a:graphicData>
            </a:graphic>
          </wp:inline>
        </w:drawing>
      </w:r>
    </w:p>
    <w:p w14:paraId="50B1F9A2"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VIALIDAD COLECTORA TIPO B (VC-B)</w:t>
      </w:r>
    </w:p>
    <w:p w14:paraId="56C2ACFE" w14:textId="77777777" w:rsidR="00D2299C" w:rsidRPr="00DE5632" w:rsidRDefault="00D2299C" w:rsidP="00D2299C">
      <w:pPr>
        <w:jc w:val="center"/>
        <w:rPr>
          <w:sz w:val="14"/>
          <w:szCs w:val="14"/>
          <w:lang w:val="es-MX"/>
        </w:rPr>
      </w:pPr>
    </w:p>
    <w:p w14:paraId="057370C2" w14:textId="77777777" w:rsidR="00D2299C" w:rsidRDefault="00D2299C" w:rsidP="00D2299C">
      <w:pPr>
        <w:jc w:val="center"/>
        <w:rPr>
          <w:lang w:val="es-MX"/>
        </w:rPr>
      </w:pPr>
      <w:r>
        <w:rPr>
          <w:lang w:val="es-MX"/>
        </w:rPr>
        <w:drawing>
          <wp:inline distT="0" distB="0" distL="0" distR="0" wp14:anchorId="4087A0C2" wp14:editId="2E2F18C1">
            <wp:extent cx="4313427" cy="18181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6028" cy="1819264"/>
                    </a:xfrm>
                    <a:prstGeom prst="rect">
                      <a:avLst/>
                    </a:prstGeom>
                    <a:noFill/>
                    <a:ln>
                      <a:noFill/>
                    </a:ln>
                  </pic:spPr>
                </pic:pic>
              </a:graphicData>
            </a:graphic>
          </wp:inline>
        </w:drawing>
      </w:r>
    </w:p>
    <w:p w14:paraId="38B965D8"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VIALIDAD COLECTORA MENOR (VCM)</w:t>
      </w:r>
    </w:p>
    <w:p w14:paraId="3B84DF1E" w14:textId="77777777" w:rsidR="00D2299C" w:rsidRPr="00534074" w:rsidRDefault="00D2299C" w:rsidP="00D2299C">
      <w:pPr>
        <w:jc w:val="center"/>
        <w:rPr>
          <w:sz w:val="22"/>
          <w:szCs w:val="22"/>
          <w:lang w:val="es-MX"/>
        </w:rPr>
      </w:pPr>
      <w:r>
        <w:rPr>
          <w:lang w:val="es-MX"/>
        </w:rPr>
        <w:drawing>
          <wp:inline distT="0" distB="0" distL="0" distR="0" wp14:anchorId="5FD57BA1" wp14:editId="1BF4AF53">
            <wp:extent cx="3665201" cy="157361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9165" cy="1575320"/>
                    </a:xfrm>
                    <a:prstGeom prst="rect">
                      <a:avLst/>
                    </a:prstGeom>
                    <a:noFill/>
                    <a:ln>
                      <a:noFill/>
                    </a:ln>
                  </pic:spPr>
                </pic:pic>
              </a:graphicData>
            </a:graphic>
          </wp:inline>
        </w:drawing>
      </w:r>
    </w:p>
    <w:p w14:paraId="73705EF5"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 xml:space="preserve">VIALIDAD </w:t>
      </w:r>
      <w:r>
        <w:rPr>
          <w:rFonts w:asciiTheme="majorHAnsi" w:hAnsiTheme="majorHAnsi" w:cstheme="majorHAnsi"/>
          <w:b/>
          <w:bCs/>
          <w:sz w:val="22"/>
          <w:szCs w:val="22"/>
          <w:lang w:val="es-MX"/>
        </w:rPr>
        <w:t>SUBCOLECTORA TIPO A</w:t>
      </w:r>
      <w:r w:rsidRPr="00DE5632">
        <w:rPr>
          <w:rFonts w:asciiTheme="majorHAnsi" w:hAnsiTheme="majorHAnsi" w:cstheme="majorHAnsi"/>
          <w:b/>
          <w:bCs/>
          <w:sz w:val="22"/>
          <w:szCs w:val="22"/>
          <w:lang w:val="es-MX"/>
        </w:rPr>
        <w:t xml:space="preserve"> (</w:t>
      </w:r>
      <w:r>
        <w:rPr>
          <w:rFonts w:asciiTheme="majorHAnsi" w:hAnsiTheme="majorHAnsi" w:cstheme="majorHAnsi"/>
          <w:b/>
          <w:bCs/>
          <w:sz w:val="22"/>
          <w:szCs w:val="22"/>
          <w:lang w:val="es-MX"/>
        </w:rPr>
        <w:t>VSC-A</w:t>
      </w:r>
      <w:r w:rsidRPr="00DE5632">
        <w:rPr>
          <w:rFonts w:asciiTheme="majorHAnsi" w:hAnsiTheme="majorHAnsi" w:cstheme="majorHAnsi"/>
          <w:b/>
          <w:bCs/>
          <w:sz w:val="22"/>
          <w:szCs w:val="22"/>
          <w:lang w:val="es-MX"/>
        </w:rPr>
        <w:t>)</w:t>
      </w:r>
    </w:p>
    <w:p w14:paraId="38F7CDC6" w14:textId="77777777" w:rsidR="00D2299C" w:rsidRDefault="00D2299C" w:rsidP="00D2299C">
      <w:pPr>
        <w:jc w:val="center"/>
        <w:rPr>
          <w:rFonts w:asciiTheme="majorHAnsi" w:hAnsiTheme="majorHAnsi" w:cstheme="majorHAnsi"/>
          <w:b/>
          <w:bCs/>
          <w:sz w:val="22"/>
          <w:szCs w:val="22"/>
          <w:lang w:val="es-MX"/>
        </w:rPr>
      </w:pPr>
      <w:r>
        <w:rPr>
          <w:lang w:val="es-MX"/>
        </w:rPr>
        <w:lastRenderedPageBreak/>
        <w:drawing>
          <wp:inline distT="0" distB="0" distL="0" distR="0" wp14:anchorId="14F6C2D8" wp14:editId="599D9B14">
            <wp:extent cx="3168650" cy="15100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650" cy="1510030"/>
                    </a:xfrm>
                    <a:prstGeom prst="rect">
                      <a:avLst/>
                    </a:prstGeom>
                    <a:noFill/>
                    <a:ln>
                      <a:noFill/>
                    </a:ln>
                  </pic:spPr>
                </pic:pic>
              </a:graphicData>
            </a:graphic>
          </wp:inline>
        </w:drawing>
      </w:r>
      <w:r w:rsidRPr="00DE5632">
        <w:rPr>
          <w:rFonts w:asciiTheme="majorHAnsi" w:hAnsiTheme="majorHAnsi" w:cstheme="majorHAnsi"/>
          <w:b/>
          <w:bCs/>
          <w:sz w:val="22"/>
          <w:szCs w:val="22"/>
          <w:lang w:val="es-MX"/>
        </w:rPr>
        <w:t xml:space="preserve"> </w:t>
      </w:r>
    </w:p>
    <w:p w14:paraId="159DE6A5"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 xml:space="preserve">VIALIDAD </w:t>
      </w:r>
      <w:r>
        <w:rPr>
          <w:rFonts w:asciiTheme="majorHAnsi" w:hAnsiTheme="majorHAnsi" w:cstheme="majorHAnsi"/>
          <w:b/>
          <w:bCs/>
          <w:sz w:val="22"/>
          <w:szCs w:val="22"/>
          <w:lang w:val="es-MX"/>
        </w:rPr>
        <w:t>SUBCOLECTORA TIPO B</w:t>
      </w:r>
      <w:r w:rsidRPr="00DE5632">
        <w:rPr>
          <w:rFonts w:asciiTheme="majorHAnsi" w:hAnsiTheme="majorHAnsi" w:cstheme="majorHAnsi"/>
          <w:b/>
          <w:bCs/>
          <w:sz w:val="22"/>
          <w:szCs w:val="22"/>
          <w:lang w:val="es-MX"/>
        </w:rPr>
        <w:t xml:space="preserve"> (</w:t>
      </w:r>
      <w:r>
        <w:rPr>
          <w:rFonts w:asciiTheme="majorHAnsi" w:hAnsiTheme="majorHAnsi" w:cstheme="majorHAnsi"/>
          <w:b/>
          <w:bCs/>
          <w:sz w:val="22"/>
          <w:szCs w:val="22"/>
          <w:lang w:val="es-MX"/>
        </w:rPr>
        <w:t>VSC-B</w:t>
      </w:r>
      <w:r w:rsidRPr="00DE5632">
        <w:rPr>
          <w:rFonts w:asciiTheme="majorHAnsi" w:hAnsiTheme="majorHAnsi" w:cstheme="majorHAnsi"/>
          <w:b/>
          <w:bCs/>
          <w:sz w:val="22"/>
          <w:szCs w:val="22"/>
          <w:lang w:val="es-MX"/>
        </w:rPr>
        <w:t>)</w:t>
      </w:r>
    </w:p>
    <w:p w14:paraId="65A606E1" w14:textId="77777777" w:rsidR="00D2299C" w:rsidRDefault="00D2299C" w:rsidP="00D2299C">
      <w:pPr>
        <w:jc w:val="center"/>
        <w:rPr>
          <w:lang w:val="es-MX"/>
        </w:rPr>
      </w:pPr>
      <w:r>
        <w:rPr>
          <w:lang w:val="es-MX"/>
        </w:rPr>
        <w:drawing>
          <wp:inline distT="0" distB="0" distL="0" distR="0" wp14:anchorId="0E533A77" wp14:editId="29F6A5CC">
            <wp:extent cx="2828290" cy="15309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290" cy="1530985"/>
                    </a:xfrm>
                    <a:prstGeom prst="rect">
                      <a:avLst/>
                    </a:prstGeom>
                    <a:noFill/>
                    <a:ln>
                      <a:noFill/>
                    </a:ln>
                  </pic:spPr>
                </pic:pic>
              </a:graphicData>
            </a:graphic>
          </wp:inline>
        </w:drawing>
      </w:r>
    </w:p>
    <w:p w14:paraId="2D62D5C2"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 xml:space="preserve">VIALIDAD </w:t>
      </w:r>
      <w:r>
        <w:rPr>
          <w:rFonts w:asciiTheme="majorHAnsi" w:hAnsiTheme="majorHAnsi" w:cstheme="majorHAnsi"/>
          <w:b/>
          <w:bCs/>
          <w:sz w:val="22"/>
          <w:szCs w:val="22"/>
          <w:lang w:val="es-MX"/>
        </w:rPr>
        <w:t xml:space="preserve">LOCAL </w:t>
      </w:r>
      <w:r w:rsidRPr="00DE5632">
        <w:rPr>
          <w:rFonts w:asciiTheme="majorHAnsi" w:hAnsiTheme="majorHAnsi" w:cstheme="majorHAnsi"/>
          <w:b/>
          <w:bCs/>
          <w:sz w:val="22"/>
          <w:szCs w:val="22"/>
          <w:lang w:val="es-MX"/>
        </w:rPr>
        <w:t xml:space="preserve"> (</w:t>
      </w:r>
      <w:r>
        <w:rPr>
          <w:rFonts w:asciiTheme="majorHAnsi" w:hAnsiTheme="majorHAnsi" w:cstheme="majorHAnsi"/>
          <w:b/>
          <w:bCs/>
          <w:sz w:val="22"/>
          <w:szCs w:val="22"/>
          <w:lang w:val="es-MX"/>
        </w:rPr>
        <w:t>VL</w:t>
      </w:r>
      <w:r w:rsidRPr="00DE5632">
        <w:rPr>
          <w:rFonts w:asciiTheme="majorHAnsi" w:hAnsiTheme="majorHAnsi" w:cstheme="majorHAnsi"/>
          <w:b/>
          <w:bCs/>
          <w:sz w:val="22"/>
          <w:szCs w:val="22"/>
          <w:lang w:val="es-MX"/>
        </w:rPr>
        <w:t>)</w:t>
      </w:r>
    </w:p>
    <w:p w14:paraId="43AF3C28" w14:textId="77777777" w:rsidR="00D2299C" w:rsidRDefault="00D2299C" w:rsidP="00D2299C">
      <w:pPr>
        <w:jc w:val="center"/>
      </w:pPr>
      <w:r>
        <w:rPr>
          <w:lang w:val="es-MX"/>
        </w:rPr>
        <w:drawing>
          <wp:inline distT="0" distB="0" distL="0" distR="0" wp14:anchorId="76435048" wp14:editId="0F6BDDCF">
            <wp:extent cx="2711450" cy="15417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450" cy="1541780"/>
                    </a:xfrm>
                    <a:prstGeom prst="rect">
                      <a:avLst/>
                    </a:prstGeom>
                    <a:noFill/>
                    <a:ln>
                      <a:noFill/>
                    </a:ln>
                  </pic:spPr>
                </pic:pic>
              </a:graphicData>
            </a:graphic>
          </wp:inline>
        </w:drawing>
      </w:r>
    </w:p>
    <w:p w14:paraId="34A3ABB7" w14:textId="77777777" w:rsidR="00D2299C" w:rsidRDefault="00D2299C" w:rsidP="00D2299C">
      <w:pPr>
        <w:jc w:val="center"/>
        <w:rPr>
          <w:lang w:val="es-MX"/>
        </w:rPr>
      </w:pPr>
    </w:p>
    <w:p w14:paraId="05FF5583" w14:textId="77777777" w:rsidR="00D2299C" w:rsidRPr="00DE5632" w:rsidRDefault="00D2299C" w:rsidP="00D2299C">
      <w:pPr>
        <w:jc w:val="center"/>
        <w:rPr>
          <w:rFonts w:asciiTheme="majorHAnsi" w:hAnsiTheme="majorHAnsi" w:cstheme="majorHAnsi"/>
          <w:b/>
          <w:bCs/>
          <w:sz w:val="22"/>
          <w:szCs w:val="22"/>
          <w:lang w:val="es-MX"/>
        </w:rPr>
      </w:pPr>
      <w:r w:rsidRPr="00DE5632">
        <w:rPr>
          <w:rFonts w:asciiTheme="majorHAnsi" w:hAnsiTheme="majorHAnsi" w:cstheme="majorHAnsi"/>
          <w:b/>
          <w:bCs/>
          <w:sz w:val="22"/>
          <w:szCs w:val="22"/>
          <w:lang w:val="es-MX"/>
        </w:rPr>
        <w:t xml:space="preserve">VIALIDAD </w:t>
      </w:r>
      <w:r>
        <w:rPr>
          <w:rFonts w:asciiTheme="majorHAnsi" w:hAnsiTheme="majorHAnsi" w:cstheme="majorHAnsi"/>
          <w:b/>
          <w:bCs/>
          <w:sz w:val="22"/>
          <w:szCs w:val="22"/>
          <w:lang w:val="es-MX"/>
        </w:rPr>
        <w:t xml:space="preserve">TRANQUILIZADA </w:t>
      </w:r>
      <w:r w:rsidRPr="00DE5632">
        <w:rPr>
          <w:rFonts w:asciiTheme="majorHAnsi" w:hAnsiTheme="majorHAnsi" w:cstheme="majorHAnsi"/>
          <w:b/>
          <w:bCs/>
          <w:sz w:val="22"/>
          <w:szCs w:val="22"/>
          <w:lang w:val="es-MX"/>
        </w:rPr>
        <w:t xml:space="preserve"> (</w:t>
      </w:r>
      <w:r>
        <w:rPr>
          <w:rFonts w:asciiTheme="majorHAnsi" w:hAnsiTheme="majorHAnsi" w:cstheme="majorHAnsi"/>
          <w:b/>
          <w:bCs/>
          <w:sz w:val="22"/>
          <w:szCs w:val="22"/>
          <w:lang w:val="es-MX"/>
        </w:rPr>
        <w:t>VT</w:t>
      </w:r>
      <w:r w:rsidRPr="00DE5632">
        <w:rPr>
          <w:rFonts w:asciiTheme="majorHAnsi" w:hAnsiTheme="majorHAnsi" w:cstheme="majorHAnsi"/>
          <w:b/>
          <w:bCs/>
          <w:sz w:val="22"/>
          <w:szCs w:val="22"/>
          <w:lang w:val="es-MX"/>
        </w:rPr>
        <w:t>)</w:t>
      </w:r>
    </w:p>
    <w:p w14:paraId="2F8047C0" w14:textId="77777777" w:rsidR="00D2299C" w:rsidRDefault="00D2299C" w:rsidP="00D2299C">
      <w:pPr>
        <w:jc w:val="center"/>
        <w:rPr>
          <w:noProof w:val="0"/>
        </w:rPr>
      </w:pPr>
      <w:r>
        <w:rPr>
          <w:lang w:val="es-MX"/>
        </w:rPr>
        <w:drawing>
          <wp:inline distT="0" distB="0" distL="0" distR="0" wp14:anchorId="38290738" wp14:editId="1906D1F4">
            <wp:extent cx="2275205" cy="1445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205" cy="1445895"/>
                    </a:xfrm>
                    <a:prstGeom prst="rect">
                      <a:avLst/>
                    </a:prstGeom>
                    <a:noFill/>
                    <a:ln>
                      <a:noFill/>
                    </a:ln>
                  </pic:spPr>
                </pic:pic>
              </a:graphicData>
            </a:graphic>
          </wp:inline>
        </w:drawing>
      </w:r>
      <w:r>
        <w:rPr>
          <w:lang w:val="es-MX"/>
        </w:rPr>
        <w:fldChar w:fldCharType="begin"/>
      </w:r>
      <w:r>
        <w:rPr>
          <w:lang w:val="es-MX"/>
        </w:rPr>
        <w:instrText xml:space="preserve"> LINK Excel.Sheet.12 "D:\\TRABAJO\\DIRECCIÓN DE ORDENDAMIENTO TERRITORIAL\\OFICIOS\\ELABORADOS\\2022\\CARACTERÍSTICAS GEOMETRICAS SISTEMA VIAL.xlsx" Hoja1!F5C2:F16C5 \a \f 4 \h </w:instrText>
      </w:r>
      <w:r>
        <w:rPr>
          <w:lang w:val="es-MX"/>
        </w:rPr>
        <w:fldChar w:fldCharType="separate"/>
      </w:r>
    </w:p>
    <w:p w14:paraId="674D5D53" w14:textId="77777777" w:rsidR="00D2299C" w:rsidRDefault="00D2299C" w:rsidP="00D2299C">
      <w:pPr>
        <w:ind w:firstLine="1276"/>
        <w:jc w:val="both"/>
        <w:rPr>
          <w:rFonts w:asciiTheme="majorHAnsi" w:hAnsiTheme="majorHAnsi" w:cstheme="majorHAnsi"/>
          <w:lang w:val="es-MX"/>
        </w:rPr>
      </w:pPr>
      <w:r>
        <w:rPr>
          <w:rFonts w:asciiTheme="majorHAnsi" w:hAnsiTheme="majorHAnsi" w:cstheme="majorHAnsi"/>
          <w:lang w:val="es-MX"/>
        </w:rPr>
        <w:lastRenderedPageBreak/>
        <w:fldChar w:fldCharType="end"/>
      </w:r>
      <w:r w:rsidRPr="0045766A">
        <w:rPr>
          <w:rFonts w:asciiTheme="majorHAnsi" w:hAnsiTheme="majorHAnsi" w:cstheme="majorHAnsi"/>
          <w:lang w:val="es-MX"/>
        </w:rPr>
        <w:t xml:space="preserve"> </w:t>
      </w:r>
      <w:r w:rsidRPr="0045766A">
        <w:rPr>
          <w:lang w:val="es-MX" w:eastAsia="es-MX"/>
        </w:rPr>
        <w:drawing>
          <wp:inline distT="0" distB="0" distL="0" distR="0" wp14:anchorId="35B1329E" wp14:editId="69EF9AFB">
            <wp:extent cx="5612130" cy="26549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654935"/>
                    </a:xfrm>
                    <a:prstGeom prst="rect">
                      <a:avLst/>
                    </a:prstGeom>
                    <a:noFill/>
                    <a:ln>
                      <a:noFill/>
                    </a:ln>
                  </pic:spPr>
                </pic:pic>
              </a:graphicData>
            </a:graphic>
          </wp:inline>
        </w:drawing>
      </w:r>
    </w:p>
    <w:p w14:paraId="1E022B6C" w14:textId="77777777" w:rsidR="00D2299C" w:rsidRDefault="00D2299C" w:rsidP="00D2299C">
      <w:pPr>
        <w:ind w:firstLine="1276"/>
        <w:jc w:val="both"/>
        <w:rPr>
          <w:rFonts w:asciiTheme="majorHAnsi" w:hAnsiTheme="majorHAnsi" w:cstheme="majorHAnsi"/>
          <w:lang w:val="es-MX"/>
        </w:rPr>
      </w:pPr>
    </w:p>
    <w:p w14:paraId="0EC6F280" w14:textId="77777777" w:rsidR="00B24E00" w:rsidRDefault="00B24E00" w:rsidP="00B24E00">
      <w:pPr>
        <w:spacing w:after="200" w:line="276" w:lineRule="auto"/>
        <w:jc w:val="both"/>
        <w:rPr>
          <w:rFonts w:ascii="Arial" w:hAnsi="Arial" w:cs="Arial"/>
        </w:rPr>
      </w:pPr>
    </w:p>
    <w:p w14:paraId="544881C9" w14:textId="0151C1F1" w:rsidR="00D2299C" w:rsidRPr="00B24E00" w:rsidRDefault="00D2299C" w:rsidP="00B24E00">
      <w:pPr>
        <w:spacing w:after="200" w:line="276" w:lineRule="auto"/>
        <w:jc w:val="both"/>
        <w:rPr>
          <w:rFonts w:ascii="Arial" w:hAnsi="Arial" w:cs="Arial"/>
        </w:rPr>
      </w:pPr>
      <w:r w:rsidRPr="00B24E00">
        <w:rPr>
          <w:rFonts w:ascii="Arial" w:hAnsi="Arial" w:cs="Arial"/>
        </w:rPr>
        <w:t>En virtud de lo anterior sometemos a su consideración los siguientes</w:t>
      </w:r>
      <w:r w:rsidR="00B24E00">
        <w:rPr>
          <w:rFonts w:ascii="Arial" w:hAnsi="Arial" w:cs="Arial"/>
        </w:rPr>
        <w:t>:</w:t>
      </w:r>
    </w:p>
    <w:p w14:paraId="7CA7D4A8" w14:textId="77777777" w:rsidR="00D2299C" w:rsidRDefault="00D2299C" w:rsidP="00D2299C">
      <w:pPr>
        <w:pStyle w:val="Prrafodelista"/>
        <w:jc w:val="center"/>
        <w:rPr>
          <w:rFonts w:ascii="Arial" w:hAnsi="Arial" w:cs="Arial"/>
          <w:b/>
        </w:rPr>
      </w:pPr>
    </w:p>
    <w:p w14:paraId="4D962CAA" w14:textId="77777777" w:rsidR="00D2299C" w:rsidRDefault="00D2299C" w:rsidP="00D2299C">
      <w:pPr>
        <w:pStyle w:val="Prrafodelista"/>
        <w:jc w:val="center"/>
        <w:rPr>
          <w:rFonts w:ascii="Arial" w:hAnsi="Arial" w:cs="Arial"/>
          <w:b/>
        </w:rPr>
      </w:pPr>
    </w:p>
    <w:p w14:paraId="153C4483" w14:textId="77777777" w:rsidR="00D2299C" w:rsidRDefault="00D2299C" w:rsidP="00D2299C">
      <w:pPr>
        <w:pStyle w:val="Prrafodelista"/>
        <w:jc w:val="center"/>
        <w:rPr>
          <w:rFonts w:ascii="Arial" w:hAnsi="Arial" w:cs="Arial"/>
          <w:b/>
        </w:rPr>
      </w:pPr>
      <w:r w:rsidRPr="00580E51">
        <w:rPr>
          <w:rFonts w:ascii="Arial" w:hAnsi="Arial" w:cs="Arial"/>
          <w:b/>
        </w:rPr>
        <w:t>RESOLUTIVOS:</w:t>
      </w:r>
    </w:p>
    <w:p w14:paraId="441D0565" w14:textId="77777777" w:rsidR="00D2299C" w:rsidRPr="00580E51" w:rsidRDefault="00D2299C" w:rsidP="00D2299C">
      <w:pPr>
        <w:pStyle w:val="Prrafodelista"/>
        <w:jc w:val="center"/>
        <w:rPr>
          <w:rFonts w:ascii="Arial" w:hAnsi="Arial" w:cs="Arial"/>
          <w:b/>
        </w:rPr>
      </w:pPr>
    </w:p>
    <w:p w14:paraId="115ACEE0" w14:textId="63BF2E8E" w:rsidR="00B24E00" w:rsidRPr="00580E51" w:rsidRDefault="00D2299C" w:rsidP="00B24E00">
      <w:pPr>
        <w:ind w:firstLine="709"/>
        <w:jc w:val="both"/>
        <w:rPr>
          <w:rFonts w:ascii="Arial" w:hAnsi="Arial" w:cs="Arial"/>
        </w:rPr>
      </w:pPr>
      <w:r w:rsidRPr="00580E51">
        <w:rPr>
          <w:rFonts w:ascii="Arial" w:hAnsi="Arial" w:cs="Arial"/>
          <w:b/>
        </w:rPr>
        <w:t xml:space="preserve">PRIMERO. </w:t>
      </w:r>
      <w:r w:rsidRPr="00580E51">
        <w:rPr>
          <w:rFonts w:ascii="Arial" w:hAnsi="Arial" w:cs="Arial"/>
        </w:rPr>
        <w:t>Se aprueban por</w:t>
      </w:r>
      <w:r>
        <w:rPr>
          <w:rFonts w:ascii="Arial" w:hAnsi="Arial" w:cs="Arial"/>
        </w:rPr>
        <w:t xml:space="preserve"> este </w:t>
      </w:r>
      <w:r w:rsidRPr="00580E51">
        <w:rPr>
          <w:rFonts w:ascii="Arial" w:hAnsi="Arial" w:cs="Arial"/>
        </w:rPr>
        <w:t>Pleno</w:t>
      </w:r>
      <w:r>
        <w:rPr>
          <w:rFonts w:ascii="Arial" w:hAnsi="Arial" w:cs="Arial"/>
        </w:rPr>
        <w:t xml:space="preserve"> del Ayuntamiento</w:t>
      </w:r>
      <w:r w:rsidRPr="00580E51">
        <w:rPr>
          <w:rFonts w:ascii="Arial" w:hAnsi="Arial" w:cs="Arial"/>
        </w:rPr>
        <w:t xml:space="preserve">, </w:t>
      </w:r>
      <w:r>
        <w:rPr>
          <w:rFonts w:ascii="Arial" w:hAnsi="Arial" w:cs="Arial"/>
        </w:rPr>
        <w:t>en lo general y en lo particular, la Reforma al Reglamento de</w:t>
      </w:r>
      <w:r w:rsidR="00B24E00">
        <w:rPr>
          <w:rFonts w:ascii="Arial" w:hAnsi="Arial" w:cs="Arial"/>
        </w:rPr>
        <w:t xml:space="preserve"> Zonificación y Control Territorial del municipio de Zapotlán el Grande, Jalisco, </w:t>
      </w:r>
      <w:r>
        <w:rPr>
          <w:rFonts w:ascii="Arial" w:hAnsi="Arial" w:cs="Arial"/>
        </w:rPr>
        <w:t>en los términos planteados en el presente Dictamen.</w:t>
      </w:r>
    </w:p>
    <w:p w14:paraId="3D86F394" w14:textId="3869ECDB" w:rsidR="00D2299C" w:rsidRDefault="00D2299C" w:rsidP="00B24E00">
      <w:pPr>
        <w:ind w:firstLine="709"/>
        <w:jc w:val="both"/>
        <w:rPr>
          <w:rFonts w:ascii="Arial" w:eastAsia="Calibri" w:hAnsi="Arial" w:cs="Arial"/>
        </w:rPr>
      </w:pPr>
      <w:r w:rsidRPr="00580E51">
        <w:rPr>
          <w:rFonts w:ascii="Arial" w:hAnsi="Arial" w:cs="Arial"/>
          <w:b/>
        </w:rPr>
        <w:t xml:space="preserve">SEGUNDO. </w:t>
      </w:r>
      <w:r w:rsidRPr="00580E51">
        <w:rPr>
          <w:rFonts w:ascii="Arial" w:hAnsi="Arial" w:cs="Arial"/>
        </w:rPr>
        <w:t xml:space="preserve">Se </w:t>
      </w:r>
      <w:r>
        <w:rPr>
          <w:rFonts w:ascii="Arial" w:hAnsi="Arial" w:cs="Arial"/>
        </w:rPr>
        <w:t>instruyen</w:t>
      </w:r>
      <w:r w:rsidRPr="00580E51">
        <w:rPr>
          <w:rFonts w:ascii="Arial" w:eastAsia="Calibri" w:hAnsi="Arial" w:cs="Arial"/>
        </w:rPr>
        <w:t xml:space="preserve"> al Presidente Municipal </w:t>
      </w:r>
      <w:r w:rsidRPr="00580E51">
        <w:rPr>
          <w:rFonts w:ascii="Arial" w:eastAsia="Calibri" w:hAnsi="Arial" w:cs="Arial"/>
          <w:b/>
        </w:rPr>
        <w:t>C. ALEJANDRO BARRAGÁN SÁNCHEZ</w:t>
      </w:r>
      <w:r>
        <w:rPr>
          <w:rFonts w:ascii="Arial" w:eastAsia="Calibri" w:hAnsi="Arial" w:cs="Arial"/>
        </w:rPr>
        <w:t xml:space="preserve"> para la promulgación de la presente reforma y </w:t>
      </w:r>
      <w:r w:rsidRPr="00580E51">
        <w:rPr>
          <w:rFonts w:ascii="Arial" w:eastAsia="Calibri" w:hAnsi="Arial" w:cs="Arial"/>
        </w:rPr>
        <w:t xml:space="preserve">a la Secretario General </w:t>
      </w:r>
      <w:r w:rsidRPr="00580E51">
        <w:rPr>
          <w:rFonts w:ascii="Arial" w:eastAsia="Calibri" w:hAnsi="Arial" w:cs="Arial"/>
          <w:b/>
        </w:rPr>
        <w:t>MTRA. CLAUDIA MARGARITA ROBLES GÓMEZ</w:t>
      </w:r>
      <w:r w:rsidRPr="00580E51">
        <w:rPr>
          <w:rFonts w:ascii="Arial" w:eastAsia="Calibri" w:hAnsi="Arial" w:cs="Arial"/>
        </w:rPr>
        <w:t xml:space="preserve"> para </w:t>
      </w:r>
      <w:r>
        <w:rPr>
          <w:rFonts w:ascii="Arial" w:eastAsia="Calibri" w:hAnsi="Arial" w:cs="Arial"/>
        </w:rPr>
        <w:t>que realice la publicación correspondiente en la Gaceta Municipal de Zapotlán el Grande, Jalisco.</w:t>
      </w:r>
    </w:p>
    <w:p w14:paraId="7C9989B5" w14:textId="341CF8C8" w:rsidR="000F4002" w:rsidRDefault="000F4002" w:rsidP="00131EBF">
      <w:pPr>
        <w:rPr>
          <w:rFonts w:ascii="Arial" w:eastAsia="Times New Roman" w:hAnsi="Arial" w:cs="Arial"/>
          <w:b/>
          <w:lang w:eastAsia="es-MX"/>
        </w:rPr>
      </w:pPr>
    </w:p>
    <w:p w14:paraId="5680F163" w14:textId="2BB94FEA" w:rsidR="00131EBF" w:rsidRDefault="00131EBF" w:rsidP="00131EBF">
      <w:pPr>
        <w:rPr>
          <w:rFonts w:ascii="Arial" w:eastAsia="Times New Roman" w:hAnsi="Arial" w:cs="Arial"/>
          <w:b/>
          <w:lang w:eastAsia="es-MX"/>
        </w:rPr>
      </w:pPr>
    </w:p>
    <w:p w14:paraId="7F3B7B87" w14:textId="27FEDABD" w:rsidR="00131EBF" w:rsidRDefault="00131EBF" w:rsidP="00131EBF">
      <w:pPr>
        <w:rPr>
          <w:rFonts w:ascii="Arial" w:eastAsia="Times New Roman" w:hAnsi="Arial" w:cs="Arial"/>
          <w:b/>
          <w:lang w:eastAsia="es-MX"/>
        </w:rPr>
      </w:pPr>
    </w:p>
    <w:p w14:paraId="771A3F53" w14:textId="44FC5BF9" w:rsidR="00131EBF" w:rsidRDefault="00131EBF" w:rsidP="00131EBF">
      <w:pPr>
        <w:rPr>
          <w:rFonts w:ascii="Arial" w:eastAsia="Times New Roman" w:hAnsi="Arial" w:cs="Arial"/>
          <w:b/>
          <w:lang w:eastAsia="es-MX"/>
        </w:rPr>
      </w:pPr>
    </w:p>
    <w:p w14:paraId="20612D03" w14:textId="77777777" w:rsidR="00131EBF" w:rsidRDefault="00131EBF" w:rsidP="00131EBF">
      <w:pPr>
        <w:rPr>
          <w:rFonts w:ascii="Arial" w:eastAsia="Times New Roman" w:hAnsi="Arial" w:cs="Arial"/>
          <w:b/>
          <w:lang w:eastAsia="es-MX"/>
        </w:rPr>
      </w:pPr>
    </w:p>
    <w:p w14:paraId="6885537E" w14:textId="29525DBD" w:rsidR="00D2299C" w:rsidRDefault="00D2299C" w:rsidP="00D2299C">
      <w:pPr>
        <w:jc w:val="center"/>
        <w:rPr>
          <w:rFonts w:ascii="Arial" w:eastAsia="Times New Roman" w:hAnsi="Arial" w:cs="Arial"/>
          <w:b/>
          <w:lang w:eastAsia="es-MX"/>
        </w:rPr>
      </w:pPr>
      <w:r w:rsidRPr="00580E51">
        <w:rPr>
          <w:rFonts w:ascii="Arial" w:eastAsia="Times New Roman" w:hAnsi="Arial" w:cs="Arial"/>
          <w:b/>
          <w:lang w:eastAsia="es-MX"/>
        </w:rPr>
        <w:lastRenderedPageBreak/>
        <w:t>A T E N T A M E N T E</w:t>
      </w:r>
    </w:p>
    <w:p w14:paraId="57E2D547" w14:textId="77777777" w:rsidR="00131EBF" w:rsidRDefault="00131EBF" w:rsidP="00D2299C">
      <w:pPr>
        <w:jc w:val="center"/>
        <w:rPr>
          <w:rFonts w:ascii="Arial" w:eastAsia="Times New Roman" w:hAnsi="Arial" w:cs="Arial"/>
          <w:b/>
          <w:lang w:eastAsia="es-MX"/>
        </w:rPr>
      </w:pPr>
    </w:p>
    <w:p w14:paraId="0238BA3A" w14:textId="77777777" w:rsidR="00131EBF" w:rsidRDefault="00131EBF" w:rsidP="00131EBF">
      <w:pPr>
        <w:jc w:val="center"/>
        <w:rPr>
          <w:rFonts w:asciiTheme="majorHAnsi" w:hAnsiTheme="majorHAnsi" w:cstheme="majorHAnsi"/>
          <w:b/>
          <w:bCs/>
        </w:rPr>
      </w:pPr>
      <w:r w:rsidRPr="00CE2335">
        <w:rPr>
          <w:rFonts w:asciiTheme="majorHAnsi" w:hAnsiTheme="majorHAnsi" w:cstheme="majorHAnsi"/>
          <w:b/>
          <w:bCs/>
        </w:rPr>
        <w:t>“202</w:t>
      </w:r>
      <w:r>
        <w:rPr>
          <w:rFonts w:asciiTheme="majorHAnsi" w:hAnsiTheme="majorHAnsi" w:cstheme="majorHAnsi"/>
          <w:b/>
          <w:bCs/>
        </w:rPr>
        <w:t>2</w:t>
      </w:r>
      <w:r w:rsidRPr="00CE2335">
        <w:rPr>
          <w:rFonts w:asciiTheme="majorHAnsi" w:hAnsiTheme="majorHAnsi" w:cstheme="majorHAnsi"/>
          <w:b/>
          <w:bCs/>
        </w:rPr>
        <w:t>, AÑO DE</w:t>
      </w:r>
      <w:r>
        <w:rPr>
          <w:rFonts w:asciiTheme="majorHAnsi" w:hAnsiTheme="majorHAnsi" w:cstheme="majorHAnsi"/>
          <w:b/>
          <w:bCs/>
        </w:rPr>
        <w:t xml:space="preserve"> LA ATENCIÓN INTEGRAL A NIÑAS, NIÑOS Y ADOLESCENTES CON CÁNCER EN JALISCO”</w:t>
      </w:r>
    </w:p>
    <w:p w14:paraId="67A7BEDF" w14:textId="77777777" w:rsidR="00131EBF" w:rsidRDefault="00131EBF" w:rsidP="00131EBF">
      <w:pPr>
        <w:jc w:val="center"/>
        <w:rPr>
          <w:rFonts w:asciiTheme="majorHAnsi" w:hAnsiTheme="majorHAnsi" w:cstheme="majorHAnsi"/>
          <w:b/>
          <w:bCs/>
        </w:rPr>
      </w:pPr>
      <w:r>
        <w:rPr>
          <w:rFonts w:asciiTheme="majorHAnsi" w:hAnsiTheme="majorHAnsi" w:cstheme="majorHAnsi"/>
          <w:b/>
          <w:bCs/>
        </w:rPr>
        <w:t>“2022 AÑO DEL CINCUENTA ANIVERSARIO DEL INSTITUTO TECNOLÓGICO DE CIUDAD GUZMÁN”</w:t>
      </w:r>
    </w:p>
    <w:p w14:paraId="1BB2F743" w14:textId="77777777" w:rsidR="00131EBF" w:rsidRPr="00CE2335" w:rsidRDefault="00131EBF" w:rsidP="00131EBF">
      <w:pPr>
        <w:jc w:val="center"/>
        <w:rPr>
          <w:rFonts w:asciiTheme="majorHAnsi" w:hAnsiTheme="majorHAnsi" w:cstheme="majorHAnsi"/>
        </w:rPr>
      </w:pPr>
      <w:r w:rsidRPr="00CE2335">
        <w:rPr>
          <w:rFonts w:asciiTheme="majorHAnsi" w:hAnsiTheme="majorHAnsi" w:cstheme="majorHAnsi"/>
        </w:rPr>
        <w:t>Ciudad Guzmán, Municipio de Zapotlán El Grande, Jalisco;</w:t>
      </w:r>
    </w:p>
    <w:p w14:paraId="3BC496B6" w14:textId="7F402B2E" w:rsidR="00131EBF" w:rsidRPr="00CE2335" w:rsidRDefault="00131EBF" w:rsidP="00131EBF">
      <w:pPr>
        <w:jc w:val="center"/>
        <w:rPr>
          <w:rFonts w:asciiTheme="majorHAnsi" w:hAnsiTheme="majorHAnsi" w:cstheme="majorHAnsi"/>
        </w:rPr>
      </w:pPr>
      <w:r w:rsidRPr="00CE2335">
        <w:rPr>
          <w:rFonts w:asciiTheme="majorHAnsi" w:hAnsiTheme="majorHAnsi" w:cstheme="majorHAnsi"/>
        </w:rPr>
        <w:t xml:space="preserve">A los </w:t>
      </w:r>
      <w:r>
        <w:rPr>
          <w:rFonts w:asciiTheme="majorHAnsi" w:hAnsiTheme="majorHAnsi" w:cstheme="majorHAnsi"/>
        </w:rPr>
        <w:t>27</w:t>
      </w:r>
      <w:r w:rsidRPr="00CE2335">
        <w:rPr>
          <w:rFonts w:asciiTheme="majorHAnsi" w:hAnsiTheme="majorHAnsi" w:cstheme="majorHAnsi"/>
        </w:rPr>
        <w:t xml:space="preserve"> días del mes de </w:t>
      </w:r>
      <w:r>
        <w:rPr>
          <w:rFonts w:asciiTheme="majorHAnsi" w:hAnsiTheme="majorHAnsi" w:cstheme="majorHAnsi"/>
        </w:rPr>
        <w:t>septiembre</w:t>
      </w:r>
      <w:r w:rsidRPr="00CE2335">
        <w:rPr>
          <w:rFonts w:asciiTheme="majorHAnsi" w:hAnsiTheme="majorHAnsi" w:cstheme="majorHAnsi"/>
        </w:rPr>
        <w:t xml:space="preserve"> del año 202</w:t>
      </w:r>
      <w:r>
        <w:rPr>
          <w:rFonts w:asciiTheme="majorHAnsi" w:hAnsiTheme="majorHAnsi" w:cstheme="majorHAnsi"/>
        </w:rPr>
        <w:t>2</w:t>
      </w:r>
      <w:r w:rsidRPr="00CE2335">
        <w:rPr>
          <w:rFonts w:asciiTheme="majorHAnsi" w:hAnsiTheme="majorHAnsi" w:cstheme="majorHAnsi"/>
        </w:rPr>
        <w:t>.</w:t>
      </w:r>
    </w:p>
    <w:p w14:paraId="56714CA9" w14:textId="77777777" w:rsidR="00131EBF" w:rsidRDefault="00131EBF" w:rsidP="00D2299C">
      <w:pPr>
        <w:jc w:val="center"/>
        <w:rPr>
          <w:rFonts w:ascii="Arial" w:eastAsia="Times New Roman" w:hAnsi="Arial" w:cs="Arial"/>
          <w:b/>
          <w:lang w:eastAsia="es-MX"/>
        </w:rPr>
      </w:pPr>
    </w:p>
    <w:p w14:paraId="5DE1077A" w14:textId="77777777" w:rsidR="00D2299C" w:rsidRDefault="00D2299C" w:rsidP="00D2299C">
      <w:pPr>
        <w:jc w:val="center"/>
        <w:rPr>
          <w:rFonts w:ascii="Arial" w:hAnsi="Arial" w:cs="Arial"/>
          <w:b/>
          <w:sz w:val="20"/>
        </w:rPr>
      </w:pPr>
      <w:r>
        <w:rPr>
          <w:rFonts w:ascii="Arial" w:eastAsia="Times New Roman" w:hAnsi="Arial" w:cs="Arial"/>
          <w:b/>
          <w:sz w:val="20"/>
          <w:lang w:eastAsia="es-MX"/>
        </w:rPr>
        <w:t xml:space="preserve">COMISIÓN PERMANENTE </w:t>
      </w:r>
      <w:r w:rsidRPr="00F20D86">
        <w:rPr>
          <w:rFonts w:ascii="Arial" w:hAnsi="Arial" w:cs="Arial"/>
          <w:b/>
          <w:sz w:val="20"/>
        </w:rPr>
        <w:t>DE OBRAS PÚBLICAS, PLANEACIÓN URBANA Y REGULARIZACIÓN DE LA TENENCIA DE LA TIERRA</w:t>
      </w:r>
    </w:p>
    <w:p w14:paraId="1CE8B315" w14:textId="77777777" w:rsidR="00D2299C" w:rsidRDefault="00D2299C" w:rsidP="00D2299C">
      <w:pPr>
        <w:jc w:val="center"/>
        <w:rPr>
          <w:rFonts w:ascii="Arial" w:eastAsia="Times New Roman" w:hAnsi="Arial" w:cs="Arial"/>
          <w:b/>
          <w:lang w:eastAsia="es-MX"/>
        </w:rPr>
      </w:pPr>
    </w:p>
    <w:p w14:paraId="262AE55A" w14:textId="4AB3B02F" w:rsidR="00D2299C" w:rsidRDefault="00D2299C" w:rsidP="00D2299C">
      <w:pPr>
        <w:jc w:val="center"/>
        <w:rPr>
          <w:rFonts w:ascii="Arial" w:eastAsia="Times New Roman" w:hAnsi="Arial" w:cs="Arial"/>
          <w:b/>
          <w:lang w:eastAsia="es-MX"/>
        </w:rPr>
      </w:pPr>
    </w:p>
    <w:p w14:paraId="6A7AE180" w14:textId="0729D0F5" w:rsidR="0068739B" w:rsidRDefault="0068739B" w:rsidP="00D2299C">
      <w:pPr>
        <w:jc w:val="center"/>
        <w:rPr>
          <w:rFonts w:ascii="Arial" w:eastAsia="Times New Roman" w:hAnsi="Arial" w:cs="Arial"/>
          <w:b/>
          <w:lang w:eastAsia="es-MX"/>
        </w:rPr>
      </w:pPr>
    </w:p>
    <w:p w14:paraId="6A41F83B" w14:textId="77777777" w:rsidR="0068739B" w:rsidRPr="004C6D24" w:rsidRDefault="0068739B" w:rsidP="00D2299C">
      <w:pPr>
        <w:jc w:val="center"/>
        <w:rPr>
          <w:rFonts w:ascii="Arial" w:eastAsia="Times New Roman" w:hAnsi="Arial" w:cs="Arial"/>
          <w:b/>
          <w:lang w:eastAsia="es-MX"/>
        </w:rPr>
      </w:pPr>
    </w:p>
    <w:p w14:paraId="56AD746D" w14:textId="77777777" w:rsidR="00D2299C" w:rsidRDefault="00D2299C" w:rsidP="00D2299C">
      <w:pPr>
        <w:jc w:val="center"/>
        <w:rPr>
          <w:rFonts w:ascii="Arial" w:hAnsi="Arial" w:cs="Arial"/>
          <w:b/>
        </w:rPr>
      </w:pPr>
    </w:p>
    <w:p w14:paraId="5758656B" w14:textId="409C3A0B" w:rsidR="00D2299C" w:rsidRPr="00F20D86" w:rsidRDefault="00C81549" w:rsidP="00D2299C">
      <w:pPr>
        <w:ind w:left="142"/>
        <w:jc w:val="center"/>
        <w:rPr>
          <w:rFonts w:ascii="Arial" w:hAnsi="Arial" w:cs="Arial"/>
          <w:b/>
          <w:sz w:val="20"/>
        </w:rPr>
      </w:pPr>
      <w:r>
        <w:rPr>
          <w:rFonts w:ascii="Arial" w:hAnsi="Arial" w:cs="Arial"/>
          <w:b/>
          <w:sz w:val="20"/>
        </w:rPr>
        <w:t>C.</w:t>
      </w:r>
      <w:r w:rsidR="00D2299C" w:rsidRPr="00F20D86">
        <w:rPr>
          <w:rFonts w:ascii="Arial" w:hAnsi="Arial" w:cs="Arial"/>
          <w:b/>
          <w:sz w:val="20"/>
        </w:rPr>
        <w:t xml:space="preserve"> </w:t>
      </w:r>
      <w:r w:rsidR="00B24E00">
        <w:rPr>
          <w:rFonts w:ascii="Arial" w:hAnsi="Arial" w:cs="Arial"/>
          <w:b/>
          <w:sz w:val="20"/>
        </w:rPr>
        <w:t>VICTOR MANUEL MONROY RIVERA</w:t>
      </w:r>
    </w:p>
    <w:p w14:paraId="7537A251" w14:textId="65BC2D48" w:rsidR="00D2299C" w:rsidRDefault="00C81549" w:rsidP="00D2299C">
      <w:pPr>
        <w:jc w:val="center"/>
        <w:rPr>
          <w:rFonts w:ascii="Arial" w:hAnsi="Arial" w:cs="Arial"/>
          <w:b/>
        </w:rPr>
      </w:pPr>
      <w:r>
        <w:rPr>
          <w:rFonts w:ascii="Arial" w:hAnsi="Arial" w:cs="Arial"/>
          <w:b/>
          <w:sz w:val="20"/>
        </w:rPr>
        <w:t xml:space="preserve">REDIGOR </w:t>
      </w:r>
      <w:r w:rsidR="00D2299C" w:rsidRPr="00F20D86">
        <w:rPr>
          <w:rFonts w:ascii="Arial" w:hAnsi="Arial" w:cs="Arial"/>
          <w:b/>
          <w:sz w:val="20"/>
        </w:rPr>
        <w:t>PRESIDENTE</w:t>
      </w:r>
    </w:p>
    <w:p w14:paraId="725B0591" w14:textId="77777777" w:rsidR="00D2299C" w:rsidRDefault="00D2299C" w:rsidP="00D2299C">
      <w:pPr>
        <w:jc w:val="center"/>
        <w:rPr>
          <w:rFonts w:ascii="Arial" w:hAnsi="Arial" w:cs="Arial"/>
          <w:b/>
        </w:rPr>
      </w:pPr>
    </w:p>
    <w:p w14:paraId="28F18D87" w14:textId="1D520BAC" w:rsidR="00D2299C" w:rsidRDefault="00D2299C" w:rsidP="00D2299C">
      <w:pPr>
        <w:rPr>
          <w:rFonts w:ascii="Arial" w:hAnsi="Arial" w:cs="Arial"/>
          <w:b/>
        </w:rPr>
      </w:pPr>
    </w:p>
    <w:p w14:paraId="6F967BCE" w14:textId="7FDCD63B" w:rsidR="0068739B" w:rsidRDefault="0068739B" w:rsidP="00D2299C">
      <w:pPr>
        <w:rPr>
          <w:rFonts w:ascii="Arial" w:hAnsi="Arial" w:cs="Arial"/>
          <w:b/>
        </w:rPr>
      </w:pPr>
    </w:p>
    <w:p w14:paraId="56139DBA" w14:textId="77777777" w:rsidR="0068739B" w:rsidRDefault="0068739B" w:rsidP="00D2299C">
      <w:pPr>
        <w:rPr>
          <w:rFonts w:ascii="Arial" w:hAnsi="Arial" w:cs="Arial"/>
          <w:b/>
        </w:rPr>
      </w:pPr>
    </w:p>
    <w:p w14:paraId="7644DBDD" w14:textId="77777777" w:rsidR="0068739B" w:rsidRDefault="0068739B" w:rsidP="00D2299C">
      <w:pPr>
        <w:rPr>
          <w:rFonts w:ascii="Arial" w:hAnsi="Arial" w:cs="Arial"/>
          <w:b/>
        </w:rPr>
      </w:pPr>
    </w:p>
    <w:p w14:paraId="55CF45A4" w14:textId="7D0BED4D" w:rsidR="00D2299C" w:rsidRPr="00F20D86" w:rsidRDefault="00C81549" w:rsidP="00D2299C">
      <w:pPr>
        <w:ind w:left="142"/>
        <w:jc w:val="center"/>
        <w:rPr>
          <w:rFonts w:ascii="Arial" w:eastAsia="Calibri" w:hAnsi="Arial" w:cs="Arial"/>
          <w:b/>
          <w:sz w:val="20"/>
        </w:rPr>
      </w:pPr>
      <w:r>
        <w:rPr>
          <w:rFonts w:ascii="Arial" w:hAnsi="Arial" w:cs="Arial"/>
          <w:b/>
          <w:sz w:val="20"/>
        </w:rPr>
        <w:t xml:space="preserve">C. </w:t>
      </w:r>
      <w:r w:rsidR="00D2299C" w:rsidRPr="00F20D86">
        <w:rPr>
          <w:rFonts w:ascii="Arial" w:hAnsi="Arial" w:cs="Arial"/>
          <w:b/>
          <w:sz w:val="20"/>
        </w:rPr>
        <w:t>TANIA</w:t>
      </w:r>
      <w:r w:rsidR="00D2299C" w:rsidRPr="00F20D86">
        <w:rPr>
          <w:rFonts w:ascii="Arial" w:eastAsia="Calibri" w:hAnsi="Arial" w:cs="Arial"/>
          <w:b/>
          <w:sz w:val="20"/>
        </w:rPr>
        <w:t xml:space="preserve"> MAGDALENA BERNARDINO JUÁREZ </w:t>
      </w:r>
    </w:p>
    <w:p w14:paraId="0BAF7701" w14:textId="6FDF18DA" w:rsidR="00D2299C" w:rsidRDefault="00C81549" w:rsidP="00D2299C">
      <w:pPr>
        <w:jc w:val="center"/>
        <w:rPr>
          <w:rFonts w:ascii="Arial" w:eastAsia="Calibri" w:hAnsi="Arial" w:cs="Arial"/>
          <w:b/>
          <w:sz w:val="20"/>
        </w:rPr>
      </w:pPr>
      <w:r>
        <w:rPr>
          <w:rFonts w:ascii="Arial" w:eastAsia="Calibri" w:hAnsi="Arial" w:cs="Arial"/>
          <w:b/>
          <w:sz w:val="20"/>
        </w:rPr>
        <w:t xml:space="preserve">REGIDORA </w:t>
      </w:r>
      <w:r w:rsidR="00D2299C" w:rsidRPr="00F20D86">
        <w:rPr>
          <w:rFonts w:ascii="Arial" w:eastAsia="Calibri" w:hAnsi="Arial" w:cs="Arial"/>
          <w:b/>
          <w:sz w:val="20"/>
        </w:rPr>
        <w:t xml:space="preserve">VOCAL </w:t>
      </w:r>
    </w:p>
    <w:p w14:paraId="65750D58" w14:textId="4996D1FF" w:rsidR="00D2299C" w:rsidRDefault="00D2299C" w:rsidP="00D2299C">
      <w:pPr>
        <w:ind w:left="142"/>
        <w:jc w:val="center"/>
        <w:rPr>
          <w:rFonts w:ascii="Arial" w:eastAsia="Calibri" w:hAnsi="Arial" w:cs="Arial"/>
          <w:b/>
          <w:sz w:val="20"/>
        </w:rPr>
      </w:pPr>
    </w:p>
    <w:p w14:paraId="3A02ECEB" w14:textId="1D47BF93" w:rsidR="0068739B" w:rsidRDefault="0068739B" w:rsidP="00D2299C">
      <w:pPr>
        <w:ind w:left="142"/>
        <w:jc w:val="center"/>
        <w:rPr>
          <w:rFonts w:ascii="Arial" w:eastAsia="Calibri" w:hAnsi="Arial" w:cs="Arial"/>
          <w:b/>
          <w:sz w:val="20"/>
        </w:rPr>
      </w:pPr>
    </w:p>
    <w:p w14:paraId="648D39D3" w14:textId="18F0422D" w:rsidR="0068739B" w:rsidRDefault="0068739B" w:rsidP="00D2299C">
      <w:pPr>
        <w:ind w:left="142"/>
        <w:jc w:val="center"/>
        <w:rPr>
          <w:rFonts w:ascii="Arial" w:eastAsia="Calibri" w:hAnsi="Arial" w:cs="Arial"/>
          <w:b/>
          <w:sz w:val="20"/>
        </w:rPr>
      </w:pPr>
    </w:p>
    <w:p w14:paraId="542768C0" w14:textId="06EA74A1" w:rsidR="0068739B" w:rsidRDefault="0068739B" w:rsidP="00D2299C">
      <w:pPr>
        <w:ind w:left="142"/>
        <w:jc w:val="center"/>
        <w:rPr>
          <w:rFonts w:ascii="Arial" w:eastAsia="Calibri" w:hAnsi="Arial" w:cs="Arial"/>
          <w:b/>
          <w:sz w:val="20"/>
        </w:rPr>
      </w:pPr>
    </w:p>
    <w:p w14:paraId="6B890706" w14:textId="77777777" w:rsidR="0068739B" w:rsidRDefault="0068739B" w:rsidP="00D2299C">
      <w:pPr>
        <w:ind w:left="142"/>
        <w:jc w:val="center"/>
        <w:rPr>
          <w:rFonts w:ascii="Arial" w:eastAsia="Calibri" w:hAnsi="Arial" w:cs="Arial"/>
          <w:b/>
          <w:sz w:val="20"/>
        </w:rPr>
      </w:pPr>
    </w:p>
    <w:p w14:paraId="568DDAB5" w14:textId="7BCEF44B" w:rsidR="00D2299C" w:rsidRDefault="00C81549" w:rsidP="00D2299C">
      <w:pPr>
        <w:ind w:left="142"/>
        <w:jc w:val="center"/>
        <w:rPr>
          <w:rFonts w:ascii="Arial" w:eastAsia="Calibri" w:hAnsi="Arial" w:cs="Arial"/>
          <w:b/>
          <w:sz w:val="20"/>
        </w:rPr>
      </w:pPr>
      <w:r>
        <w:rPr>
          <w:rFonts w:ascii="Arial" w:eastAsia="Calibri" w:hAnsi="Arial" w:cs="Arial"/>
          <w:b/>
          <w:sz w:val="20"/>
        </w:rPr>
        <w:t xml:space="preserve">C. </w:t>
      </w:r>
      <w:r w:rsidR="00D2299C">
        <w:rPr>
          <w:rFonts w:ascii="Arial" w:eastAsia="Calibri" w:hAnsi="Arial" w:cs="Arial"/>
          <w:b/>
          <w:sz w:val="20"/>
        </w:rPr>
        <w:t>MAGALI CASILLAS CONTRERAS</w:t>
      </w:r>
    </w:p>
    <w:p w14:paraId="1B0C479E" w14:textId="20A621BC" w:rsidR="00D2299C" w:rsidRDefault="00C81549" w:rsidP="00D2299C">
      <w:pPr>
        <w:ind w:left="142"/>
        <w:jc w:val="center"/>
        <w:rPr>
          <w:rFonts w:ascii="Arial" w:eastAsia="Calibri" w:hAnsi="Arial" w:cs="Arial"/>
          <w:b/>
          <w:sz w:val="20"/>
        </w:rPr>
      </w:pPr>
      <w:r>
        <w:rPr>
          <w:rFonts w:ascii="Arial" w:eastAsia="Calibri" w:hAnsi="Arial" w:cs="Arial"/>
          <w:b/>
          <w:sz w:val="20"/>
        </w:rPr>
        <w:t xml:space="preserve">REGIDORA </w:t>
      </w:r>
      <w:r w:rsidR="00D2299C">
        <w:rPr>
          <w:rFonts w:ascii="Arial" w:eastAsia="Calibri" w:hAnsi="Arial" w:cs="Arial"/>
          <w:b/>
          <w:sz w:val="20"/>
        </w:rPr>
        <w:t>VOCAL</w:t>
      </w:r>
    </w:p>
    <w:p w14:paraId="41244786" w14:textId="77777777" w:rsidR="00D2299C" w:rsidRPr="00F20D86" w:rsidRDefault="00D2299C" w:rsidP="00D2299C">
      <w:pPr>
        <w:ind w:left="142"/>
        <w:jc w:val="center"/>
        <w:rPr>
          <w:rFonts w:ascii="Arial" w:hAnsi="Arial" w:cs="Arial"/>
          <w:b/>
          <w:sz w:val="20"/>
        </w:rPr>
      </w:pPr>
    </w:p>
    <w:p w14:paraId="3C8A61CB" w14:textId="77777777" w:rsidR="0068739B" w:rsidRDefault="0068739B" w:rsidP="0068739B">
      <w:pPr>
        <w:jc w:val="both"/>
        <w:rPr>
          <w:rFonts w:ascii="Arial" w:hAnsi="Arial" w:cs="Arial"/>
          <w:b/>
          <w:sz w:val="20"/>
          <w:szCs w:val="20"/>
        </w:rPr>
      </w:pPr>
    </w:p>
    <w:p w14:paraId="73BEEFCE" w14:textId="77777777" w:rsidR="0068739B" w:rsidRDefault="0068739B" w:rsidP="0068739B">
      <w:pPr>
        <w:jc w:val="both"/>
        <w:rPr>
          <w:rFonts w:ascii="Arial" w:hAnsi="Arial" w:cs="Arial"/>
          <w:b/>
          <w:sz w:val="20"/>
          <w:szCs w:val="20"/>
        </w:rPr>
      </w:pPr>
    </w:p>
    <w:p w14:paraId="23081751" w14:textId="77777777" w:rsidR="0068739B" w:rsidRDefault="0068739B" w:rsidP="0068739B">
      <w:pPr>
        <w:jc w:val="both"/>
        <w:rPr>
          <w:rFonts w:ascii="Arial" w:hAnsi="Arial" w:cs="Arial"/>
          <w:b/>
          <w:sz w:val="20"/>
          <w:szCs w:val="20"/>
        </w:rPr>
      </w:pPr>
    </w:p>
    <w:p w14:paraId="4451A97B" w14:textId="77777777" w:rsidR="0068739B" w:rsidRDefault="0068739B" w:rsidP="0068739B">
      <w:pPr>
        <w:jc w:val="both"/>
        <w:rPr>
          <w:rFonts w:ascii="Arial" w:hAnsi="Arial" w:cs="Arial"/>
          <w:b/>
          <w:sz w:val="20"/>
          <w:szCs w:val="20"/>
        </w:rPr>
      </w:pPr>
    </w:p>
    <w:p w14:paraId="521E8518" w14:textId="65AA4C9E" w:rsidR="0068739B" w:rsidRPr="0068739B" w:rsidRDefault="00131EBF" w:rsidP="0068739B">
      <w:pPr>
        <w:jc w:val="both"/>
        <w:rPr>
          <w:rFonts w:ascii="Arial" w:hAnsi="Arial" w:cs="Arial"/>
          <w:b/>
          <w:sz w:val="20"/>
          <w:szCs w:val="20"/>
        </w:rPr>
      </w:pPr>
      <w:r w:rsidRPr="0068739B">
        <w:rPr>
          <w:rFonts w:ascii="Arial" w:hAnsi="Arial" w:cs="Arial"/>
          <w:b/>
          <w:sz w:val="20"/>
          <w:szCs w:val="20"/>
        </w:rPr>
        <w:t xml:space="preserve">La presente hoja de firmas, forma parte integrante del </w:t>
      </w:r>
      <w:r w:rsidR="0068739B" w:rsidRPr="0068739B">
        <w:rPr>
          <w:rFonts w:ascii="Arial" w:hAnsi="Arial" w:cs="Arial"/>
          <w:b/>
          <w:sz w:val="20"/>
          <w:szCs w:val="20"/>
        </w:rPr>
        <w:t>DICTAMEN EN COADYUVANCIA DE LAS COMISIONES EDILICIAS PERMANENTES DE OBRAS PÚBLICAS, PLANEACIÓN URBANA Y REGULARIZACIÓN DE LA TENENCIA DE LA TIERRA Y REGLAMENTOS Y GOBERNACIÓN QUE REFORMA EL Reglamento de Zonificación y Control Territorial del municipio de Zapotlán el Grande, Jalisco.-----------------------------------------------------</w:t>
      </w:r>
      <w:r w:rsidR="0068739B">
        <w:rPr>
          <w:rFonts w:ascii="Arial" w:hAnsi="Arial" w:cs="Arial"/>
          <w:b/>
          <w:sz w:val="20"/>
          <w:szCs w:val="20"/>
        </w:rPr>
        <w:t>----------------------------------------</w:t>
      </w:r>
      <w:r w:rsidR="0068739B" w:rsidRPr="0068739B">
        <w:rPr>
          <w:rFonts w:ascii="Arial" w:hAnsi="Arial" w:cs="Arial"/>
          <w:b/>
          <w:sz w:val="20"/>
          <w:szCs w:val="20"/>
        </w:rPr>
        <w:t>CONSTE.</w:t>
      </w:r>
    </w:p>
    <w:p w14:paraId="699697B2" w14:textId="2697D753" w:rsidR="00D2299C" w:rsidRPr="00C81549" w:rsidRDefault="0068739B" w:rsidP="00C81549">
      <w:pPr>
        <w:jc w:val="center"/>
        <w:rPr>
          <w:rFonts w:ascii="Arial" w:hAnsi="Arial" w:cs="Arial"/>
          <w:b/>
          <w:sz w:val="20"/>
          <w:szCs w:val="20"/>
        </w:rPr>
      </w:pPr>
      <w:r w:rsidRPr="0068739B">
        <w:rPr>
          <w:rFonts w:ascii="Arial" w:hAnsi="Arial" w:cs="Arial"/>
          <w:b/>
          <w:sz w:val="20"/>
          <w:szCs w:val="20"/>
        </w:rPr>
        <w:t xml:space="preserve"> </w:t>
      </w:r>
    </w:p>
    <w:p w14:paraId="51467C7A" w14:textId="77777777" w:rsidR="00D2299C" w:rsidRDefault="00D2299C" w:rsidP="00D2299C">
      <w:pPr>
        <w:jc w:val="center"/>
        <w:rPr>
          <w:rFonts w:ascii="Arial" w:hAnsi="Arial" w:cs="Arial"/>
          <w:b/>
        </w:rPr>
      </w:pPr>
    </w:p>
    <w:p w14:paraId="3C461393" w14:textId="357B828D" w:rsidR="0068739B" w:rsidRDefault="0068739B" w:rsidP="0068739B">
      <w:pPr>
        <w:jc w:val="center"/>
        <w:rPr>
          <w:rFonts w:ascii="Arial" w:hAnsi="Arial" w:cs="Arial"/>
          <w:b/>
          <w:sz w:val="20"/>
        </w:rPr>
      </w:pPr>
      <w:r>
        <w:rPr>
          <w:rFonts w:ascii="Arial" w:eastAsia="Times New Roman" w:hAnsi="Arial" w:cs="Arial"/>
          <w:b/>
          <w:sz w:val="20"/>
          <w:lang w:eastAsia="es-MX"/>
        </w:rPr>
        <w:t xml:space="preserve">COMISIÓN PERMANENTE </w:t>
      </w:r>
      <w:r w:rsidRPr="00F20D86">
        <w:rPr>
          <w:rFonts w:ascii="Arial" w:hAnsi="Arial" w:cs="Arial"/>
          <w:b/>
          <w:sz w:val="20"/>
        </w:rPr>
        <w:t xml:space="preserve">DE </w:t>
      </w:r>
      <w:r>
        <w:rPr>
          <w:rFonts w:ascii="Arial" w:hAnsi="Arial" w:cs="Arial"/>
          <w:b/>
          <w:sz w:val="20"/>
        </w:rPr>
        <w:t>REGLAMENTOS Y GOBERNACIÓN.</w:t>
      </w:r>
    </w:p>
    <w:p w14:paraId="6769D5BA" w14:textId="77777777" w:rsidR="0068739B" w:rsidRDefault="0068739B" w:rsidP="0068739B">
      <w:pPr>
        <w:jc w:val="center"/>
        <w:rPr>
          <w:rFonts w:ascii="Arial" w:eastAsia="Times New Roman" w:hAnsi="Arial" w:cs="Arial"/>
          <w:b/>
          <w:lang w:eastAsia="es-MX"/>
        </w:rPr>
      </w:pPr>
    </w:p>
    <w:p w14:paraId="62392CEA" w14:textId="77777777" w:rsidR="0068739B" w:rsidRDefault="0068739B" w:rsidP="0068739B">
      <w:pPr>
        <w:jc w:val="center"/>
        <w:rPr>
          <w:rFonts w:ascii="Arial" w:eastAsia="Times New Roman" w:hAnsi="Arial" w:cs="Arial"/>
          <w:b/>
          <w:lang w:eastAsia="es-MX"/>
        </w:rPr>
      </w:pPr>
    </w:p>
    <w:p w14:paraId="4470F94F" w14:textId="77777777" w:rsidR="0068739B" w:rsidRPr="004C6D24" w:rsidRDefault="0068739B" w:rsidP="0068739B">
      <w:pPr>
        <w:jc w:val="center"/>
        <w:rPr>
          <w:rFonts w:ascii="Arial" w:eastAsia="Times New Roman" w:hAnsi="Arial" w:cs="Arial"/>
          <w:b/>
          <w:lang w:eastAsia="es-MX"/>
        </w:rPr>
      </w:pPr>
    </w:p>
    <w:p w14:paraId="3D1929BC" w14:textId="77777777" w:rsidR="0068739B" w:rsidRDefault="0068739B" w:rsidP="0068739B">
      <w:pPr>
        <w:jc w:val="center"/>
        <w:rPr>
          <w:rFonts w:ascii="Arial" w:hAnsi="Arial" w:cs="Arial"/>
          <w:b/>
        </w:rPr>
      </w:pPr>
    </w:p>
    <w:p w14:paraId="0962E991" w14:textId="4F1014C2" w:rsidR="0068739B" w:rsidRPr="00F20D86" w:rsidRDefault="00C81549" w:rsidP="0068739B">
      <w:pPr>
        <w:ind w:left="142"/>
        <w:jc w:val="center"/>
        <w:rPr>
          <w:rFonts w:ascii="Arial" w:hAnsi="Arial" w:cs="Arial"/>
          <w:b/>
          <w:sz w:val="20"/>
        </w:rPr>
      </w:pPr>
      <w:r>
        <w:rPr>
          <w:rFonts w:ascii="Arial" w:hAnsi="Arial" w:cs="Arial"/>
          <w:b/>
          <w:sz w:val="20"/>
        </w:rPr>
        <w:t xml:space="preserve">C. </w:t>
      </w:r>
      <w:r w:rsidR="0068739B">
        <w:rPr>
          <w:rFonts w:ascii="Arial" w:hAnsi="Arial" w:cs="Arial"/>
          <w:b/>
          <w:sz w:val="20"/>
        </w:rPr>
        <w:t>MAGALI CASILLAS CONTRERAS</w:t>
      </w:r>
    </w:p>
    <w:p w14:paraId="32A7121B" w14:textId="22A6C7D3" w:rsidR="0068739B" w:rsidRDefault="00C81549" w:rsidP="0068739B">
      <w:pPr>
        <w:jc w:val="center"/>
        <w:rPr>
          <w:rFonts w:ascii="Arial" w:hAnsi="Arial" w:cs="Arial"/>
          <w:b/>
        </w:rPr>
      </w:pPr>
      <w:r>
        <w:rPr>
          <w:rFonts w:ascii="Arial" w:hAnsi="Arial" w:cs="Arial"/>
          <w:b/>
          <w:sz w:val="20"/>
        </w:rPr>
        <w:t xml:space="preserve">REGIDORA </w:t>
      </w:r>
      <w:r w:rsidR="0068739B" w:rsidRPr="00F20D86">
        <w:rPr>
          <w:rFonts w:ascii="Arial" w:hAnsi="Arial" w:cs="Arial"/>
          <w:b/>
          <w:sz w:val="20"/>
        </w:rPr>
        <w:t>PRESIDENT</w:t>
      </w:r>
      <w:r w:rsidR="0068739B">
        <w:rPr>
          <w:rFonts w:ascii="Arial" w:hAnsi="Arial" w:cs="Arial"/>
          <w:b/>
          <w:sz w:val="20"/>
        </w:rPr>
        <w:t>A</w:t>
      </w:r>
    </w:p>
    <w:p w14:paraId="4E6E52A6" w14:textId="77777777" w:rsidR="0068739B" w:rsidRDefault="0068739B" w:rsidP="0068739B">
      <w:pPr>
        <w:jc w:val="center"/>
        <w:rPr>
          <w:rFonts w:ascii="Arial" w:hAnsi="Arial" w:cs="Arial"/>
          <w:b/>
        </w:rPr>
      </w:pPr>
    </w:p>
    <w:p w14:paraId="7703DB85" w14:textId="0490F974" w:rsidR="0068739B" w:rsidRDefault="0068739B" w:rsidP="0068739B">
      <w:pPr>
        <w:rPr>
          <w:rFonts w:ascii="Arial" w:hAnsi="Arial" w:cs="Arial"/>
          <w:b/>
        </w:rPr>
      </w:pPr>
    </w:p>
    <w:p w14:paraId="48BE842C" w14:textId="77777777" w:rsidR="00C81549" w:rsidRDefault="00C81549" w:rsidP="0068739B">
      <w:pPr>
        <w:rPr>
          <w:rFonts w:ascii="Arial" w:hAnsi="Arial" w:cs="Arial"/>
          <w:b/>
        </w:rPr>
      </w:pPr>
    </w:p>
    <w:p w14:paraId="6A096B29" w14:textId="77777777" w:rsidR="0068739B" w:rsidRDefault="0068739B" w:rsidP="0068739B">
      <w:pPr>
        <w:rPr>
          <w:rFonts w:ascii="Arial" w:hAnsi="Arial" w:cs="Arial"/>
          <w:b/>
        </w:rPr>
      </w:pPr>
    </w:p>
    <w:p w14:paraId="0660E8D4" w14:textId="34B2BEF1" w:rsidR="0068739B" w:rsidRPr="00F20D86" w:rsidRDefault="00C81549" w:rsidP="0068739B">
      <w:pPr>
        <w:ind w:left="142"/>
        <w:jc w:val="center"/>
        <w:rPr>
          <w:rFonts w:ascii="Arial" w:eastAsia="Calibri" w:hAnsi="Arial" w:cs="Arial"/>
          <w:b/>
          <w:sz w:val="20"/>
        </w:rPr>
      </w:pPr>
      <w:r>
        <w:rPr>
          <w:rFonts w:ascii="Arial" w:hAnsi="Arial" w:cs="Arial"/>
          <w:b/>
          <w:sz w:val="20"/>
        </w:rPr>
        <w:t xml:space="preserve">C. </w:t>
      </w:r>
      <w:r w:rsidR="0068739B">
        <w:rPr>
          <w:rFonts w:ascii="Arial" w:hAnsi="Arial" w:cs="Arial"/>
          <w:b/>
          <w:sz w:val="20"/>
        </w:rPr>
        <w:t>JORGE DE JESUS</w:t>
      </w:r>
      <w:r w:rsidR="0068739B" w:rsidRPr="00F20D86">
        <w:rPr>
          <w:rFonts w:ascii="Arial" w:eastAsia="Calibri" w:hAnsi="Arial" w:cs="Arial"/>
          <w:b/>
          <w:sz w:val="20"/>
        </w:rPr>
        <w:t xml:space="preserve"> JUÁREZ </w:t>
      </w:r>
      <w:r>
        <w:rPr>
          <w:rFonts w:ascii="Arial" w:eastAsia="Calibri" w:hAnsi="Arial" w:cs="Arial"/>
          <w:b/>
          <w:sz w:val="20"/>
        </w:rPr>
        <w:t>PARRA</w:t>
      </w:r>
    </w:p>
    <w:p w14:paraId="4ED0B3D4" w14:textId="1E3551E0" w:rsidR="0068739B" w:rsidRDefault="00C81549" w:rsidP="0068739B">
      <w:pPr>
        <w:jc w:val="center"/>
        <w:rPr>
          <w:rFonts w:ascii="Arial" w:eastAsia="Calibri" w:hAnsi="Arial" w:cs="Arial"/>
          <w:b/>
          <w:sz w:val="20"/>
        </w:rPr>
      </w:pPr>
      <w:r>
        <w:rPr>
          <w:rFonts w:ascii="Arial" w:eastAsia="Calibri" w:hAnsi="Arial" w:cs="Arial"/>
          <w:b/>
          <w:sz w:val="20"/>
        </w:rPr>
        <w:t xml:space="preserve">REGIDOR </w:t>
      </w:r>
      <w:r w:rsidR="0068739B" w:rsidRPr="00F20D86">
        <w:rPr>
          <w:rFonts w:ascii="Arial" w:eastAsia="Calibri" w:hAnsi="Arial" w:cs="Arial"/>
          <w:b/>
          <w:sz w:val="20"/>
        </w:rPr>
        <w:t xml:space="preserve">VOCAL </w:t>
      </w:r>
    </w:p>
    <w:p w14:paraId="7E92AE40" w14:textId="5C33D013" w:rsidR="00C81549" w:rsidRDefault="00C81549" w:rsidP="0068739B">
      <w:pPr>
        <w:jc w:val="center"/>
        <w:rPr>
          <w:rFonts w:ascii="Arial" w:eastAsia="Calibri" w:hAnsi="Arial" w:cs="Arial"/>
          <w:b/>
          <w:sz w:val="20"/>
        </w:rPr>
      </w:pPr>
    </w:p>
    <w:p w14:paraId="4AC24870" w14:textId="1A61BADE" w:rsidR="00C81549" w:rsidRDefault="00C81549" w:rsidP="0068739B">
      <w:pPr>
        <w:jc w:val="center"/>
        <w:rPr>
          <w:rFonts w:ascii="Arial" w:eastAsia="Calibri" w:hAnsi="Arial" w:cs="Arial"/>
          <w:b/>
          <w:sz w:val="20"/>
        </w:rPr>
      </w:pPr>
    </w:p>
    <w:p w14:paraId="324AA9BF" w14:textId="755EC8B8" w:rsidR="00C81549" w:rsidRDefault="00C81549" w:rsidP="0068739B">
      <w:pPr>
        <w:jc w:val="center"/>
        <w:rPr>
          <w:rFonts w:ascii="Arial" w:eastAsia="Calibri" w:hAnsi="Arial" w:cs="Arial"/>
          <w:b/>
          <w:sz w:val="20"/>
        </w:rPr>
      </w:pPr>
    </w:p>
    <w:p w14:paraId="50472DDC" w14:textId="77777777" w:rsidR="00C81549" w:rsidRDefault="00C81549" w:rsidP="0068739B">
      <w:pPr>
        <w:jc w:val="center"/>
        <w:rPr>
          <w:rFonts w:ascii="Arial" w:eastAsia="Calibri" w:hAnsi="Arial" w:cs="Arial"/>
          <w:b/>
          <w:sz w:val="20"/>
        </w:rPr>
      </w:pPr>
    </w:p>
    <w:p w14:paraId="378FA94D" w14:textId="105BEAA6" w:rsidR="0068739B" w:rsidRDefault="0068739B" w:rsidP="0068739B">
      <w:pPr>
        <w:ind w:left="142"/>
        <w:jc w:val="center"/>
        <w:rPr>
          <w:rFonts w:ascii="Arial" w:eastAsia="Calibri" w:hAnsi="Arial" w:cs="Arial"/>
          <w:b/>
          <w:sz w:val="20"/>
        </w:rPr>
      </w:pPr>
    </w:p>
    <w:p w14:paraId="57DA50F2" w14:textId="77777777" w:rsidR="00C81549" w:rsidRPr="00F20D86" w:rsidRDefault="00C81549" w:rsidP="00C81549">
      <w:pPr>
        <w:ind w:left="142"/>
        <w:jc w:val="center"/>
        <w:rPr>
          <w:rFonts w:ascii="Arial" w:eastAsia="Calibri" w:hAnsi="Arial" w:cs="Arial"/>
          <w:b/>
          <w:sz w:val="20"/>
        </w:rPr>
      </w:pPr>
      <w:r>
        <w:rPr>
          <w:rFonts w:ascii="Arial" w:hAnsi="Arial" w:cs="Arial"/>
          <w:b/>
          <w:sz w:val="20"/>
        </w:rPr>
        <w:t xml:space="preserve">C. </w:t>
      </w:r>
      <w:r w:rsidRPr="00F20D86">
        <w:rPr>
          <w:rFonts w:ascii="Arial" w:hAnsi="Arial" w:cs="Arial"/>
          <w:b/>
          <w:sz w:val="20"/>
        </w:rPr>
        <w:t>TANIA</w:t>
      </w:r>
      <w:r w:rsidRPr="00F20D86">
        <w:rPr>
          <w:rFonts w:ascii="Arial" w:eastAsia="Calibri" w:hAnsi="Arial" w:cs="Arial"/>
          <w:b/>
          <w:sz w:val="20"/>
        </w:rPr>
        <w:t xml:space="preserve"> MAGDALENA BERNARDINO JUÁREZ </w:t>
      </w:r>
    </w:p>
    <w:p w14:paraId="6D603099" w14:textId="77777777" w:rsidR="00C81549" w:rsidRDefault="00C81549" w:rsidP="00C81549">
      <w:pPr>
        <w:jc w:val="center"/>
        <w:rPr>
          <w:rFonts w:ascii="Arial" w:eastAsia="Calibri" w:hAnsi="Arial" w:cs="Arial"/>
          <w:b/>
          <w:sz w:val="20"/>
        </w:rPr>
      </w:pPr>
      <w:r>
        <w:rPr>
          <w:rFonts w:ascii="Arial" w:eastAsia="Calibri" w:hAnsi="Arial" w:cs="Arial"/>
          <w:b/>
          <w:sz w:val="20"/>
        </w:rPr>
        <w:t xml:space="preserve">REGIDORA </w:t>
      </w:r>
      <w:r w:rsidRPr="00F20D86">
        <w:rPr>
          <w:rFonts w:ascii="Arial" w:eastAsia="Calibri" w:hAnsi="Arial" w:cs="Arial"/>
          <w:b/>
          <w:sz w:val="20"/>
        </w:rPr>
        <w:t xml:space="preserve">VOCAL </w:t>
      </w:r>
    </w:p>
    <w:p w14:paraId="3145A511" w14:textId="77777777" w:rsidR="00C81549" w:rsidRDefault="00C81549" w:rsidP="0068739B">
      <w:pPr>
        <w:ind w:left="142"/>
        <w:jc w:val="center"/>
        <w:rPr>
          <w:rFonts w:ascii="Arial" w:eastAsia="Calibri" w:hAnsi="Arial" w:cs="Arial"/>
          <w:b/>
          <w:sz w:val="20"/>
        </w:rPr>
      </w:pPr>
    </w:p>
    <w:p w14:paraId="1D5ECE49" w14:textId="77777777" w:rsidR="0068739B" w:rsidRDefault="0068739B" w:rsidP="0068739B">
      <w:pPr>
        <w:ind w:left="142"/>
        <w:jc w:val="center"/>
        <w:rPr>
          <w:rFonts w:ascii="Arial" w:eastAsia="Calibri" w:hAnsi="Arial" w:cs="Arial"/>
          <w:b/>
          <w:sz w:val="20"/>
        </w:rPr>
      </w:pPr>
    </w:p>
    <w:p w14:paraId="591C7BCB" w14:textId="77777777" w:rsidR="0068739B" w:rsidRDefault="0068739B" w:rsidP="0068739B">
      <w:pPr>
        <w:ind w:left="142"/>
        <w:jc w:val="center"/>
        <w:rPr>
          <w:rFonts w:ascii="Arial" w:eastAsia="Calibri" w:hAnsi="Arial" w:cs="Arial"/>
          <w:b/>
          <w:sz w:val="20"/>
        </w:rPr>
      </w:pPr>
    </w:p>
    <w:p w14:paraId="34C5FA35" w14:textId="77777777" w:rsidR="0068739B" w:rsidRDefault="0068739B" w:rsidP="0068739B">
      <w:pPr>
        <w:ind w:left="142"/>
        <w:jc w:val="center"/>
        <w:rPr>
          <w:rFonts w:ascii="Arial" w:eastAsia="Calibri" w:hAnsi="Arial" w:cs="Arial"/>
          <w:b/>
          <w:sz w:val="20"/>
        </w:rPr>
      </w:pPr>
    </w:p>
    <w:p w14:paraId="2A1C8677" w14:textId="77777777" w:rsidR="0068739B" w:rsidRDefault="0068739B" w:rsidP="0068739B">
      <w:pPr>
        <w:ind w:left="142"/>
        <w:jc w:val="center"/>
        <w:rPr>
          <w:rFonts w:ascii="Arial" w:eastAsia="Calibri" w:hAnsi="Arial" w:cs="Arial"/>
          <w:b/>
          <w:sz w:val="20"/>
        </w:rPr>
      </w:pPr>
    </w:p>
    <w:p w14:paraId="235F5A73" w14:textId="6A2CF0AE" w:rsidR="0068739B" w:rsidRDefault="00C81549" w:rsidP="0068739B">
      <w:pPr>
        <w:ind w:left="142"/>
        <w:jc w:val="center"/>
        <w:rPr>
          <w:rFonts w:ascii="Arial" w:eastAsia="Calibri" w:hAnsi="Arial" w:cs="Arial"/>
          <w:b/>
          <w:sz w:val="20"/>
        </w:rPr>
      </w:pPr>
      <w:r>
        <w:rPr>
          <w:rFonts w:ascii="Arial" w:eastAsia="Calibri" w:hAnsi="Arial" w:cs="Arial"/>
          <w:b/>
          <w:sz w:val="20"/>
        </w:rPr>
        <w:t>C. BETSY MAGALY CAMPOS CORONA</w:t>
      </w:r>
    </w:p>
    <w:p w14:paraId="1C1DB1BD" w14:textId="3E176517" w:rsidR="0068739B" w:rsidRDefault="00C81549" w:rsidP="0068739B">
      <w:pPr>
        <w:ind w:left="142"/>
        <w:jc w:val="center"/>
        <w:rPr>
          <w:rFonts w:ascii="Arial" w:eastAsia="Calibri" w:hAnsi="Arial" w:cs="Arial"/>
          <w:b/>
          <w:sz w:val="20"/>
        </w:rPr>
      </w:pPr>
      <w:r>
        <w:rPr>
          <w:rFonts w:ascii="Arial" w:eastAsia="Calibri" w:hAnsi="Arial" w:cs="Arial"/>
          <w:b/>
          <w:sz w:val="20"/>
        </w:rPr>
        <w:t xml:space="preserve">REGIDORA </w:t>
      </w:r>
      <w:r w:rsidR="0068739B">
        <w:rPr>
          <w:rFonts w:ascii="Arial" w:eastAsia="Calibri" w:hAnsi="Arial" w:cs="Arial"/>
          <w:b/>
          <w:sz w:val="20"/>
        </w:rPr>
        <w:t>VOCAL</w:t>
      </w:r>
    </w:p>
    <w:p w14:paraId="228DFB79" w14:textId="3BF51BD0" w:rsidR="00C81549" w:rsidRDefault="00C81549" w:rsidP="0068739B">
      <w:pPr>
        <w:ind w:left="142"/>
        <w:jc w:val="center"/>
        <w:rPr>
          <w:rFonts w:ascii="Arial" w:eastAsia="Calibri" w:hAnsi="Arial" w:cs="Arial"/>
          <w:b/>
          <w:sz w:val="20"/>
        </w:rPr>
      </w:pPr>
    </w:p>
    <w:p w14:paraId="4538BFA5" w14:textId="2D1D08EA" w:rsidR="00C81549" w:rsidRDefault="00C81549" w:rsidP="0068739B">
      <w:pPr>
        <w:ind w:left="142"/>
        <w:jc w:val="center"/>
        <w:rPr>
          <w:rFonts w:ascii="Arial" w:eastAsia="Calibri" w:hAnsi="Arial" w:cs="Arial"/>
          <w:b/>
          <w:sz w:val="20"/>
        </w:rPr>
      </w:pPr>
    </w:p>
    <w:p w14:paraId="4DEBC908" w14:textId="77777777" w:rsidR="00C81549" w:rsidRDefault="00C81549" w:rsidP="0068739B">
      <w:pPr>
        <w:ind w:left="142"/>
        <w:jc w:val="center"/>
        <w:rPr>
          <w:rFonts w:ascii="Arial" w:eastAsia="Calibri" w:hAnsi="Arial" w:cs="Arial"/>
          <w:b/>
          <w:sz w:val="20"/>
        </w:rPr>
      </w:pPr>
    </w:p>
    <w:p w14:paraId="3FD3D6FA" w14:textId="3CEAF9D4" w:rsidR="00C81549" w:rsidRDefault="00C81549" w:rsidP="0068739B">
      <w:pPr>
        <w:ind w:left="142"/>
        <w:jc w:val="center"/>
        <w:rPr>
          <w:rFonts w:ascii="Arial" w:eastAsia="Calibri" w:hAnsi="Arial" w:cs="Arial"/>
          <w:b/>
          <w:sz w:val="20"/>
        </w:rPr>
      </w:pPr>
    </w:p>
    <w:p w14:paraId="30D5D6F6" w14:textId="6C72A0D5" w:rsidR="00C81549" w:rsidRDefault="00C81549" w:rsidP="00C81549">
      <w:pPr>
        <w:ind w:left="142"/>
        <w:jc w:val="center"/>
        <w:rPr>
          <w:rFonts w:ascii="Arial" w:eastAsia="Calibri" w:hAnsi="Arial" w:cs="Arial"/>
          <w:b/>
          <w:sz w:val="20"/>
        </w:rPr>
      </w:pPr>
      <w:r>
        <w:rPr>
          <w:rFonts w:ascii="Arial" w:eastAsia="Calibri" w:hAnsi="Arial" w:cs="Arial"/>
          <w:b/>
          <w:sz w:val="20"/>
        </w:rPr>
        <w:t>C. SARA MORENO RAMIREZ</w:t>
      </w:r>
    </w:p>
    <w:p w14:paraId="16A47489" w14:textId="77777777" w:rsidR="00C81549" w:rsidRDefault="00C81549" w:rsidP="00C81549">
      <w:pPr>
        <w:ind w:left="142"/>
        <w:jc w:val="center"/>
        <w:rPr>
          <w:rFonts w:ascii="Arial" w:eastAsia="Calibri" w:hAnsi="Arial" w:cs="Arial"/>
          <w:b/>
          <w:sz w:val="20"/>
        </w:rPr>
      </w:pPr>
      <w:r>
        <w:rPr>
          <w:rFonts w:ascii="Arial" w:eastAsia="Calibri" w:hAnsi="Arial" w:cs="Arial"/>
          <w:b/>
          <w:sz w:val="20"/>
        </w:rPr>
        <w:t>REGIDORA VOCAL</w:t>
      </w:r>
    </w:p>
    <w:p w14:paraId="1D7F1F05" w14:textId="77777777" w:rsidR="00C81549" w:rsidRDefault="00C81549" w:rsidP="0068739B">
      <w:pPr>
        <w:ind w:left="142"/>
        <w:jc w:val="center"/>
        <w:rPr>
          <w:rFonts w:ascii="Arial" w:eastAsia="Calibri" w:hAnsi="Arial" w:cs="Arial"/>
          <w:b/>
          <w:sz w:val="20"/>
        </w:rPr>
      </w:pPr>
    </w:p>
    <w:p w14:paraId="3A386FD6" w14:textId="77777777" w:rsidR="0068739B" w:rsidRPr="00F20D86" w:rsidRDefault="0068739B" w:rsidP="0068739B">
      <w:pPr>
        <w:ind w:left="142"/>
        <w:jc w:val="center"/>
        <w:rPr>
          <w:rFonts w:ascii="Arial" w:hAnsi="Arial" w:cs="Arial"/>
          <w:b/>
          <w:sz w:val="20"/>
        </w:rPr>
      </w:pPr>
    </w:p>
    <w:p w14:paraId="222725DB" w14:textId="77777777" w:rsidR="0068739B" w:rsidRDefault="0068739B" w:rsidP="0068739B">
      <w:pPr>
        <w:jc w:val="both"/>
        <w:rPr>
          <w:rFonts w:ascii="Arial" w:hAnsi="Arial" w:cs="Arial"/>
          <w:b/>
          <w:sz w:val="20"/>
          <w:szCs w:val="20"/>
        </w:rPr>
      </w:pPr>
    </w:p>
    <w:p w14:paraId="133F30F2" w14:textId="77777777" w:rsidR="0068739B" w:rsidRDefault="0068739B" w:rsidP="0068739B">
      <w:pPr>
        <w:jc w:val="both"/>
        <w:rPr>
          <w:rFonts w:ascii="Arial" w:hAnsi="Arial" w:cs="Arial"/>
          <w:b/>
          <w:sz w:val="20"/>
          <w:szCs w:val="20"/>
        </w:rPr>
      </w:pPr>
    </w:p>
    <w:p w14:paraId="7A457998" w14:textId="77777777" w:rsidR="0068739B" w:rsidRDefault="0068739B" w:rsidP="0068739B">
      <w:pPr>
        <w:jc w:val="both"/>
        <w:rPr>
          <w:rFonts w:ascii="Arial" w:hAnsi="Arial" w:cs="Arial"/>
          <w:b/>
          <w:sz w:val="20"/>
          <w:szCs w:val="20"/>
        </w:rPr>
      </w:pPr>
    </w:p>
    <w:p w14:paraId="54217551" w14:textId="6660B1F4" w:rsidR="00D2299C" w:rsidRPr="00C81549" w:rsidRDefault="0068739B" w:rsidP="00C81549">
      <w:pPr>
        <w:jc w:val="both"/>
        <w:rPr>
          <w:rFonts w:ascii="Arial" w:hAnsi="Arial" w:cs="Arial"/>
          <w:b/>
          <w:sz w:val="20"/>
          <w:szCs w:val="20"/>
        </w:rPr>
      </w:pPr>
      <w:r w:rsidRPr="0068739B">
        <w:rPr>
          <w:rFonts w:ascii="Arial" w:hAnsi="Arial" w:cs="Arial"/>
          <w:b/>
          <w:sz w:val="20"/>
          <w:szCs w:val="20"/>
        </w:rPr>
        <w:t>La presente hoja de firmas, forma parte integrante del DICTAMEN EN COADYUVANCIA DE LAS COMISIONES EDILICIAS PERMANENTES DE OBRAS PÚBLICAS, PLANEACIÓN URBANA Y REGULARIZACIÓN DE LA TENENCIA DE LA TIERRA Y REGLAMENTOS Y GOBERNACIÓN QUE REFORMA EL Reglamento de Zonificación y Control Territorial del municipio de Zapotlán el Grande, Jalisco.-----------------------------------------------------</w:t>
      </w:r>
      <w:r>
        <w:rPr>
          <w:rFonts w:ascii="Arial" w:hAnsi="Arial" w:cs="Arial"/>
          <w:b/>
          <w:sz w:val="20"/>
          <w:szCs w:val="20"/>
        </w:rPr>
        <w:t>----------------------------------------</w:t>
      </w:r>
      <w:r w:rsidRPr="0068739B">
        <w:rPr>
          <w:rFonts w:ascii="Arial" w:hAnsi="Arial" w:cs="Arial"/>
          <w:b/>
          <w:sz w:val="20"/>
          <w:szCs w:val="20"/>
        </w:rPr>
        <w:t>CONSTE</w:t>
      </w:r>
      <w:r w:rsidR="00C81549">
        <w:rPr>
          <w:rFonts w:ascii="Arial" w:hAnsi="Arial" w:cs="Arial"/>
          <w:b/>
          <w:sz w:val="20"/>
          <w:szCs w:val="20"/>
        </w:rPr>
        <w:t>.</w:t>
      </w:r>
    </w:p>
    <w:p w14:paraId="32A9309C" w14:textId="26B8BE17" w:rsidR="003123F2" w:rsidRPr="006A5360" w:rsidRDefault="003123F2" w:rsidP="00C81549">
      <w:pPr>
        <w:tabs>
          <w:tab w:val="left" w:pos="1134"/>
        </w:tabs>
        <w:jc w:val="both"/>
        <w:rPr>
          <w:rFonts w:ascii="Arial Narrow" w:eastAsia="Calibri" w:hAnsi="Arial Narrow" w:cs="Arial"/>
          <w:b/>
          <w:noProof w:val="0"/>
          <w:lang w:val="es-MX" w:eastAsia="en-US"/>
        </w:rPr>
      </w:pPr>
    </w:p>
    <w:sectPr w:rsidR="003123F2" w:rsidRPr="006A5360" w:rsidSect="00BD7CFD">
      <w:headerReference w:type="even" r:id="rId22"/>
      <w:headerReference w:type="default" r:id="rId23"/>
      <w:footerReference w:type="default" r:id="rId24"/>
      <w:headerReference w:type="first" r:id="rId25"/>
      <w:pgSz w:w="12240" w:h="15840"/>
      <w:pgMar w:top="2410" w:right="1701" w:bottom="2552" w:left="1701" w:header="708" w:footer="18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E6322" w14:textId="77777777" w:rsidR="00007FE3" w:rsidRDefault="00007FE3" w:rsidP="007C73C4">
      <w:r>
        <w:separator/>
      </w:r>
    </w:p>
  </w:endnote>
  <w:endnote w:type="continuationSeparator" w:id="0">
    <w:p w14:paraId="448C5964" w14:textId="77777777" w:rsidR="00007FE3" w:rsidRDefault="00007FE3"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2406" w14:textId="165627E6" w:rsidR="002F1116" w:rsidRPr="007E0662" w:rsidRDefault="002F1116" w:rsidP="002A7101">
    <w:pPr>
      <w:outlineLvl w:val="0"/>
      <w:rPr>
        <w:rFonts w:ascii="Arial Narrow" w:eastAsia="Calibri" w:hAnsi="Arial Narrow" w:cs="Arial"/>
        <w:b/>
        <w:noProof w:val="0"/>
        <w:sz w:val="12"/>
        <w:lang w:val="es-MX" w:eastAsia="en-US"/>
      </w:rPr>
    </w:pPr>
    <w:r>
      <w:rPr>
        <w:lang w:val="es-MX" w:eastAsia="es-MX"/>
      </w:rPr>
      <w:drawing>
        <wp:anchor distT="0" distB="0" distL="114300" distR="114300" simplePos="0" relativeHeight="251667456" behindDoc="1" locked="0" layoutInCell="0" allowOverlap="1" wp14:anchorId="6F55E38B" wp14:editId="364A7A68">
          <wp:simplePos x="0" y="0"/>
          <wp:positionH relativeFrom="margin">
            <wp:posOffset>-1144270</wp:posOffset>
          </wp:positionH>
          <wp:positionV relativeFrom="margin">
            <wp:posOffset>6693205</wp:posOffset>
          </wp:positionV>
          <wp:extent cx="7772400" cy="1885950"/>
          <wp:effectExtent l="0" t="0" r="0" b="0"/>
          <wp:wrapNone/>
          <wp:docPr id="1" name="Imagen 1"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t="81250"/>
                  <a:stretch>
                    <a:fillRect/>
                  </a:stretch>
                </pic:blipFill>
                <pic:spPr bwMode="auto">
                  <a:xfrm>
                    <a:off x="0" y="0"/>
                    <a:ext cx="7772400" cy="1885950"/>
                  </a:xfrm>
                  <a:prstGeom prst="rect">
                    <a:avLst/>
                  </a:prstGeom>
                  <a:noFill/>
                </pic:spPr>
              </pic:pic>
            </a:graphicData>
          </a:graphic>
          <wp14:sizeRelH relativeFrom="page">
            <wp14:pctWidth>0</wp14:pctWidth>
          </wp14:sizeRelH>
          <wp14:sizeRelV relativeFrom="page">
            <wp14:pctHeight>0</wp14:pctHeight>
          </wp14:sizeRelV>
        </wp:anchor>
      </w:drawing>
    </w:r>
  </w:p>
  <w:p w14:paraId="6AA4D464" w14:textId="42A552A0" w:rsidR="002F1116" w:rsidRDefault="002F11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ACC11" w14:textId="77777777" w:rsidR="00007FE3" w:rsidRDefault="00007FE3" w:rsidP="007C73C4">
      <w:r>
        <w:separator/>
      </w:r>
    </w:p>
  </w:footnote>
  <w:footnote w:type="continuationSeparator" w:id="0">
    <w:p w14:paraId="74B4F432" w14:textId="77777777" w:rsidR="00007FE3" w:rsidRDefault="00007FE3"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A53" w14:textId="107830FC" w:rsidR="002F1116" w:rsidRDefault="00007FE3">
    <w:pPr>
      <w:pStyle w:val="Encabezado"/>
    </w:pPr>
    <w:r>
      <w:pict w14:anchorId="64BC6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Arial Narrow" w:hAnsi="Arial Narrow"/>
        <w:sz w:val="14"/>
      </w:rPr>
    </w:sdtEndPr>
    <w:sdtContent>
      <w:p w14:paraId="723A4FE5" w14:textId="673C2956" w:rsidR="002F1116" w:rsidRPr="00BA4D3F" w:rsidRDefault="002F1116">
        <w:pPr>
          <w:pStyle w:val="Encabezado"/>
          <w:jc w:val="right"/>
          <w:rPr>
            <w:rFonts w:ascii="Arial Narrow" w:hAnsi="Arial Narrow"/>
            <w:sz w:val="14"/>
          </w:rPr>
        </w:pPr>
        <w:r w:rsidRPr="00BA4D3F">
          <w:rPr>
            <w:rFonts w:ascii="Arial Narrow" w:hAnsi="Arial Narrow"/>
            <w:sz w:val="14"/>
            <w:lang w:val="es-ES"/>
          </w:rPr>
          <w:t xml:space="preserve">Página </w:t>
        </w:r>
        <w:r w:rsidRPr="00BA4D3F">
          <w:rPr>
            <w:rFonts w:ascii="Arial Narrow" w:hAnsi="Arial Narrow"/>
            <w:b/>
            <w:bCs/>
            <w:sz w:val="14"/>
          </w:rPr>
          <w:fldChar w:fldCharType="begin"/>
        </w:r>
        <w:r w:rsidRPr="00BA4D3F">
          <w:rPr>
            <w:rFonts w:ascii="Arial Narrow" w:hAnsi="Arial Narrow"/>
            <w:b/>
            <w:bCs/>
            <w:sz w:val="14"/>
          </w:rPr>
          <w:instrText>PAGE</w:instrText>
        </w:r>
        <w:r w:rsidRPr="00BA4D3F">
          <w:rPr>
            <w:rFonts w:ascii="Arial Narrow" w:hAnsi="Arial Narrow"/>
            <w:b/>
            <w:bCs/>
            <w:sz w:val="14"/>
          </w:rPr>
          <w:fldChar w:fldCharType="separate"/>
        </w:r>
        <w:r w:rsidR="00E317ED">
          <w:rPr>
            <w:rFonts w:ascii="Arial Narrow" w:hAnsi="Arial Narrow"/>
            <w:b/>
            <w:bCs/>
            <w:sz w:val="14"/>
          </w:rPr>
          <w:t>7</w:t>
        </w:r>
        <w:r w:rsidRPr="00BA4D3F">
          <w:rPr>
            <w:rFonts w:ascii="Arial Narrow" w:hAnsi="Arial Narrow"/>
            <w:b/>
            <w:bCs/>
            <w:sz w:val="14"/>
          </w:rPr>
          <w:fldChar w:fldCharType="end"/>
        </w:r>
        <w:r w:rsidRPr="00BA4D3F">
          <w:rPr>
            <w:rFonts w:ascii="Arial Narrow" w:hAnsi="Arial Narrow"/>
            <w:sz w:val="14"/>
            <w:lang w:val="es-ES"/>
          </w:rPr>
          <w:t xml:space="preserve"> de </w:t>
        </w:r>
        <w:r w:rsidRPr="00BA4D3F">
          <w:rPr>
            <w:rFonts w:ascii="Arial Narrow" w:hAnsi="Arial Narrow"/>
            <w:b/>
            <w:bCs/>
            <w:sz w:val="14"/>
          </w:rPr>
          <w:fldChar w:fldCharType="begin"/>
        </w:r>
        <w:r w:rsidRPr="00BA4D3F">
          <w:rPr>
            <w:rFonts w:ascii="Arial Narrow" w:hAnsi="Arial Narrow"/>
            <w:b/>
            <w:bCs/>
            <w:sz w:val="14"/>
          </w:rPr>
          <w:instrText>NUMPAGES</w:instrText>
        </w:r>
        <w:r w:rsidRPr="00BA4D3F">
          <w:rPr>
            <w:rFonts w:ascii="Arial Narrow" w:hAnsi="Arial Narrow"/>
            <w:b/>
            <w:bCs/>
            <w:sz w:val="14"/>
          </w:rPr>
          <w:fldChar w:fldCharType="separate"/>
        </w:r>
        <w:r w:rsidR="00E317ED">
          <w:rPr>
            <w:rFonts w:ascii="Arial Narrow" w:hAnsi="Arial Narrow"/>
            <w:b/>
            <w:bCs/>
            <w:sz w:val="14"/>
          </w:rPr>
          <w:t>22</w:t>
        </w:r>
        <w:r w:rsidRPr="00BA4D3F">
          <w:rPr>
            <w:rFonts w:ascii="Arial Narrow" w:hAnsi="Arial Narrow"/>
            <w:b/>
            <w:bCs/>
            <w:sz w:val="14"/>
          </w:rPr>
          <w:fldChar w:fldCharType="end"/>
        </w:r>
      </w:p>
    </w:sdtContent>
  </w:sdt>
  <w:p w14:paraId="5A1BC830" w14:textId="76285955" w:rsidR="002F1116" w:rsidRDefault="00007FE3">
    <w:pPr>
      <w:pStyle w:val="Encabezado"/>
    </w:pPr>
    <w:r>
      <w:pict w14:anchorId="6B0CA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alt="" style="position:absolute;margin-left:-81.3pt;margin-top:-103.85pt;width:612pt;height:109.5pt;z-index:-251650048;mso-wrap-edited:f;mso-width-percent:0;mso-height-percent:0;mso-position-horizontal-relative:margin;mso-position-vertical-relative:margin;mso-width-percent:0;mso-height-percent:0" o:allowincell="f">
          <v:imagedata r:id="rId1" o:title="hoja membretada-01" cropbottom="5647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78D" w14:textId="30E420D4" w:rsidR="002F1116" w:rsidRDefault="00007FE3">
    <w:pPr>
      <w:pStyle w:val="Encabezado"/>
    </w:pPr>
    <w:r>
      <w:pict w14:anchorId="4BCB1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1A2B"/>
    <w:multiLevelType w:val="hybridMultilevel"/>
    <w:tmpl w:val="10748CCA"/>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B4888"/>
    <w:multiLevelType w:val="hybridMultilevel"/>
    <w:tmpl w:val="1116F4D0"/>
    <w:lvl w:ilvl="0" w:tplc="A3687416">
      <w:start w:val="1"/>
      <w:numFmt w:val="decimal"/>
      <w:lvlText w:val="%1."/>
      <w:lvlJc w:val="left"/>
      <w:pPr>
        <w:tabs>
          <w:tab w:val="num" w:pos="2550"/>
        </w:tabs>
        <w:ind w:left="2550" w:hanging="855"/>
      </w:pPr>
      <w:rPr>
        <w:rFonts w:hint="default"/>
      </w:rPr>
    </w:lvl>
    <w:lvl w:ilvl="1" w:tplc="0C0A0019" w:tentative="1">
      <w:start w:val="1"/>
      <w:numFmt w:val="lowerLetter"/>
      <w:lvlText w:val="%2."/>
      <w:lvlJc w:val="left"/>
      <w:pPr>
        <w:tabs>
          <w:tab w:val="num" w:pos="2775"/>
        </w:tabs>
        <w:ind w:left="2775" w:hanging="360"/>
      </w:pPr>
    </w:lvl>
    <w:lvl w:ilvl="2" w:tplc="0C0A001B" w:tentative="1">
      <w:start w:val="1"/>
      <w:numFmt w:val="lowerRoman"/>
      <w:lvlText w:val="%3."/>
      <w:lvlJc w:val="right"/>
      <w:pPr>
        <w:tabs>
          <w:tab w:val="num" w:pos="3495"/>
        </w:tabs>
        <w:ind w:left="3495" w:hanging="180"/>
      </w:pPr>
    </w:lvl>
    <w:lvl w:ilvl="3" w:tplc="0C0A000F" w:tentative="1">
      <w:start w:val="1"/>
      <w:numFmt w:val="decimal"/>
      <w:lvlText w:val="%4."/>
      <w:lvlJc w:val="left"/>
      <w:pPr>
        <w:tabs>
          <w:tab w:val="num" w:pos="4215"/>
        </w:tabs>
        <w:ind w:left="4215" w:hanging="360"/>
      </w:pPr>
    </w:lvl>
    <w:lvl w:ilvl="4" w:tplc="0C0A0019" w:tentative="1">
      <w:start w:val="1"/>
      <w:numFmt w:val="lowerLetter"/>
      <w:lvlText w:val="%5."/>
      <w:lvlJc w:val="left"/>
      <w:pPr>
        <w:tabs>
          <w:tab w:val="num" w:pos="4935"/>
        </w:tabs>
        <w:ind w:left="4935" w:hanging="360"/>
      </w:pPr>
    </w:lvl>
    <w:lvl w:ilvl="5" w:tplc="0C0A001B" w:tentative="1">
      <w:start w:val="1"/>
      <w:numFmt w:val="lowerRoman"/>
      <w:lvlText w:val="%6."/>
      <w:lvlJc w:val="right"/>
      <w:pPr>
        <w:tabs>
          <w:tab w:val="num" w:pos="5655"/>
        </w:tabs>
        <w:ind w:left="5655" w:hanging="180"/>
      </w:pPr>
    </w:lvl>
    <w:lvl w:ilvl="6" w:tplc="0C0A000F" w:tentative="1">
      <w:start w:val="1"/>
      <w:numFmt w:val="decimal"/>
      <w:lvlText w:val="%7."/>
      <w:lvlJc w:val="left"/>
      <w:pPr>
        <w:tabs>
          <w:tab w:val="num" w:pos="6375"/>
        </w:tabs>
        <w:ind w:left="6375" w:hanging="360"/>
      </w:pPr>
    </w:lvl>
    <w:lvl w:ilvl="7" w:tplc="0C0A0019" w:tentative="1">
      <w:start w:val="1"/>
      <w:numFmt w:val="lowerLetter"/>
      <w:lvlText w:val="%8."/>
      <w:lvlJc w:val="left"/>
      <w:pPr>
        <w:tabs>
          <w:tab w:val="num" w:pos="7095"/>
        </w:tabs>
        <w:ind w:left="7095" w:hanging="360"/>
      </w:pPr>
    </w:lvl>
    <w:lvl w:ilvl="8" w:tplc="0C0A001B" w:tentative="1">
      <w:start w:val="1"/>
      <w:numFmt w:val="lowerRoman"/>
      <w:lvlText w:val="%9."/>
      <w:lvlJc w:val="right"/>
      <w:pPr>
        <w:tabs>
          <w:tab w:val="num" w:pos="7815"/>
        </w:tabs>
        <w:ind w:left="7815" w:hanging="180"/>
      </w:pPr>
    </w:lvl>
  </w:abstractNum>
  <w:abstractNum w:abstractNumId="2" w15:restartNumberingAfterBreak="0">
    <w:nsid w:val="0B2B2D2F"/>
    <w:multiLevelType w:val="hybridMultilevel"/>
    <w:tmpl w:val="55C25A78"/>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DBF0BC2"/>
    <w:multiLevelType w:val="hybridMultilevel"/>
    <w:tmpl w:val="6846A974"/>
    <w:lvl w:ilvl="0" w:tplc="080A0013">
      <w:start w:val="1"/>
      <w:numFmt w:val="upperRoman"/>
      <w:lvlText w:val="%1."/>
      <w:lvlJc w:val="right"/>
      <w:pPr>
        <w:ind w:left="720" w:hanging="18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B10C6"/>
    <w:multiLevelType w:val="hybridMultilevel"/>
    <w:tmpl w:val="83F4B90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A630BC1"/>
    <w:multiLevelType w:val="hybridMultilevel"/>
    <w:tmpl w:val="21B2045C"/>
    <w:lvl w:ilvl="0" w:tplc="080A0013">
      <w:start w:val="1"/>
      <w:numFmt w:val="upperRoman"/>
      <w:lvlText w:val="%1."/>
      <w:lvlJc w:val="right"/>
      <w:pPr>
        <w:ind w:left="1102" w:hanging="360"/>
      </w:pPr>
    </w:lvl>
    <w:lvl w:ilvl="1" w:tplc="080A0019" w:tentative="1">
      <w:start w:val="1"/>
      <w:numFmt w:val="lowerLetter"/>
      <w:lvlText w:val="%2."/>
      <w:lvlJc w:val="left"/>
      <w:pPr>
        <w:ind w:left="1822" w:hanging="360"/>
      </w:pPr>
    </w:lvl>
    <w:lvl w:ilvl="2" w:tplc="080A001B" w:tentative="1">
      <w:start w:val="1"/>
      <w:numFmt w:val="lowerRoman"/>
      <w:lvlText w:val="%3."/>
      <w:lvlJc w:val="right"/>
      <w:pPr>
        <w:ind w:left="2542" w:hanging="180"/>
      </w:pPr>
    </w:lvl>
    <w:lvl w:ilvl="3" w:tplc="080A000F" w:tentative="1">
      <w:start w:val="1"/>
      <w:numFmt w:val="decimal"/>
      <w:lvlText w:val="%4."/>
      <w:lvlJc w:val="left"/>
      <w:pPr>
        <w:ind w:left="3262" w:hanging="360"/>
      </w:pPr>
    </w:lvl>
    <w:lvl w:ilvl="4" w:tplc="080A0019" w:tentative="1">
      <w:start w:val="1"/>
      <w:numFmt w:val="lowerLetter"/>
      <w:lvlText w:val="%5."/>
      <w:lvlJc w:val="left"/>
      <w:pPr>
        <w:ind w:left="3982" w:hanging="360"/>
      </w:pPr>
    </w:lvl>
    <w:lvl w:ilvl="5" w:tplc="080A001B" w:tentative="1">
      <w:start w:val="1"/>
      <w:numFmt w:val="lowerRoman"/>
      <w:lvlText w:val="%6."/>
      <w:lvlJc w:val="right"/>
      <w:pPr>
        <w:ind w:left="4702" w:hanging="180"/>
      </w:pPr>
    </w:lvl>
    <w:lvl w:ilvl="6" w:tplc="080A000F" w:tentative="1">
      <w:start w:val="1"/>
      <w:numFmt w:val="decimal"/>
      <w:lvlText w:val="%7."/>
      <w:lvlJc w:val="left"/>
      <w:pPr>
        <w:ind w:left="5422" w:hanging="360"/>
      </w:pPr>
    </w:lvl>
    <w:lvl w:ilvl="7" w:tplc="080A0019" w:tentative="1">
      <w:start w:val="1"/>
      <w:numFmt w:val="lowerLetter"/>
      <w:lvlText w:val="%8."/>
      <w:lvlJc w:val="left"/>
      <w:pPr>
        <w:ind w:left="6142" w:hanging="360"/>
      </w:pPr>
    </w:lvl>
    <w:lvl w:ilvl="8" w:tplc="080A001B" w:tentative="1">
      <w:start w:val="1"/>
      <w:numFmt w:val="lowerRoman"/>
      <w:lvlText w:val="%9."/>
      <w:lvlJc w:val="right"/>
      <w:pPr>
        <w:ind w:left="6862" w:hanging="180"/>
      </w:pPr>
    </w:lvl>
  </w:abstractNum>
  <w:abstractNum w:abstractNumId="6" w15:restartNumberingAfterBreak="0">
    <w:nsid w:val="1C674BE2"/>
    <w:multiLevelType w:val="hybridMultilevel"/>
    <w:tmpl w:val="DE644062"/>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C83B89"/>
    <w:multiLevelType w:val="hybridMultilevel"/>
    <w:tmpl w:val="38AC9EAA"/>
    <w:lvl w:ilvl="0" w:tplc="6DFA8D68">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1E0015C4"/>
    <w:multiLevelType w:val="hybridMultilevel"/>
    <w:tmpl w:val="E38E39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E6D23"/>
    <w:multiLevelType w:val="hybridMultilevel"/>
    <w:tmpl w:val="D32A6DAE"/>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D2288F"/>
    <w:multiLevelType w:val="hybridMultilevel"/>
    <w:tmpl w:val="55C25A78"/>
    <w:lvl w:ilvl="0" w:tplc="04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9E61E52"/>
    <w:multiLevelType w:val="hybridMultilevel"/>
    <w:tmpl w:val="3312B3AC"/>
    <w:lvl w:ilvl="0" w:tplc="DBE476A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D3D2A54"/>
    <w:multiLevelType w:val="hybridMultilevel"/>
    <w:tmpl w:val="22C8A3F8"/>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DF17DB"/>
    <w:multiLevelType w:val="hybridMultilevel"/>
    <w:tmpl w:val="A57E3A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71796C"/>
    <w:multiLevelType w:val="hybridMultilevel"/>
    <w:tmpl w:val="E2848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F40E9D"/>
    <w:multiLevelType w:val="hybridMultilevel"/>
    <w:tmpl w:val="A2A66800"/>
    <w:lvl w:ilvl="0" w:tplc="080A0001">
      <w:start w:val="1"/>
      <w:numFmt w:val="bullet"/>
      <w:lvlText w:val=""/>
      <w:lvlJc w:val="left"/>
      <w:pPr>
        <w:ind w:left="1286" w:hanging="360"/>
      </w:pPr>
      <w:rPr>
        <w:rFonts w:ascii="Symbol" w:hAnsi="Symbol" w:hint="default"/>
      </w:rPr>
    </w:lvl>
    <w:lvl w:ilvl="1" w:tplc="080A0003" w:tentative="1">
      <w:start w:val="1"/>
      <w:numFmt w:val="bullet"/>
      <w:lvlText w:val="o"/>
      <w:lvlJc w:val="left"/>
      <w:pPr>
        <w:ind w:left="2006" w:hanging="360"/>
      </w:pPr>
      <w:rPr>
        <w:rFonts w:ascii="Courier New" w:hAnsi="Courier New" w:cs="Courier New" w:hint="default"/>
      </w:rPr>
    </w:lvl>
    <w:lvl w:ilvl="2" w:tplc="080A0005" w:tentative="1">
      <w:start w:val="1"/>
      <w:numFmt w:val="bullet"/>
      <w:lvlText w:val=""/>
      <w:lvlJc w:val="left"/>
      <w:pPr>
        <w:ind w:left="2726" w:hanging="360"/>
      </w:pPr>
      <w:rPr>
        <w:rFonts w:ascii="Wingdings" w:hAnsi="Wingdings" w:hint="default"/>
      </w:rPr>
    </w:lvl>
    <w:lvl w:ilvl="3" w:tplc="080A0001" w:tentative="1">
      <w:start w:val="1"/>
      <w:numFmt w:val="bullet"/>
      <w:lvlText w:val=""/>
      <w:lvlJc w:val="left"/>
      <w:pPr>
        <w:ind w:left="3446" w:hanging="360"/>
      </w:pPr>
      <w:rPr>
        <w:rFonts w:ascii="Symbol" w:hAnsi="Symbol" w:hint="default"/>
      </w:rPr>
    </w:lvl>
    <w:lvl w:ilvl="4" w:tplc="080A0003" w:tentative="1">
      <w:start w:val="1"/>
      <w:numFmt w:val="bullet"/>
      <w:lvlText w:val="o"/>
      <w:lvlJc w:val="left"/>
      <w:pPr>
        <w:ind w:left="4166" w:hanging="360"/>
      </w:pPr>
      <w:rPr>
        <w:rFonts w:ascii="Courier New" w:hAnsi="Courier New" w:cs="Courier New" w:hint="default"/>
      </w:rPr>
    </w:lvl>
    <w:lvl w:ilvl="5" w:tplc="080A0005" w:tentative="1">
      <w:start w:val="1"/>
      <w:numFmt w:val="bullet"/>
      <w:lvlText w:val=""/>
      <w:lvlJc w:val="left"/>
      <w:pPr>
        <w:ind w:left="4886" w:hanging="360"/>
      </w:pPr>
      <w:rPr>
        <w:rFonts w:ascii="Wingdings" w:hAnsi="Wingdings" w:hint="default"/>
      </w:rPr>
    </w:lvl>
    <w:lvl w:ilvl="6" w:tplc="080A0001" w:tentative="1">
      <w:start w:val="1"/>
      <w:numFmt w:val="bullet"/>
      <w:lvlText w:val=""/>
      <w:lvlJc w:val="left"/>
      <w:pPr>
        <w:ind w:left="5606" w:hanging="360"/>
      </w:pPr>
      <w:rPr>
        <w:rFonts w:ascii="Symbol" w:hAnsi="Symbol" w:hint="default"/>
      </w:rPr>
    </w:lvl>
    <w:lvl w:ilvl="7" w:tplc="080A0003" w:tentative="1">
      <w:start w:val="1"/>
      <w:numFmt w:val="bullet"/>
      <w:lvlText w:val="o"/>
      <w:lvlJc w:val="left"/>
      <w:pPr>
        <w:ind w:left="6326" w:hanging="360"/>
      </w:pPr>
      <w:rPr>
        <w:rFonts w:ascii="Courier New" w:hAnsi="Courier New" w:cs="Courier New" w:hint="default"/>
      </w:rPr>
    </w:lvl>
    <w:lvl w:ilvl="8" w:tplc="080A0005" w:tentative="1">
      <w:start w:val="1"/>
      <w:numFmt w:val="bullet"/>
      <w:lvlText w:val=""/>
      <w:lvlJc w:val="left"/>
      <w:pPr>
        <w:ind w:left="7046" w:hanging="360"/>
      </w:pPr>
      <w:rPr>
        <w:rFonts w:ascii="Wingdings" w:hAnsi="Wingdings" w:hint="default"/>
      </w:rPr>
    </w:lvl>
  </w:abstractNum>
  <w:abstractNum w:abstractNumId="16" w15:restartNumberingAfterBreak="0">
    <w:nsid w:val="3ED70904"/>
    <w:multiLevelType w:val="hybridMultilevel"/>
    <w:tmpl w:val="9C084BEA"/>
    <w:lvl w:ilvl="0" w:tplc="DAEE6B8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427950C4"/>
    <w:multiLevelType w:val="hybridMultilevel"/>
    <w:tmpl w:val="4774B7DA"/>
    <w:lvl w:ilvl="0" w:tplc="A9A005EC">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73474"/>
    <w:multiLevelType w:val="hybridMultilevel"/>
    <w:tmpl w:val="A1248E70"/>
    <w:lvl w:ilvl="0" w:tplc="6B58A53C">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9" w15:restartNumberingAfterBreak="0">
    <w:nsid w:val="4C1748B8"/>
    <w:multiLevelType w:val="hybridMultilevel"/>
    <w:tmpl w:val="CE54F04C"/>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CFB0187"/>
    <w:multiLevelType w:val="hybridMultilevel"/>
    <w:tmpl w:val="906AC3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492465"/>
    <w:multiLevelType w:val="hybridMultilevel"/>
    <w:tmpl w:val="DB4C6F8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Arial"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Arial"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Arial" w:hint="default"/>
      </w:rPr>
    </w:lvl>
    <w:lvl w:ilvl="8" w:tplc="0C0A0005">
      <w:start w:val="1"/>
      <w:numFmt w:val="bullet"/>
      <w:lvlText w:val=""/>
      <w:lvlJc w:val="left"/>
      <w:pPr>
        <w:ind w:left="7188" w:hanging="360"/>
      </w:pPr>
      <w:rPr>
        <w:rFonts w:ascii="Wingdings" w:hAnsi="Wingdings" w:hint="default"/>
      </w:rPr>
    </w:lvl>
  </w:abstractNum>
  <w:abstractNum w:abstractNumId="22" w15:restartNumberingAfterBreak="0">
    <w:nsid w:val="4D7A76C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DC5F49"/>
    <w:multiLevelType w:val="hybridMultilevel"/>
    <w:tmpl w:val="B96A2D78"/>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514F120C"/>
    <w:multiLevelType w:val="hybridMultilevel"/>
    <w:tmpl w:val="F8B4A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503590"/>
    <w:multiLevelType w:val="hybridMultilevel"/>
    <w:tmpl w:val="1BA63598"/>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271C80"/>
    <w:multiLevelType w:val="hybridMultilevel"/>
    <w:tmpl w:val="0D04BD22"/>
    <w:lvl w:ilvl="0" w:tplc="080A000F">
      <w:start w:val="1"/>
      <w:numFmt w:val="decimal"/>
      <w:lvlText w:val="%1."/>
      <w:lvlJc w:val="left"/>
      <w:pPr>
        <w:ind w:left="1915" w:hanging="360"/>
      </w:pPr>
    </w:lvl>
    <w:lvl w:ilvl="1" w:tplc="080A0019" w:tentative="1">
      <w:start w:val="1"/>
      <w:numFmt w:val="lowerLetter"/>
      <w:lvlText w:val="%2."/>
      <w:lvlJc w:val="left"/>
      <w:pPr>
        <w:ind w:left="2635" w:hanging="360"/>
      </w:pPr>
    </w:lvl>
    <w:lvl w:ilvl="2" w:tplc="080A001B" w:tentative="1">
      <w:start w:val="1"/>
      <w:numFmt w:val="lowerRoman"/>
      <w:lvlText w:val="%3."/>
      <w:lvlJc w:val="right"/>
      <w:pPr>
        <w:ind w:left="3355" w:hanging="180"/>
      </w:pPr>
    </w:lvl>
    <w:lvl w:ilvl="3" w:tplc="080A000F" w:tentative="1">
      <w:start w:val="1"/>
      <w:numFmt w:val="decimal"/>
      <w:lvlText w:val="%4."/>
      <w:lvlJc w:val="left"/>
      <w:pPr>
        <w:ind w:left="4075" w:hanging="360"/>
      </w:pPr>
    </w:lvl>
    <w:lvl w:ilvl="4" w:tplc="080A0019" w:tentative="1">
      <w:start w:val="1"/>
      <w:numFmt w:val="lowerLetter"/>
      <w:lvlText w:val="%5."/>
      <w:lvlJc w:val="left"/>
      <w:pPr>
        <w:ind w:left="4795" w:hanging="360"/>
      </w:pPr>
    </w:lvl>
    <w:lvl w:ilvl="5" w:tplc="080A001B" w:tentative="1">
      <w:start w:val="1"/>
      <w:numFmt w:val="lowerRoman"/>
      <w:lvlText w:val="%6."/>
      <w:lvlJc w:val="right"/>
      <w:pPr>
        <w:ind w:left="5515" w:hanging="180"/>
      </w:pPr>
    </w:lvl>
    <w:lvl w:ilvl="6" w:tplc="080A000F" w:tentative="1">
      <w:start w:val="1"/>
      <w:numFmt w:val="decimal"/>
      <w:lvlText w:val="%7."/>
      <w:lvlJc w:val="left"/>
      <w:pPr>
        <w:ind w:left="6235" w:hanging="360"/>
      </w:pPr>
    </w:lvl>
    <w:lvl w:ilvl="7" w:tplc="080A0019" w:tentative="1">
      <w:start w:val="1"/>
      <w:numFmt w:val="lowerLetter"/>
      <w:lvlText w:val="%8."/>
      <w:lvlJc w:val="left"/>
      <w:pPr>
        <w:ind w:left="6955" w:hanging="360"/>
      </w:pPr>
    </w:lvl>
    <w:lvl w:ilvl="8" w:tplc="080A001B" w:tentative="1">
      <w:start w:val="1"/>
      <w:numFmt w:val="lowerRoman"/>
      <w:lvlText w:val="%9."/>
      <w:lvlJc w:val="right"/>
      <w:pPr>
        <w:ind w:left="7675" w:hanging="180"/>
      </w:pPr>
    </w:lvl>
  </w:abstractNum>
  <w:abstractNum w:abstractNumId="27" w15:restartNumberingAfterBreak="0">
    <w:nsid w:val="5F5501B0"/>
    <w:multiLevelType w:val="hybridMultilevel"/>
    <w:tmpl w:val="B46C3E4A"/>
    <w:lvl w:ilvl="0" w:tplc="4E92CFC2">
      <w:start w:val="1"/>
      <w:numFmt w:val="upperRoman"/>
      <w:lvlText w:val="%1."/>
      <w:lvlJc w:val="left"/>
      <w:pPr>
        <w:ind w:left="1080" w:hanging="720"/>
      </w:pPr>
      <w:rPr>
        <w:rFonts w:hint="default"/>
      </w:rPr>
    </w:lvl>
    <w:lvl w:ilvl="1" w:tplc="2ADECED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B25CDE"/>
    <w:multiLevelType w:val="hybridMultilevel"/>
    <w:tmpl w:val="BE22C120"/>
    <w:lvl w:ilvl="0" w:tplc="4A8E8A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F20F3B"/>
    <w:multiLevelType w:val="hybridMultilevel"/>
    <w:tmpl w:val="92E4A4FE"/>
    <w:lvl w:ilvl="0" w:tplc="60F4012E">
      <w:start w:val="1"/>
      <w:numFmt w:val="upperLetter"/>
      <w:lvlText w:val="%1)"/>
      <w:lvlJc w:val="left"/>
      <w:pPr>
        <w:ind w:left="1065" w:hanging="360"/>
      </w:pPr>
      <w:rPr>
        <w:b/>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30" w15:restartNumberingAfterBreak="0">
    <w:nsid w:val="70280B84"/>
    <w:multiLevelType w:val="hybridMultilevel"/>
    <w:tmpl w:val="E38E39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AF2502"/>
    <w:multiLevelType w:val="hybridMultilevel"/>
    <w:tmpl w:val="B46C3E4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F57EB0"/>
    <w:multiLevelType w:val="hybridMultilevel"/>
    <w:tmpl w:val="CE54F0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94635"/>
    <w:multiLevelType w:val="hybridMultilevel"/>
    <w:tmpl w:val="9C084BEA"/>
    <w:lvl w:ilvl="0" w:tplc="DAEE6B8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7F8B50A3"/>
    <w:multiLevelType w:val="hybridMultilevel"/>
    <w:tmpl w:val="5FF224F4"/>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5"/>
  </w:num>
  <w:num w:numId="3">
    <w:abstractNumId w:val="26"/>
  </w:num>
  <w:num w:numId="4">
    <w:abstractNumId w:val="32"/>
  </w:num>
  <w:num w:numId="5">
    <w:abstractNumId w:val="3"/>
  </w:num>
  <w:num w:numId="6">
    <w:abstractNumId w:va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lvlOverride w:ilvl="2"/>
    <w:lvlOverride w:ilvl="3"/>
    <w:lvlOverride w:ilvl="4"/>
    <w:lvlOverride w:ilvl="5"/>
    <w:lvlOverride w:ilvl="6"/>
    <w:lvlOverride w:ilvl="7"/>
    <w:lvlOverride w:ilvl="8"/>
  </w:num>
  <w:num w:numId="11">
    <w:abstractNumId w:val="21"/>
  </w:num>
  <w:num w:numId="12">
    <w:abstractNumId w:val="33"/>
  </w:num>
  <w:num w:numId="13">
    <w:abstractNumId w:val="19"/>
  </w:num>
  <w:num w:numId="14">
    <w:abstractNumId w:val="4"/>
  </w:num>
  <w:num w:numId="15">
    <w:abstractNumId w:val="5"/>
  </w:num>
  <w:num w:numId="16">
    <w:abstractNumId w:val="30"/>
  </w:num>
  <w:num w:numId="17">
    <w:abstractNumId w:val="14"/>
  </w:num>
  <w:num w:numId="18">
    <w:abstractNumId w:val="9"/>
  </w:num>
  <w:num w:numId="19">
    <w:abstractNumId w:val="6"/>
  </w:num>
  <w:num w:numId="20">
    <w:abstractNumId w:val="34"/>
  </w:num>
  <w:num w:numId="21">
    <w:abstractNumId w:val="12"/>
  </w:num>
  <w:num w:numId="22">
    <w:abstractNumId w:val="27"/>
  </w:num>
  <w:num w:numId="23">
    <w:abstractNumId w:val="25"/>
  </w:num>
  <w:num w:numId="24">
    <w:abstractNumId w:val="0"/>
  </w:num>
  <w:num w:numId="25">
    <w:abstractNumId w:val="31"/>
  </w:num>
  <w:num w:numId="26">
    <w:abstractNumId w:val="13"/>
  </w:num>
  <w:num w:numId="27">
    <w:abstractNumId w:val="7"/>
  </w:num>
  <w:num w:numId="28">
    <w:abstractNumId w:val="1"/>
  </w:num>
  <w:num w:numId="29">
    <w:abstractNumId w:val="11"/>
  </w:num>
  <w:num w:numId="30">
    <w:abstractNumId w:val="20"/>
  </w:num>
  <w:num w:numId="31">
    <w:abstractNumId w:val="17"/>
  </w:num>
  <w:num w:numId="32">
    <w:abstractNumId w:val="28"/>
  </w:num>
  <w:num w:numId="33">
    <w:abstractNumId w:val="24"/>
  </w:num>
  <w:num w:numId="34">
    <w:abstractNumId w:val="1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050FA"/>
    <w:rsid w:val="00006675"/>
    <w:rsid w:val="00006697"/>
    <w:rsid w:val="000073DE"/>
    <w:rsid w:val="00007FE3"/>
    <w:rsid w:val="000138A8"/>
    <w:rsid w:val="00014245"/>
    <w:rsid w:val="000222AD"/>
    <w:rsid w:val="00033AB5"/>
    <w:rsid w:val="0003687A"/>
    <w:rsid w:val="000436E7"/>
    <w:rsid w:val="00046DFA"/>
    <w:rsid w:val="000546C2"/>
    <w:rsid w:val="000551EE"/>
    <w:rsid w:val="00057C88"/>
    <w:rsid w:val="00061C73"/>
    <w:rsid w:val="00061EE4"/>
    <w:rsid w:val="00066DDC"/>
    <w:rsid w:val="00073C1F"/>
    <w:rsid w:val="00080E4A"/>
    <w:rsid w:val="000A1DC8"/>
    <w:rsid w:val="000A4189"/>
    <w:rsid w:val="000B2313"/>
    <w:rsid w:val="000B50ED"/>
    <w:rsid w:val="000B7B05"/>
    <w:rsid w:val="000D3132"/>
    <w:rsid w:val="000E5101"/>
    <w:rsid w:val="000F4002"/>
    <w:rsid w:val="000F5814"/>
    <w:rsid w:val="00100554"/>
    <w:rsid w:val="0012547A"/>
    <w:rsid w:val="00131EBF"/>
    <w:rsid w:val="00133D64"/>
    <w:rsid w:val="00145F09"/>
    <w:rsid w:val="001521EE"/>
    <w:rsid w:val="001551A8"/>
    <w:rsid w:val="001569FC"/>
    <w:rsid w:val="00167018"/>
    <w:rsid w:val="00172B18"/>
    <w:rsid w:val="00172F62"/>
    <w:rsid w:val="00190A3E"/>
    <w:rsid w:val="00194F42"/>
    <w:rsid w:val="00196AF8"/>
    <w:rsid w:val="00197588"/>
    <w:rsid w:val="001B769F"/>
    <w:rsid w:val="001C5B26"/>
    <w:rsid w:val="001E7BDD"/>
    <w:rsid w:val="001F1E50"/>
    <w:rsid w:val="0020238D"/>
    <w:rsid w:val="00206D59"/>
    <w:rsid w:val="00212FA7"/>
    <w:rsid w:val="002178A3"/>
    <w:rsid w:val="00222CD6"/>
    <w:rsid w:val="0022367A"/>
    <w:rsid w:val="00224C08"/>
    <w:rsid w:val="00231D87"/>
    <w:rsid w:val="00242B71"/>
    <w:rsid w:val="00244DD6"/>
    <w:rsid w:val="00257E0F"/>
    <w:rsid w:val="00271BF4"/>
    <w:rsid w:val="002777D9"/>
    <w:rsid w:val="002840BF"/>
    <w:rsid w:val="00296480"/>
    <w:rsid w:val="002A03E8"/>
    <w:rsid w:val="002A0D3C"/>
    <w:rsid w:val="002A15DC"/>
    <w:rsid w:val="002A18D4"/>
    <w:rsid w:val="002A7101"/>
    <w:rsid w:val="002B3695"/>
    <w:rsid w:val="002B3815"/>
    <w:rsid w:val="002E4F2E"/>
    <w:rsid w:val="002E5199"/>
    <w:rsid w:val="002F1116"/>
    <w:rsid w:val="002F4CE7"/>
    <w:rsid w:val="00303C9F"/>
    <w:rsid w:val="00305A88"/>
    <w:rsid w:val="003121C8"/>
    <w:rsid w:val="003123F2"/>
    <w:rsid w:val="00326D46"/>
    <w:rsid w:val="0032764D"/>
    <w:rsid w:val="00330762"/>
    <w:rsid w:val="00336A45"/>
    <w:rsid w:val="003437A4"/>
    <w:rsid w:val="00346114"/>
    <w:rsid w:val="00347A1D"/>
    <w:rsid w:val="003530C9"/>
    <w:rsid w:val="00365129"/>
    <w:rsid w:val="00370A67"/>
    <w:rsid w:val="00373A00"/>
    <w:rsid w:val="00383B9F"/>
    <w:rsid w:val="00387267"/>
    <w:rsid w:val="003A0495"/>
    <w:rsid w:val="003A3C51"/>
    <w:rsid w:val="003B7ACC"/>
    <w:rsid w:val="003D7507"/>
    <w:rsid w:val="003E43F9"/>
    <w:rsid w:val="003E4E41"/>
    <w:rsid w:val="003F2B33"/>
    <w:rsid w:val="0041208E"/>
    <w:rsid w:val="00417ACE"/>
    <w:rsid w:val="004224D4"/>
    <w:rsid w:val="00431890"/>
    <w:rsid w:val="00432159"/>
    <w:rsid w:val="00432454"/>
    <w:rsid w:val="00437703"/>
    <w:rsid w:val="00445F21"/>
    <w:rsid w:val="00446B95"/>
    <w:rsid w:val="0045766A"/>
    <w:rsid w:val="004600DE"/>
    <w:rsid w:val="00460821"/>
    <w:rsid w:val="004631E5"/>
    <w:rsid w:val="00463382"/>
    <w:rsid w:val="00464356"/>
    <w:rsid w:val="00465644"/>
    <w:rsid w:val="00475B43"/>
    <w:rsid w:val="00484F69"/>
    <w:rsid w:val="00485008"/>
    <w:rsid w:val="0049160A"/>
    <w:rsid w:val="004916AE"/>
    <w:rsid w:val="004929F2"/>
    <w:rsid w:val="00493460"/>
    <w:rsid w:val="004A338E"/>
    <w:rsid w:val="004B179B"/>
    <w:rsid w:val="004B3109"/>
    <w:rsid w:val="004C6765"/>
    <w:rsid w:val="004F4B6C"/>
    <w:rsid w:val="0050032E"/>
    <w:rsid w:val="00505B5F"/>
    <w:rsid w:val="005079DA"/>
    <w:rsid w:val="005257E6"/>
    <w:rsid w:val="005335D7"/>
    <w:rsid w:val="00535323"/>
    <w:rsid w:val="0054211F"/>
    <w:rsid w:val="00556A81"/>
    <w:rsid w:val="0057591B"/>
    <w:rsid w:val="00576C7B"/>
    <w:rsid w:val="0058336E"/>
    <w:rsid w:val="00592B98"/>
    <w:rsid w:val="0059637C"/>
    <w:rsid w:val="0059748A"/>
    <w:rsid w:val="005A2A6E"/>
    <w:rsid w:val="005B1F0F"/>
    <w:rsid w:val="005C310A"/>
    <w:rsid w:val="005C3EB8"/>
    <w:rsid w:val="005C5048"/>
    <w:rsid w:val="005D1334"/>
    <w:rsid w:val="005D2E9E"/>
    <w:rsid w:val="005D3D21"/>
    <w:rsid w:val="005E1945"/>
    <w:rsid w:val="005E36E4"/>
    <w:rsid w:val="005E5477"/>
    <w:rsid w:val="0060060B"/>
    <w:rsid w:val="00615039"/>
    <w:rsid w:val="00623B76"/>
    <w:rsid w:val="00641E01"/>
    <w:rsid w:val="006434CE"/>
    <w:rsid w:val="0064756A"/>
    <w:rsid w:val="00647CD1"/>
    <w:rsid w:val="006570B2"/>
    <w:rsid w:val="00657D4F"/>
    <w:rsid w:val="0066041E"/>
    <w:rsid w:val="00663828"/>
    <w:rsid w:val="00671F49"/>
    <w:rsid w:val="0067300C"/>
    <w:rsid w:val="00676071"/>
    <w:rsid w:val="00681188"/>
    <w:rsid w:val="006853BC"/>
    <w:rsid w:val="0068739B"/>
    <w:rsid w:val="006A5360"/>
    <w:rsid w:val="006B4AD3"/>
    <w:rsid w:val="006B6368"/>
    <w:rsid w:val="006C778B"/>
    <w:rsid w:val="006E4AFE"/>
    <w:rsid w:val="006E6CED"/>
    <w:rsid w:val="007033DF"/>
    <w:rsid w:val="0071352A"/>
    <w:rsid w:val="00727458"/>
    <w:rsid w:val="007274BA"/>
    <w:rsid w:val="00730348"/>
    <w:rsid w:val="00740214"/>
    <w:rsid w:val="00752CA4"/>
    <w:rsid w:val="00756FD6"/>
    <w:rsid w:val="00761F81"/>
    <w:rsid w:val="007642FE"/>
    <w:rsid w:val="00787071"/>
    <w:rsid w:val="00787801"/>
    <w:rsid w:val="00787B07"/>
    <w:rsid w:val="007A52D4"/>
    <w:rsid w:val="007A54BC"/>
    <w:rsid w:val="007A7B02"/>
    <w:rsid w:val="007C18F1"/>
    <w:rsid w:val="007C73C4"/>
    <w:rsid w:val="007E0662"/>
    <w:rsid w:val="007F287B"/>
    <w:rsid w:val="007F488A"/>
    <w:rsid w:val="007F5780"/>
    <w:rsid w:val="00801C3B"/>
    <w:rsid w:val="00802116"/>
    <w:rsid w:val="00802EE5"/>
    <w:rsid w:val="00821B38"/>
    <w:rsid w:val="00826967"/>
    <w:rsid w:val="00827F3A"/>
    <w:rsid w:val="008313DA"/>
    <w:rsid w:val="0083224D"/>
    <w:rsid w:val="008355DF"/>
    <w:rsid w:val="00837BEC"/>
    <w:rsid w:val="0084201F"/>
    <w:rsid w:val="008449C1"/>
    <w:rsid w:val="0084510A"/>
    <w:rsid w:val="008564A1"/>
    <w:rsid w:val="00866296"/>
    <w:rsid w:val="00884736"/>
    <w:rsid w:val="008873B6"/>
    <w:rsid w:val="00890E72"/>
    <w:rsid w:val="008A375B"/>
    <w:rsid w:val="008A5DCC"/>
    <w:rsid w:val="008B23C1"/>
    <w:rsid w:val="008B78C7"/>
    <w:rsid w:val="008B7C50"/>
    <w:rsid w:val="008D24D4"/>
    <w:rsid w:val="008D6D68"/>
    <w:rsid w:val="008F2DC2"/>
    <w:rsid w:val="008F595D"/>
    <w:rsid w:val="0090397D"/>
    <w:rsid w:val="00911A78"/>
    <w:rsid w:val="00925F9A"/>
    <w:rsid w:val="00927498"/>
    <w:rsid w:val="009323C5"/>
    <w:rsid w:val="0093472D"/>
    <w:rsid w:val="009369AB"/>
    <w:rsid w:val="009428B4"/>
    <w:rsid w:val="009505DC"/>
    <w:rsid w:val="009528E8"/>
    <w:rsid w:val="0097014C"/>
    <w:rsid w:val="009808F4"/>
    <w:rsid w:val="00991A7C"/>
    <w:rsid w:val="0099338F"/>
    <w:rsid w:val="009A1DCB"/>
    <w:rsid w:val="009B169A"/>
    <w:rsid w:val="009C2420"/>
    <w:rsid w:val="009C3F9F"/>
    <w:rsid w:val="009C5D99"/>
    <w:rsid w:val="009D0DBF"/>
    <w:rsid w:val="00A217ED"/>
    <w:rsid w:val="00A32423"/>
    <w:rsid w:val="00A450CC"/>
    <w:rsid w:val="00A45E40"/>
    <w:rsid w:val="00A56DF5"/>
    <w:rsid w:val="00A64841"/>
    <w:rsid w:val="00A7090C"/>
    <w:rsid w:val="00A75838"/>
    <w:rsid w:val="00A80680"/>
    <w:rsid w:val="00A8288B"/>
    <w:rsid w:val="00AA12D4"/>
    <w:rsid w:val="00AA1B24"/>
    <w:rsid w:val="00AA4328"/>
    <w:rsid w:val="00AA79DA"/>
    <w:rsid w:val="00AB66E5"/>
    <w:rsid w:val="00AC07C0"/>
    <w:rsid w:val="00AE51E3"/>
    <w:rsid w:val="00B01BE6"/>
    <w:rsid w:val="00B025E6"/>
    <w:rsid w:val="00B03920"/>
    <w:rsid w:val="00B15A59"/>
    <w:rsid w:val="00B2087D"/>
    <w:rsid w:val="00B20C8C"/>
    <w:rsid w:val="00B2359F"/>
    <w:rsid w:val="00B24E00"/>
    <w:rsid w:val="00B333AC"/>
    <w:rsid w:val="00B37DF5"/>
    <w:rsid w:val="00B56B09"/>
    <w:rsid w:val="00B56CD7"/>
    <w:rsid w:val="00B61CE3"/>
    <w:rsid w:val="00B61DB3"/>
    <w:rsid w:val="00B62779"/>
    <w:rsid w:val="00B63ABB"/>
    <w:rsid w:val="00B6469A"/>
    <w:rsid w:val="00B66929"/>
    <w:rsid w:val="00B71906"/>
    <w:rsid w:val="00B7467C"/>
    <w:rsid w:val="00B80BFC"/>
    <w:rsid w:val="00B81023"/>
    <w:rsid w:val="00B92A13"/>
    <w:rsid w:val="00B9636F"/>
    <w:rsid w:val="00BA0AB3"/>
    <w:rsid w:val="00BA2728"/>
    <w:rsid w:val="00BA42C0"/>
    <w:rsid w:val="00BA4D3F"/>
    <w:rsid w:val="00BC5714"/>
    <w:rsid w:val="00BC7F53"/>
    <w:rsid w:val="00BD0B79"/>
    <w:rsid w:val="00BD7CFD"/>
    <w:rsid w:val="00BE10B1"/>
    <w:rsid w:val="00BF35D0"/>
    <w:rsid w:val="00C043B8"/>
    <w:rsid w:val="00C05E6C"/>
    <w:rsid w:val="00C10ACA"/>
    <w:rsid w:val="00C14BCB"/>
    <w:rsid w:val="00C174FB"/>
    <w:rsid w:val="00C43343"/>
    <w:rsid w:val="00C4439A"/>
    <w:rsid w:val="00C50E4C"/>
    <w:rsid w:val="00C5448C"/>
    <w:rsid w:val="00C55C95"/>
    <w:rsid w:val="00C56CFA"/>
    <w:rsid w:val="00C57BCB"/>
    <w:rsid w:val="00C62B8A"/>
    <w:rsid w:val="00C70DC0"/>
    <w:rsid w:val="00C70FC2"/>
    <w:rsid w:val="00C71752"/>
    <w:rsid w:val="00C7239C"/>
    <w:rsid w:val="00C763EB"/>
    <w:rsid w:val="00C81549"/>
    <w:rsid w:val="00CC1166"/>
    <w:rsid w:val="00CC3AB1"/>
    <w:rsid w:val="00CC591B"/>
    <w:rsid w:val="00CE2335"/>
    <w:rsid w:val="00CE74AF"/>
    <w:rsid w:val="00CF2C51"/>
    <w:rsid w:val="00CF3698"/>
    <w:rsid w:val="00CF529B"/>
    <w:rsid w:val="00D01BC9"/>
    <w:rsid w:val="00D01CEF"/>
    <w:rsid w:val="00D030BB"/>
    <w:rsid w:val="00D13860"/>
    <w:rsid w:val="00D2299C"/>
    <w:rsid w:val="00D247F7"/>
    <w:rsid w:val="00D307C0"/>
    <w:rsid w:val="00D31FE7"/>
    <w:rsid w:val="00D3493A"/>
    <w:rsid w:val="00D377C5"/>
    <w:rsid w:val="00D40AB8"/>
    <w:rsid w:val="00D43334"/>
    <w:rsid w:val="00D64B74"/>
    <w:rsid w:val="00D7702F"/>
    <w:rsid w:val="00D8636D"/>
    <w:rsid w:val="00D87D29"/>
    <w:rsid w:val="00D9487D"/>
    <w:rsid w:val="00DB6C61"/>
    <w:rsid w:val="00DD0338"/>
    <w:rsid w:val="00DE5632"/>
    <w:rsid w:val="00DE6D0C"/>
    <w:rsid w:val="00DF7C6A"/>
    <w:rsid w:val="00E01461"/>
    <w:rsid w:val="00E13EC1"/>
    <w:rsid w:val="00E2126B"/>
    <w:rsid w:val="00E2526B"/>
    <w:rsid w:val="00E26023"/>
    <w:rsid w:val="00E317ED"/>
    <w:rsid w:val="00E332DF"/>
    <w:rsid w:val="00E37EEA"/>
    <w:rsid w:val="00E44901"/>
    <w:rsid w:val="00E453CC"/>
    <w:rsid w:val="00E60CA4"/>
    <w:rsid w:val="00E63ABE"/>
    <w:rsid w:val="00E64234"/>
    <w:rsid w:val="00E76A82"/>
    <w:rsid w:val="00E770EC"/>
    <w:rsid w:val="00E849CB"/>
    <w:rsid w:val="00E90B22"/>
    <w:rsid w:val="00E92578"/>
    <w:rsid w:val="00E955BF"/>
    <w:rsid w:val="00E956DC"/>
    <w:rsid w:val="00E95DB3"/>
    <w:rsid w:val="00EB1A7C"/>
    <w:rsid w:val="00EC18B7"/>
    <w:rsid w:val="00ED08E3"/>
    <w:rsid w:val="00ED15C6"/>
    <w:rsid w:val="00ED1715"/>
    <w:rsid w:val="00EE6FC6"/>
    <w:rsid w:val="00EE719C"/>
    <w:rsid w:val="00EF2C52"/>
    <w:rsid w:val="00F205D1"/>
    <w:rsid w:val="00F25A0A"/>
    <w:rsid w:val="00F452EA"/>
    <w:rsid w:val="00F468D0"/>
    <w:rsid w:val="00F64897"/>
    <w:rsid w:val="00F73DB6"/>
    <w:rsid w:val="00F74BDA"/>
    <w:rsid w:val="00F76BDC"/>
    <w:rsid w:val="00F77BDE"/>
    <w:rsid w:val="00F8249D"/>
    <w:rsid w:val="00F908F0"/>
    <w:rsid w:val="00F92C18"/>
    <w:rsid w:val="00FA2C39"/>
    <w:rsid w:val="00FA4DFE"/>
    <w:rsid w:val="00FA5DBB"/>
    <w:rsid w:val="00FA5E3E"/>
    <w:rsid w:val="00FB23F9"/>
    <w:rsid w:val="00FB416F"/>
    <w:rsid w:val="00FD14BB"/>
    <w:rsid w:val="00FE3E27"/>
    <w:rsid w:val="00FE594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Prrafodelista">
    <w:name w:val="List Paragraph"/>
    <w:basedOn w:val="Normal"/>
    <w:uiPriority w:val="34"/>
    <w:qFormat/>
    <w:rsid w:val="00E955BF"/>
    <w:pPr>
      <w:ind w:left="720"/>
      <w:contextualSpacing/>
    </w:pPr>
  </w:style>
  <w:style w:type="table" w:styleId="Tablaconcuadrcula">
    <w:name w:val="Table Grid"/>
    <w:basedOn w:val="Tablanormal"/>
    <w:uiPriority w:val="59"/>
    <w:rsid w:val="0074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740214"/>
    <w:pPr>
      <w:spacing w:after="101" w:line="216" w:lineRule="exact"/>
      <w:ind w:firstLine="288"/>
      <w:jc w:val="both"/>
    </w:pPr>
    <w:rPr>
      <w:rFonts w:ascii="Arial" w:eastAsia="Times New Roman" w:hAnsi="Arial" w:cs="Arial"/>
      <w:noProof w:val="0"/>
      <w:sz w:val="18"/>
      <w:szCs w:val="20"/>
      <w:lang w:val="es-MX" w:eastAsia="es-MX"/>
    </w:rPr>
  </w:style>
  <w:style w:type="character" w:customStyle="1" w:styleId="TextoCar">
    <w:name w:val="Texto Car"/>
    <w:link w:val="Texto"/>
    <w:locked/>
    <w:rsid w:val="00740214"/>
    <w:rPr>
      <w:rFonts w:ascii="Arial" w:eastAsia="Times New Roman" w:hAnsi="Arial" w:cs="Arial"/>
      <w:sz w:val="18"/>
      <w:szCs w:val="20"/>
      <w:lang w:val="es-MX" w:eastAsia="es-MX"/>
    </w:rPr>
  </w:style>
  <w:style w:type="paragraph" w:customStyle="1" w:styleId="Estilo">
    <w:name w:val="Estilo"/>
    <w:basedOn w:val="Normal"/>
    <w:link w:val="EstiloCar"/>
    <w:uiPriority w:val="99"/>
    <w:qFormat/>
    <w:rsid w:val="00740214"/>
    <w:pPr>
      <w:jc w:val="both"/>
    </w:pPr>
    <w:rPr>
      <w:rFonts w:ascii="Arial" w:eastAsia="Calibri" w:hAnsi="Arial" w:cs="Arial"/>
      <w:noProof w:val="0"/>
      <w:lang w:val="es-MX" w:eastAsia="es-MX"/>
    </w:rPr>
  </w:style>
  <w:style w:type="character" w:customStyle="1" w:styleId="EstiloCar">
    <w:name w:val="Estilo Car"/>
    <w:link w:val="Estilo"/>
    <w:uiPriority w:val="99"/>
    <w:locked/>
    <w:rsid w:val="00740214"/>
    <w:rPr>
      <w:rFonts w:ascii="Arial" w:eastAsia="Calibri" w:hAnsi="Arial" w:cs="Arial"/>
      <w:lang w:val="es-MX" w:eastAsia="es-MX"/>
    </w:rPr>
  </w:style>
  <w:style w:type="character" w:customStyle="1" w:styleId="TtuloCar">
    <w:name w:val="Título Car"/>
    <w:link w:val="Ttulo"/>
    <w:rsid w:val="00740214"/>
    <w:rPr>
      <w:rFonts w:ascii="Arial" w:hAnsi="Arial"/>
      <w:b/>
      <w:kern w:val="1"/>
    </w:rPr>
  </w:style>
  <w:style w:type="paragraph" w:styleId="Subttulo">
    <w:name w:val="Subtitle"/>
    <w:basedOn w:val="Normal"/>
    <w:next w:val="Normal"/>
    <w:link w:val="SubttuloCar"/>
    <w:qFormat/>
    <w:rsid w:val="00740214"/>
    <w:pPr>
      <w:numPr>
        <w:ilvl w:val="1"/>
      </w:numPr>
      <w:spacing w:after="160" w:line="276" w:lineRule="auto"/>
    </w:pPr>
    <w:rPr>
      <w:noProof w:val="0"/>
      <w:color w:val="5A5A5A" w:themeColor="text1" w:themeTint="A5"/>
      <w:spacing w:val="15"/>
      <w:sz w:val="22"/>
      <w:szCs w:val="22"/>
      <w:lang w:val="es-MX" w:eastAsia="es-MX"/>
    </w:rPr>
  </w:style>
  <w:style w:type="character" w:customStyle="1" w:styleId="SubttuloCar">
    <w:name w:val="Subtítulo Car"/>
    <w:basedOn w:val="Fuentedeprrafopredeter"/>
    <w:link w:val="Subttulo"/>
    <w:rsid w:val="00740214"/>
    <w:rPr>
      <w:color w:val="5A5A5A" w:themeColor="text1" w:themeTint="A5"/>
      <w:spacing w:val="15"/>
      <w:sz w:val="22"/>
      <w:szCs w:val="22"/>
      <w:lang w:val="es-MX" w:eastAsia="es-MX"/>
    </w:rPr>
  </w:style>
  <w:style w:type="paragraph" w:styleId="Ttulo">
    <w:name w:val="Title"/>
    <w:basedOn w:val="Normal"/>
    <w:next w:val="Normal"/>
    <w:link w:val="TtuloCar"/>
    <w:qFormat/>
    <w:rsid w:val="00740214"/>
    <w:pPr>
      <w:contextualSpacing/>
    </w:pPr>
    <w:rPr>
      <w:rFonts w:ascii="Arial" w:hAnsi="Arial"/>
      <w:b/>
      <w:noProof w:val="0"/>
      <w:kern w:val="1"/>
    </w:rPr>
  </w:style>
  <w:style w:type="character" w:customStyle="1" w:styleId="TtuloCar1">
    <w:name w:val="Título Car1"/>
    <w:basedOn w:val="Fuentedeprrafopredeter"/>
    <w:uiPriority w:val="10"/>
    <w:rsid w:val="00740214"/>
    <w:rPr>
      <w:rFonts w:asciiTheme="majorHAnsi" w:eastAsiaTheme="majorEastAsia" w:hAnsiTheme="majorHAnsi" w:cstheme="majorBidi"/>
      <w:noProof/>
      <w:spacing w:val="-10"/>
      <w:kern w:val="28"/>
      <w:sz w:val="56"/>
      <w:szCs w:val="56"/>
    </w:rPr>
  </w:style>
  <w:style w:type="character" w:customStyle="1" w:styleId="PuestoCar">
    <w:name w:val="Puesto Car"/>
    <w:basedOn w:val="Fuentedeprrafopredeter"/>
    <w:rsid w:val="00740214"/>
    <w:rPr>
      <w:rFonts w:asciiTheme="majorHAnsi" w:eastAsiaTheme="majorEastAsia" w:hAnsiTheme="majorHAnsi" w:cstheme="majorBidi"/>
      <w:spacing w:val="-10"/>
      <w:kern w:val="28"/>
      <w:sz w:val="56"/>
      <w:szCs w:val="56"/>
      <w:lang w:eastAsia="es-MX"/>
    </w:rPr>
  </w:style>
  <w:style w:type="paragraph" w:styleId="NormalWeb">
    <w:name w:val="Normal (Web)"/>
    <w:basedOn w:val="Normal"/>
    <w:uiPriority w:val="99"/>
    <w:unhideWhenUsed/>
    <w:rsid w:val="00740214"/>
    <w:pPr>
      <w:spacing w:before="100" w:beforeAutospacing="1" w:after="100" w:afterAutospacing="1"/>
    </w:pPr>
    <w:rPr>
      <w:rFonts w:ascii="Times New Roman" w:eastAsia="Times New Roman" w:hAnsi="Times New Roman" w:cs="Times New Roman"/>
      <w:noProof w:val="0"/>
      <w:lang w:val="es-MX" w:eastAsia="es-ES_tradnl"/>
    </w:rPr>
  </w:style>
  <w:style w:type="paragraph" w:styleId="Sinespaciado">
    <w:name w:val="No Spacing"/>
    <w:link w:val="SinespaciadoCar"/>
    <w:uiPriority w:val="1"/>
    <w:qFormat/>
    <w:rsid w:val="00740214"/>
    <w:rPr>
      <w:sz w:val="22"/>
      <w:szCs w:val="22"/>
      <w:lang w:val="es-MX" w:eastAsia="es-MX"/>
    </w:rPr>
  </w:style>
  <w:style w:type="character" w:customStyle="1" w:styleId="SinespaciadoCar">
    <w:name w:val="Sin espaciado Car"/>
    <w:basedOn w:val="Fuentedeprrafopredeter"/>
    <w:link w:val="Sinespaciado"/>
    <w:uiPriority w:val="1"/>
    <w:rsid w:val="00740214"/>
    <w:rPr>
      <w:sz w:val="22"/>
      <w:szCs w:val="22"/>
      <w:lang w:val="es-MX" w:eastAsia="es-MX"/>
    </w:rPr>
  </w:style>
  <w:style w:type="paragraph" w:customStyle="1" w:styleId="Default">
    <w:name w:val="Default"/>
    <w:rsid w:val="00740214"/>
    <w:pPr>
      <w:autoSpaceDE w:val="0"/>
      <w:autoSpaceDN w:val="0"/>
      <w:adjustRightInd w:val="0"/>
    </w:pPr>
    <w:rPr>
      <w:rFonts w:ascii="Arial" w:eastAsia="Times New Roman" w:hAnsi="Arial" w:cs="Arial"/>
      <w:color w:val="000000"/>
      <w:lang w:val="es-ES"/>
    </w:rPr>
  </w:style>
  <w:style w:type="paragraph" w:customStyle="1" w:styleId="Titulo1">
    <w:name w:val="Titulo 1"/>
    <w:basedOn w:val="Texto"/>
    <w:rsid w:val="00740214"/>
    <w:pPr>
      <w:pBdr>
        <w:bottom w:val="single" w:sz="12" w:space="1" w:color="auto"/>
      </w:pBdr>
      <w:spacing w:before="120" w:after="0" w:line="240" w:lineRule="auto"/>
      <w:ind w:firstLine="0"/>
      <w:outlineLvl w:val="0"/>
    </w:pPr>
    <w:rPr>
      <w:rFonts w:ascii="Times New Roman" w:hAnsi="Times New Roman"/>
      <w:b/>
      <w:szCs w:val="18"/>
    </w:rPr>
  </w:style>
  <w:style w:type="character" w:customStyle="1" w:styleId="markedcontent">
    <w:name w:val="markedcontent"/>
    <w:basedOn w:val="Fuentedeprrafopredeter"/>
    <w:rsid w:val="00D22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906">
      <w:bodyDiv w:val="1"/>
      <w:marLeft w:val="0"/>
      <w:marRight w:val="0"/>
      <w:marTop w:val="0"/>
      <w:marBottom w:val="0"/>
      <w:divBdr>
        <w:top w:val="none" w:sz="0" w:space="0" w:color="auto"/>
        <w:left w:val="none" w:sz="0" w:space="0" w:color="auto"/>
        <w:bottom w:val="none" w:sz="0" w:space="0" w:color="auto"/>
        <w:right w:val="none" w:sz="0" w:space="0" w:color="auto"/>
      </w:divBdr>
    </w:div>
    <w:div w:id="208109401">
      <w:bodyDiv w:val="1"/>
      <w:marLeft w:val="0"/>
      <w:marRight w:val="0"/>
      <w:marTop w:val="0"/>
      <w:marBottom w:val="0"/>
      <w:divBdr>
        <w:top w:val="none" w:sz="0" w:space="0" w:color="auto"/>
        <w:left w:val="none" w:sz="0" w:space="0" w:color="auto"/>
        <w:bottom w:val="none" w:sz="0" w:space="0" w:color="auto"/>
        <w:right w:val="none" w:sz="0" w:space="0" w:color="auto"/>
      </w:divBdr>
    </w:div>
    <w:div w:id="391466396">
      <w:bodyDiv w:val="1"/>
      <w:marLeft w:val="0"/>
      <w:marRight w:val="0"/>
      <w:marTop w:val="0"/>
      <w:marBottom w:val="0"/>
      <w:divBdr>
        <w:top w:val="none" w:sz="0" w:space="0" w:color="auto"/>
        <w:left w:val="none" w:sz="0" w:space="0" w:color="auto"/>
        <w:bottom w:val="none" w:sz="0" w:space="0" w:color="auto"/>
        <w:right w:val="none" w:sz="0" w:space="0" w:color="auto"/>
      </w:divBdr>
    </w:div>
    <w:div w:id="456142809">
      <w:bodyDiv w:val="1"/>
      <w:marLeft w:val="0"/>
      <w:marRight w:val="0"/>
      <w:marTop w:val="0"/>
      <w:marBottom w:val="0"/>
      <w:divBdr>
        <w:top w:val="none" w:sz="0" w:space="0" w:color="auto"/>
        <w:left w:val="none" w:sz="0" w:space="0" w:color="auto"/>
        <w:bottom w:val="none" w:sz="0" w:space="0" w:color="auto"/>
        <w:right w:val="none" w:sz="0" w:space="0" w:color="auto"/>
      </w:divBdr>
    </w:div>
    <w:div w:id="493305000">
      <w:bodyDiv w:val="1"/>
      <w:marLeft w:val="0"/>
      <w:marRight w:val="0"/>
      <w:marTop w:val="0"/>
      <w:marBottom w:val="0"/>
      <w:divBdr>
        <w:top w:val="none" w:sz="0" w:space="0" w:color="auto"/>
        <w:left w:val="none" w:sz="0" w:space="0" w:color="auto"/>
        <w:bottom w:val="none" w:sz="0" w:space="0" w:color="auto"/>
        <w:right w:val="none" w:sz="0" w:space="0" w:color="auto"/>
      </w:divBdr>
    </w:div>
    <w:div w:id="496843645">
      <w:bodyDiv w:val="1"/>
      <w:marLeft w:val="0"/>
      <w:marRight w:val="0"/>
      <w:marTop w:val="0"/>
      <w:marBottom w:val="0"/>
      <w:divBdr>
        <w:top w:val="none" w:sz="0" w:space="0" w:color="auto"/>
        <w:left w:val="none" w:sz="0" w:space="0" w:color="auto"/>
        <w:bottom w:val="none" w:sz="0" w:space="0" w:color="auto"/>
        <w:right w:val="none" w:sz="0" w:space="0" w:color="auto"/>
      </w:divBdr>
    </w:div>
    <w:div w:id="606624280">
      <w:bodyDiv w:val="1"/>
      <w:marLeft w:val="0"/>
      <w:marRight w:val="0"/>
      <w:marTop w:val="0"/>
      <w:marBottom w:val="0"/>
      <w:divBdr>
        <w:top w:val="none" w:sz="0" w:space="0" w:color="auto"/>
        <w:left w:val="none" w:sz="0" w:space="0" w:color="auto"/>
        <w:bottom w:val="none" w:sz="0" w:space="0" w:color="auto"/>
        <w:right w:val="none" w:sz="0" w:space="0" w:color="auto"/>
      </w:divBdr>
    </w:div>
    <w:div w:id="646712915">
      <w:bodyDiv w:val="1"/>
      <w:marLeft w:val="0"/>
      <w:marRight w:val="0"/>
      <w:marTop w:val="0"/>
      <w:marBottom w:val="0"/>
      <w:divBdr>
        <w:top w:val="none" w:sz="0" w:space="0" w:color="auto"/>
        <w:left w:val="none" w:sz="0" w:space="0" w:color="auto"/>
        <w:bottom w:val="none" w:sz="0" w:space="0" w:color="auto"/>
        <w:right w:val="none" w:sz="0" w:space="0" w:color="auto"/>
      </w:divBdr>
    </w:div>
    <w:div w:id="683871313">
      <w:bodyDiv w:val="1"/>
      <w:marLeft w:val="0"/>
      <w:marRight w:val="0"/>
      <w:marTop w:val="0"/>
      <w:marBottom w:val="0"/>
      <w:divBdr>
        <w:top w:val="none" w:sz="0" w:space="0" w:color="auto"/>
        <w:left w:val="none" w:sz="0" w:space="0" w:color="auto"/>
        <w:bottom w:val="none" w:sz="0" w:space="0" w:color="auto"/>
        <w:right w:val="none" w:sz="0" w:space="0" w:color="auto"/>
      </w:divBdr>
    </w:div>
    <w:div w:id="1192839948">
      <w:bodyDiv w:val="1"/>
      <w:marLeft w:val="0"/>
      <w:marRight w:val="0"/>
      <w:marTop w:val="0"/>
      <w:marBottom w:val="0"/>
      <w:divBdr>
        <w:top w:val="none" w:sz="0" w:space="0" w:color="auto"/>
        <w:left w:val="none" w:sz="0" w:space="0" w:color="auto"/>
        <w:bottom w:val="none" w:sz="0" w:space="0" w:color="auto"/>
        <w:right w:val="none" w:sz="0" w:space="0" w:color="auto"/>
      </w:divBdr>
    </w:div>
    <w:div w:id="1398943776">
      <w:bodyDiv w:val="1"/>
      <w:marLeft w:val="0"/>
      <w:marRight w:val="0"/>
      <w:marTop w:val="0"/>
      <w:marBottom w:val="0"/>
      <w:divBdr>
        <w:top w:val="none" w:sz="0" w:space="0" w:color="auto"/>
        <w:left w:val="none" w:sz="0" w:space="0" w:color="auto"/>
        <w:bottom w:val="none" w:sz="0" w:space="0" w:color="auto"/>
        <w:right w:val="none" w:sz="0" w:space="0" w:color="auto"/>
      </w:divBdr>
    </w:div>
    <w:div w:id="1475179565">
      <w:bodyDiv w:val="1"/>
      <w:marLeft w:val="0"/>
      <w:marRight w:val="0"/>
      <w:marTop w:val="0"/>
      <w:marBottom w:val="0"/>
      <w:divBdr>
        <w:top w:val="none" w:sz="0" w:space="0" w:color="auto"/>
        <w:left w:val="none" w:sz="0" w:space="0" w:color="auto"/>
        <w:bottom w:val="none" w:sz="0" w:space="0" w:color="auto"/>
        <w:right w:val="none" w:sz="0" w:space="0" w:color="auto"/>
      </w:divBdr>
    </w:div>
    <w:div w:id="1664039875">
      <w:bodyDiv w:val="1"/>
      <w:marLeft w:val="0"/>
      <w:marRight w:val="0"/>
      <w:marTop w:val="0"/>
      <w:marBottom w:val="0"/>
      <w:divBdr>
        <w:top w:val="none" w:sz="0" w:space="0" w:color="auto"/>
        <w:left w:val="none" w:sz="0" w:space="0" w:color="auto"/>
        <w:bottom w:val="none" w:sz="0" w:space="0" w:color="auto"/>
        <w:right w:val="none" w:sz="0" w:space="0" w:color="auto"/>
      </w:divBdr>
    </w:div>
    <w:div w:id="1782873778">
      <w:bodyDiv w:val="1"/>
      <w:marLeft w:val="0"/>
      <w:marRight w:val="0"/>
      <w:marTop w:val="0"/>
      <w:marBottom w:val="0"/>
      <w:divBdr>
        <w:top w:val="none" w:sz="0" w:space="0" w:color="auto"/>
        <w:left w:val="none" w:sz="0" w:space="0" w:color="auto"/>
        <w:bottom w:val="none" w:sz="0" w:space="0" w:color="auto"/>
        <w:right w:val="none" w:sz="0" w:space="0" w:color="auto"/>
      </w:divBdr>
    </w:div>
    <w:div w:id="1973972465">
      <w:bodyDiv w:val="1"/>
      <w:marLeft w:val="0"/>
      <w:marRight w:val="0"/>
      <w:marTop w:val="0"/>
      <w:marBottom w:val="0"/>
      <w:divBdr>
        <w:top w:val="none" w:sz="0" w:space="0" w:color="auto"/>
        <w:left w:val="none" w:sz="0" w:space="0" w:color="auto"/>
        <w:bottom w:val="none" w:sz="0" w:space="0" w:color="auto"/>
        <w:right w:val="none" w:sz="0" w:space="0" w:color="auto"/>
      </w:divBdr>
    </w:div>
    <w:div w:id="2043358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B59E5-B9F4-49E5-BF14-F3D082455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7369</Words>
  <Characters>40107</Characters>
  <Application>Microsoft Office Word</Application>
  <DocSecurity>0</DocSecurity>
  <Lines>1469</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Candy Bernabe</cp:lastModifiedBy>
  <cp:revision>3</cp:revision>
  <cp:lastPrinted>2022-09-27T01:57:00Z</cp:lastPrinted>
  <dcterms:created xsi:type="dcterms:W3CDTF">2022-09-27T01:57:00Z</dcterms:created>
  <dcterms:modified xsi:type="dcterms:W3CDTF">2022-09-27T02:04:00Z</dcterms:modified>
</cp:coreProperties>
</file>