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E84D52" w:rsidP="007112DA">
      <w:pPr>
        <w:rPr>
          <w:rFonts w:ascii="Arial" w:hAnsi="Arial" w:cs="Arial"/>
          <w:b/>
          <w:color w:val="00B0F0"/>
          <w:sz w:val="24"/>
          <w:szCs w:val="24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6204E61C" wp14:editId="70FC9F07">
            <wp:simplePos x="0" y="0"/>
            <wp:positionH relativeFrom="column">
              <wp:posOffset>1336675</wp:posOffset>
            </wp:positionH>
            <wp:positionV relativeFrom="paragraph">
              <wp:posOffset>303530</wp:posOffset>
            </wp:positionV>
            <wp:extent cx="3663315" cy="5293360"/>
            <wp:effectExtent l="0" t="0" r="0" b="2540"/>
            <wp:wrapTight wrapText="bothSides">
              <wp:wrapPolygon edited="0">
                <wp:start x="0" y="0"/>
                <wp:lineTo x="0" y="21533"/>
                <wp:lineTo x="21454" y="21533"/>
                <wp:lineTo x="21454" y="0"/>
                <wp:lineTo x="0" y="0"/>
              </wp:wrapPolygon>
            </wp:wrapTight>
            <wp:docPr id="9" name="Imagen 9" descr="D:\Pictures\fotos pal informe\70504887_1380759045437785_305981935118083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fotos pal informe\70504887_1380759045437785_305981935118083686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E84D52" w:rsidP="007112DA">
      <w:pPr>
        <w:rPr>
          <w:rFonts w:ascii="Arial" w:hAnsi="Arial" w:cs="Arial"/>
          <w:b/>
          <w:color w:val="00B0F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06B9563F" wp14:editId="0F2E6B0F">
            <wp:simplePos x="0" y="0"/>
            <wp:positionH relativeFrom="column">
              <wp:posOffset>975360</wp:posOffset>
            </wp:positionH>
            <wp:positionV relativeFrom="paragraph">
              <wp:posOffset>273050</wp:posOffset>
            </wp:positionV>
            <wp:extent cx="4523740" cy="1386205"/>
            <wp:effectExtent l="0" t="0" r="0" b="4445"/>
            <wp:wrapTight wrapText="bothSides">
              <wp:wrapPolygon edited="0">
                <wp:start x="3184" y="0"/>
                <wp:lineTo x="2638" y="1187"/>
                <wp:lineTo x="2092" y="3859"/>
                <wp:lineTo x="2092" y="5937"/>
                <wp:lineTo x="2456" y="9499"/>
                <wp:lineTo x="0" y="12170"/>
                <wp:lineTo x="0" y="13951"/>
                <wp:lineTo x="364" y="18701"/>
                <wp:lineTo x="2638" y="18998"/>
                <wp:lineTo x="3275" y="21372"/>
                <wp:lineTo x="3366" y="21372"/>
                <wp:lineTo x="4457" y="21372"/>
                <wp:lineTo x="4548" y="21372"/>
                <wp:lineTo x="5276" y="18998"/>
                <wp:lineTo x="21467" y="18998"/>
                <wp:lineTo x="21467" y="16029"/>
                <wp:lineTo x="17737" y="14248"/>
                <wp:lineTo x="17919" y="11280"/>
                <wp:lineTo x="15463" y="10093"/>
                <wp:lineTo x="5458" y="9499"/>
                <wp:lineTo x="5821" y="5343"/>
                <wp:lineTo x="5912" y="3859"/>
                <wp:lineTo x="5094" y="594"/>
                <wp:lineTo x="4639" y="0"/>
                <wp:lineTo x="3184" y="0"/>
              </wp:wrapPolygon>
            </wp:wrapTight>
            <wp:docPr id="25" name="Imagen 25" descr="D:\Desktop\LOGOS\Coord Construcción Comunidad\educ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LOGOS\Coord Construcción Comunidad\educaci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882B20" w:rsidRDefault="00882B20" w:rsidP="007112DA">
      <w:pPr>
        <w:rPr>
          <w:rFonts w:ascii="Arial" w:hAnsi="Arial" w:cs="Arial"/>
          <w:b/>
          <w:color w:val="00B0F0"/>
          <w:sz w:val="24"/>
          <w:szCs w:val="24"/>
        </w:rPr>
      </w:pPr>
    </w:p>
    <w:p w:rsidR="007112DA" w:rsidRPr="007112DA" w:rsidRDefault="009B2734" w:rsidP="007112DA">
      <w:pPr>
        <w:rPr>
          <w:rFonts w:ascii="Arial" w:hAnsi="Arial" w:cs="Arial"/>
          <w:b/>
          <w:color w:val="00B0F0"/>
          <w:sz w:val="24"/>
          <w:szCs w:val="24"/>
        </w:rPr>
      </w:pPr>
      <w:r w:rsidRPr="007112DA">
        <w:rPr>
          <w:rFonts w:ascii="Arial" w:hAnsi="Arial" w:cs="Arial"/>
          <w:b/>
          <w:color w:val="00B0F0"/>
          <w:sz w:val="24"/>
          <w:szCs w:val="24"/>
        </w:rPr>
        <w:lastRenderedPageBreak/>
        <w:t>EDUCACIÓN</w:t>
      </w:r>
    </w:p>
    <w:p w:rsidR="009B2734" w:rsidRPr="007112DA" w:rsidRDefault="009B2734" w:rsidP="003B480A">
      <w:pPr>
        <w:jc w:val="both"/>
        <w:rPr>
          <w:rFonts w:ascii="Arial" w:hAnsi="Arial" w:cs="Arial"/>
          <w:b/>
          <w:color w:val="00B0F0"/>
          <w:sz w:val="28"/>
          <w:szCs w:val="28"/>
        </w:rPr>
      </w:pPr>
      <w:r w:rsidRPr="007112DA">
        <w:rPr>
          <w:rFonts w:cstheme="minorHAnsi"/>
          <w:b/>
          <w:color w:val="00B0F0"/>
          <w:sz w:val="24"/>
          <w:szCs w:val="24"/>
        </w:rPr>
        <w:t>OBJETIVO MUNICIPAL 21 “Coadyuvar con los planes de Gobierno Federal y Estatal en el fortalecimiento de la calidad educativa”.</w:t>
      </w:r>
    </w:p>
    <w:p w:rsidR="009B2734" w:rsidRPr="007112DA" w:rsidRDefault="009B2734" w:rsidP="009B2734">
      <w:pPr>
        <w:jc w:val="both"/>
        <w:rPr>
          <w:rFonts w:cstheme="minorHAnsi"/>
          <w:sz w:val="24"/>
          <w:szCs w:val="24"/>
        </w:rPr>
      </w:pPr>
      <w:r w:rsidRPr="007112DA">
        <w:rPr>
          <w:rFonts w:cstheme="minorHAnsi"/>
          <w:sz w:val="24"/>
          <w:szCs w:val="24"/>
        </w:rPr>
        <w:t>Zapotlán el Grande en el Sur de Jalisco</w:t>
      </w:r>
      <w:r w:rsidR="003B480A">
        <w:rPr>
          <w:rFonts w:cstheme="minorHAnsi"/>
          <w:sz w:val="24"/>
          <w:szCs w:val="24"/>
        </w:rPr>
        <w:t>,</w:t>
      </w:r>
      <w:r w:rsidRPr="007112DA">
        <w:rPr>
          <w:rFonts w:cstheme="minorHAnsi"/>
          <w:sz w:val="24"/>
          <w:szCs w:val="24"/>
        </w:rPr>
        <w:t xml:space="preserve"> mantiene hoy por hoy un fuerte liderazgo en el tema de educación, el cual ha sido reconocido en la planeación estratégica</w:t>
      </w:r>
      <w:r w:rsidR="003B480A">
        <w:rPr>
          <w:rFonts w:cstheme="minorHAnsi"/>
          <w:sz w:val="24"/>
          <w:szCs w:val="24"/>
        </w:rPr>
        <w:t>,</w:t>
      </w:r>
      <w:r w:rsidRPr="007112DA">
        <w:rPr>
          <w:rFonts w:cstheme="minorHAnsi"/>
          <w:sz w:val="24"/>
          <w:szCs w:val="24"/>
        </w:rPr>
        <w:t xml:space="preserve"> en el marco de la actualización del Plan Municipal de Desarrollo y Gobernanza 2018-2021 considerándose en el eje de “Ciudad del Conocimiento” </w:t>
      </w:r>
      <w:r w:rsidR="00383617">
        <w:rPr>
          <w:rFonts w:cstheme="minorHAnsi"/>
          <w:sz w:val="24"/>
          <w:szCs w:val="24"/>
        </w:rPr>
        <w:t>del Plan de D</w:t>
      </w:r>
      <w:r w:rsidR="003B480A">
        <w:rPr>
          <w:rFonts w:cstheme="minorHAnsi"/>
          <w:sz w:val="24"/>
          <w:szCs w:val="24"/>
        </w:rPr>
        <w:t xml:space="preserve">esarrollo  2033 de Zapotlán el Grande, </w:t>
      </w:r>
      <w:r w:rsidRPr="007112DA">
        <w:rPr>
          <w:rFonts w:cstheme="minorHAnsi"/>
          <w:sz w:val="24"/>
          <w:szCs w:val="24"/>
        </w:rPr>
        <w:t>promoviendo el d</w:t>
      </w:r>
      <w:r w:rsidR="00383617">
        <w:rPr>
          <w:rFonts w:cstheme="minorHAnsi"/>
          <w:sz w:val="24"/>
          <w:szCs w:val="24"/>
        </w:rPr>
        <w:t xml:space="preserve">esarrollo de la sociedad y así </w:t>
      </w:r>
      <w:r w:rsidRPr="007112DA">
        <w:rPr>
          <w:rFonts w:cstheme="minorHAnsi"/>
          <w:sz w:val="24"/>
          <w:szCs w:val="24"/>
        </w:rPr>
        <w:t xml:space="preserve">detonar el talento de los zapotlenses en el ámbito científico, tecnológico y social, por medio de la </w:t>
      </w:r>
      <w:r w:rsidR="003B480A">
        <w:rPr>
          <w:rFonts w:cstheme="minorHAnsi"/>
          <w:sz w:val="24"/>
          <w:szCs w:val="24"/>
        </w:rPr>
        <w:t>calidad educativa</w:t>
      </w:r>
      <w:r w:rsidRPr="007112DA">
        <w:rPr>
          <w:rFonts w:cstheme="minorHAnsi"/>
          <w:sz w:val="24"/>
          <w:szCs w:val="24"/>
        </w:rPr>
        <w:t>.</w:t>
      </w:r>
    </w:p>
    <w:p w:rsidR="009B2734" w:rsidRPr="007112DA" w:rsidRDefault="009B2734" w:rsidP="009B2734">
      <w:pPr>
        <w:jc w:val="both"/>
        <w:rPr>
          <w:rFonts w:cstheme="minorHAnsi"/>
          <w:sz w:val="24"/>
          <w:szCs w:val="24"/>
        </w:rPr>
      </w:pPr>
      <w:r w:rsidRPr="007112DA">
        <w:rPr>
          <w:rFonts w:cstheme="minorHAnsi"/>
          <w:sz w:val="24"/>
          <w:szCs w:val="24"/>
        </w:rPr>
        <w:t>Así pues en el área se propuso la estrategia municipal de promover “Más y mejor infraestructura educativa y coadyuvar a dotar de equipamiento moderno a las instituciones del sector”. En ese contexto a continuación se despliegan los re</w:t>
      </w:r>
      <w:r w:rsidR="003B480A">
        <w:rPr>
          <w:rFonts w:cstheme="minorHAnsi"/>
          <w:sz w:val="24"/>
          <w:szCs w:val="24"/>
        </w:rPr>
        <w:t>sultados del área en este segundo</w:t>
      </w:r>
      <w:r w:rsidR="00383617">
        <w:rPr>
          <w:rFonts w:cstheme="minorHAnsi"/>
          <w:sz w:val="24"/>
          <w:szCs w:val="24"/>
        </w:rPr>
        <w:t xml:space="preserve"> perí</w:t>
      </w:r>
      <w:r w:rsidRPr="007112DA">
        <w:rPr>
          <w:rFonts w:cstheme="minorHAnsi"/>
          <w:sz w:val="24"/>
          <w:szCs w:val="24"/>
        </w:rPr>
        <w:t>odo de gobierno.</w:t>
      </w:r>
    </w:p>
    <w:p w:rsidR="009B2734" w:rsidRPr="007112DA" w:rsidRDefault="009B2734" w:rsidP="009B2734">
      <w:pPr>
        <w:jc w:val="both"/>
        <w:rPr>
          <w:rFonts w:cstheme="minorHAnsi"/>
          <w:b/>
          <w:color w:val="00B0F0"/>
          <w:sz w:val="24"/>
          <w:szCs w:val="24"/>
        </w:rPr>
      </w:pPr>
      <w:r w:rsidRPr="007112DA">
        <w:rPr>
          <w:rFonts w:cstheme="minorHAnsi"/>
          <w:b/>
          <w:color w:val="00B0F0"/>
          <w:sz w:val="24"/>
          <w:szCs w:val="24"/>
        </w:rPr>
        <w:t xml:space="preserve">Gestiones para el remozamiento y construcción de infraestructura educativa. </w:t>
      </w:r>
    </w:p>
    <w:p w:rsidR="007112DA" w:rsidRDefault="009B2734" w:rsidP="009B2734">
      <w:pPr>
        <w:jc w:val="both"/>
        <w:rPr>
          <w:rFonts w:cstheme="minorHAnsi"/>
          <w:sz w:val="24"/>
          <w:szCs w:val="24"/>
        </w:rPr>
      </w:pPr>
      <w:r w:rsidRPr="007112DA">
        <w:rPr>
          <w:rFonts w:cstheme="minorHAnsi"/>
          <w:sz w:val="24"/>
          <w:szCs w:val="24"/>
        </w:rPr>
        <w:t xml:space="preserve">En materia de infraestructura educativa, </w:t>
      </w:r>
      <w:r w:rsidR="0052640E">
        <w:rPr>
          <w:rFonts w:cstheme="minorHAnsi"/>
          <w:sz w:val="24"/>
          <w:szCs w:val="24"/>
        </w:rPr>
        <w:t>en un programa que ha destacado desde el año 2015</w:t>
      </w:r>
      <w:r w:rsidR="003B480A">
        <w:rPr>
          <w:rFonts w:cstheme="minorHAnsi"/>
          <w:sz w:val="24"/>
          <w:szCs w:val="24"/>
        </w:rPr>
        <w:t>,</w:t>
      </w:r>
      <w:r w:rsidR="0052640E">
        <w:rPr>
          <w:rFonts w:cstheme="minorHAnsi"/>
          <w:sz w:val="24"/>
          <w:szCs w:val="24"/>
        </w:rPr>
        <w:t xml:space="preserve"> el</w:t>
      </w:r>
      <w:r w:rsidRPr="007112DA">
        <w:rPr>
          <w:rFonts w:cstheme="minorHAnsi"/>
          <w:sz w:val="24"/>
          <w:szCs w:val="24"/>
        </w:rPr>
        <w:t xml:space="preserve"> Gobierno Municipal</w:t>
      </w:r>
      <w:r w:rsidR="003B480A">
        <w:rPr>
          <w:rFonts w:cstheme="minorHAnsi"/>
          <w:sz w:val="24"/>
          <w:szCs w:val="24"/>
        </w:rPr>
        <w:t>,</w:t>
      </w:r>
      <w:r w:rsidRPr="007112DA">
        <w:rPr>
          <w:rFonts w:cstheme="minorHAnsi"/>
          <w:sz w:val="24"/>
          <w:szCs w:val="24"/>
        </w:rPr>
        <w:t xml:space="preserve"> preocupado por apoyar las condiciones de la infraestructura educativa, considerando el liderazgo </w:t>
      </w:r>
      <w:r w:rsidR="003B480A">
        <w:rPr>
          <w:rFonts w:cstheme="minorHAnsi"/>
          <w:sz w:val="24"/>
          <w:szCs w:val="24"/>
        </w:rPr>
        <w:t>que mantiene Zapotlán el Grande, en el tema educativo</w:t>
      </w:r>
      <w:r w:rsidR="0052640E">
        <w:rPr>
          <w:rFonts w:cstheme="minorHAnsi"/>
          <w:sz w:val="24"/>
          <w:szCs w:val="24"/>
        </w:rPr>
        <w:t xml:space="preserve"> </w:t>
      </w:r>
      <w:r w:rsidRPr="007112DA">
        <w:rPr>
          <w:rFonts w:cstheme="minorHAnsi"/>
          <w:sz w:val="24"/>
          <w:szCs w:val="24"/>
        </w:rPr>
        <w:t>y las líneas de acción trazadas en el Plan Municipal de Desarrollo y Gobernanza 2018-2021,</w:t>
      </w:r>
      <w:r w:rsidR="003B480A">
        <w:rPr>
          <w:rFonts w:cstheme="minorHAnsi"/>
          <w:sz w:val="24"/>
          <w:szCs w:val="24"/>
        </w:rPr>
        <w:t xml:space="preserve"> se consolidó</w:t>
      </w:r>
      <w:r w:rsidR="0052640E">
        <w:rPr>
          <w:rFonts w:cstheme="minorHAnsi"/>
          <w:sz w:val="24"/>
          <w:szCs w:val="24"/>
        </w:rPr>
        <w:t xml:space="preserve"> una inversión de 3.6 millones de pesos</w:t>
      </w:r>
      <w:r w:rsidR="00451372">
        <w:rPr>
          <w:rFonts w:cstheme="minorHAnsi"/>
          <w:sz w:val="24"/>
          <w:szCs w:val="24"/>
        </w:rPr>
        <w:t xml:space="preserve"> durante 2019-2020,</w:t>
      </w:r>
      <w:r w:rsidR="0052640E">
        <w:rPr>
          <w:rFonts w:cstheme="minorHAnsi"/>
          <w:sz w:val="24"/>
          <w:szCs w:val="24"/>
        </w:rPr>
        <w:t xml:space="preserve"> que se han acumulado a un gran total de 14.7 millones de pesos invertidos en la construcción de domos escolares para la práctica deportiva al aire libre, considerando el cambio climático y los daños que niños y jóvenes pueden sufrir a consecuencia de la exposición a los rayos ultravioleta, manteniendo una cifra record de escuelas beneficiadas </w:t>
      </w:r>
      <w:r w:rsidR="000029F3">
        <w:rPr>
          <w:rFonts w:cstheme="minorHAnsi"/>
          <w:sz w:val="24"/>
          <w:szCs w:val="24"/>
        </w:rPr>
        <w:t xml:space="preserve">a lo largo de cinco años </w:t>
      </w:r>
      <w:r w:rsidR="003C01B5">
        <w:rPr>
          <w:rFonts w:cstheme="minorHAnsi"/>
          <w:sz w:val="24"/>
          <w:szCs w:val="24"/>
        </w:rPr>
        <w:t xml:space="preserve">sumando 34 centros educativos que en su mayoría funcionan en doble turno. </w:t>
      </w:r>
    </w:p>
    <w:p w:rsidR="007112DA" w:rsidRDefault="003B480A" w:rsidP="009B27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6096E9E2" wp14:editId="18976496">
            <wp:simplePos x="0" y="0"/>
            <wp:positionH relativeFrom="column">
              <wp:posOffset>-39370</wp:posOffset>
            </wp:positionH>
            <wp:positionV relativeFrom="paragraph">
              <wp:posOffset>308610</wp:posOffset>
            </wp:positionV>
            <wp:extent cx="2837180" cy="1966595"/>
            <wp:effectExtent l="0" t="0" r="1270" b="0"/>
            <wp:wrapTight wrapText="bothSides">
              <wp:wrapPolygon edited="0">
                <wp:start x="0" y="0"/>
                <wp:lineTo x="0" y="21342"/>
                <wp:lineTo x="21465" y="21342"/>
                <wp:lineTo x="21465" y="0"/>
                <wp:lineTo x="0" y="0"/>
              </wp:wrapPolygon>
            </wp:wrapTight>
            <wp:docPr id="5" name="Imagen 5" descr="D:\Downloads\49499389962_382347eb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49499389962_382347eb5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ED7D31" w:themeColor="accent2"/>
          <w:sz w:val="40"/>
          <w:szCs w:val="72"/>
          <w:lang w:eastAsia="es-MX"/>
        </w:rPr>
        <w:drawing>
          <wp:anchor distT="0" distB="0" distL="114300" distR="114300" simplePos="0" relativeHeight="251666432" behindDoc="1" locked="0" layoutInCell="1" allowOverlap="1" wp14:anchorId="3FC0D1A5" wp14:editId="63376E7F">
            <wp:simplePos x="0" y="0"/>
            <wp:positionH relativeFrom="margin">
              <wp:posOffset>3181985</wp:posOffset>
            </wp:positionH>
            <wp:positionV relativeFrom="paragraph">
              <wp:posOffset>308610</wp:posOffset>
            </wp:positionV>
            <wp:extent cx="2958465" cy="196659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33690207808_1c79ddd249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Default="007112DA" w:rsidP="009B2734">
      <w:pPr>
        <w:jc w:val="both"/>
        <w:rPr>
          <w:rFonts w:cstheme="minorHAnsi"/>
          <w:sz w:val="24"/>
          <w:szCs w:val="24"/>
        </w:rPr>
      </w:pPr>
    </w:p>
    <w:p w:rsidR="007112DA" w:rsidRPr="007112DA" w:rsidRDefault="007112DA" w:rsidP="009B2734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6379"/>
        <w:gridCol w:w="2595"/>
      </w:tblGrid>
      <w:tr w:rsidR="00DC241F" w:rsidRPr="007112DA" w:rsidTr="00DC241F">
        <w:tc>
          <w:tcPr>
            <w:tcW w:w="704" w:type="dxa"/>
            <w:shd w:val="clear" w:color="auto" w:fill="2E74B5" w:themeFill="accent1" w:themeFillShade="BF"/>
          </w:tcPr>
          <w:p w:rsidR="001B5CE6" w:rsidRPr="007112DA" w:rsidRDefault="001B5CE6" w:rsidP="001B5C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No.</w:t>
            </w:r>
          </w:p>
        </w:tc>
        <w:tc>
          <w:tcPr>
            <w:tcW w:w="6379" w:type="dxa"/>
            <w:shd w:val="clear" w:color="auto" w:fill="2E74B5" w:themeFill="accent1" w:themeFillShade="BF"/>
          </w:tcPr>
          <w:p w:rsidR="001B5CE6" w:rsidRPr="007112DA" w:rsidRDefault="001B5CE6" w:rsidP="001B5C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ESCUELAS BENEFICIADAS</w:t>
            </w:r>
            <w:r w:rsidR="00451372">
              <w:rPr>
                <w:rFonts w:cstheme="minorHAnsi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2595" w:type="dxa"/>
            <w:shd w:val="clear" w:color="auto" w:fill="2E74B5" w:themeFill="accent1" w:themeFillShade="BF"/>
          </w:tcPr>
          <w:p w:rsidR="001B5CE6" w:rsidRPr="007112DA" w:rsidRDefault="000029F3" w:rsidP="001B5C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INVERSIÓ</w:t>
            </w:r>
            <w:r w:rsidR="001B5CE6" w:rsidRPr="007112DA">
              <w:rPr>
                <w:rFonts w:cstheme="minorHAnsi"/>
                <w:b/>
                <w:sz w:val="24"/>
                <w:szCs w:val="24"/>
              </w:rPr>
              <w:t>N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1B5CE6" w:rsidRPr="007112DA" w:rsidRDefault="00AC62B1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Jardín de Niños Sor Juana Inés de la Cruz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AC62B1">
              <w:rPr>
                <w:rFonts w:cstheme="minorHAnsi"/>
                <w:sz w:val="24"/>
                <w:szCs w:val="24"/>
              </w:rPr>
              <w:t>589,275.00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1B5CE6" w:rsidRPr="007112DA" w:rsidRDefault="00AC62B1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Jardín de Niños Valentín Gómez Farías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AC62B1">
              <w:rPr>
                <w:rFonts w:cstheme="minorHAnsi"/>
                <w:sz w:val="24"/>
                <w:szCs w:val="24"/>
              </w:rPr>
              <w:t>361,462.50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1B5CE6" w:rsidRPr="007112DA" w:rsidRDefault="00AC62B1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Jardín de Niños José Vasconcelos Calderón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AC62B1">
              <w:rPr>
                <w:rFonts w:cstheme="minorHAnsi"/>
                <w:sz w:val="24"/>
                <w:szCs w:val="24"/>
              </w:rPr>
              <w:t>451,068.75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1B5CE6" w:rsidRPr="007112DA" w:rsidRDefault="00AC62B1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Jardín de Niños Francisco </w:t>
            </w:r>
            <w:r w:rsidR="004B4C94">
              <w:rPr>
                <w:rFonts w:cstheme="minorHAnsi"/>
                <w:sz w:val="24"/>
                <w:szCs w:val="24"/>
              </w:rPr>
              <w:t>Márquez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4B4C94">
              <w:rPr>
                <w:rFonts w:cstheme="minorHAnsi"/>
                <w:sz w:val="24"/>
                <w:szCs w:val="24"/>
              </w:rPr>
              <w:t>180,731.25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1B5CE6" w:rsidRPr="007112DA" w:rsidRDefault="004B4C94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Jardín de Niños Federico </w:t>
            </w:r>
            <w:proofErr w:type="spellStart"/>
            <w:r>
              <w:rPr>
                <w:rFonts w:cstheme="minorHAnsi"/>
                <w:sz w:val="24"/>
                <w:szCs w:val="24"/>
              </w:rPr>
              <w:t>Froebelt</w:t>
            </w:r>
            <w:proofErr w:type="spellEnd"/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4B4C94">
              <w:rPr>
                <w:rFonts w:cstheme="minorHAnsi"/>
                <w:sz w:val="24"/>
                <w:szCs w:val="24"/>
              </w:rPr>
              <w:t>220,612.50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1B5CE6" w:rsidRPr="007112DA" w:rsidRDefault="004B4C94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Telesecundaria Juan José Arreola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4B4C94">
              <w:rPr>
                <w:rFonts w:cstheme="minorHAnsi"/>
                <w:sz w:val="24"/>
                <w:szCs w:val="24"/>
              </w:rPr>
              <w:t>650,000.00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1B5CE6" w:rsidRPr="007112DA" w:rsidRDefault="004B4C94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Bachillerato Pedagógico</w:t>
            </w:r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4B4C94">
              <w:rPr>
                <w:rFonts w:cstheme="minorHAnsi"/>
                <w:sz w:val="24"/>
                <w:szCs w:val="24"/>
              </w:rPr>
              <w:t>574,900.00</w:t>
            </w:r>
          </w:p>
        </w:tc>
      </w:tr>
      <w:tr w:rsidR="001B5CE6" w:rsidRPr="007112DA" w:rsidTr="001B5CE6">
        <w:tc>
          <w:tcPr>
            <w:tcW w:w="704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1B5CE6" w:rsidRPr="007112DA" w:rsidRDefault="004B4C94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Escuela Primaria Manuel Chávez </w:t>
            </w:r>
            <w:proofErr w:type="spellStart"/>
            <w:r>
              <w:rPr>
                <w:rFonts w:cstheme="minorHAnsi"/>
                <w:sz w:val="24"/>
                <w:szCs w:val="24"/>
              </w:rPr>
              <w:t>Madrueño</w:t>
            </w:r>
            <w:proofErr w:type="spellEnd"/>
          </w:p>
        </w:tc>
        <w:tc>
          <w:tcPr>
            <w:tcW w:w="2595" w:type="dxa"/>
          </w:tcPr>
          <w:p w:rsidR="001B5CE6" w:rsidRPr="007112DA" w:rsidRDefault="001B5CE6" w:rsidP="009B2734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$</w:t>
            </w:r>
            <w:r w:rsidR="0052640E">
              <w:rPr>
                <w:rFonts w:cstheme="minorHAnsi"/>
                <w:sz w:val="24"/>
                <w:szCs w:val="24"/>
              </w:rPr>
              <w:t>603,000.00</w:t>
            </w:r>
          </w:p>
        </w:tc>
      </w:tr>
      <w:tr w:rsidR="001B5CE6" w:rsidRPr="007112DA" w:rsidTr="00DC241F">
        <w:tc>
          <w:tcPr>
            <w:tcW w:w="704" w:type="dxa"/>
            <w:shd w:val="clear" w:color="auto" w:fill="BDD6EE" w:themeFill="accent1" w:themeFillTint="66"/>
          </w:tcPr>
          <w:p w:rsidR="001B5CE6" w:rsidRPr="007112DA" w:rsidRDefault="001B5CE6" w:rsidP="001B5CE6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BDD6EE" w:themeFill="accent1" w:themeFillTint="66"/>
          </w:tcPr>
          <w:p w:rsidR="001B5CE6" w:rsidRPr="007112DA" w:rsidRDefault="001B5CE6" w:rsidP="001B5C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COSTO TOTAL INVERTIDO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 w:rsidR="001B5CE6" w:rsidRPr="007112DA" w:rsidRDefault="001B5CE6" w:rsidP="001B5C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$</w:t>
            </w:r>
            <w:r w:rsidR="0052640E">
              <w:rPr>
                <w:rFonts w:cstheme="minorHAnsi"/>
                <w:b/>
                <w:sz w:val="24"/>
                <w:szCs w:val="24"/>
              </w:rPr>
              <w:t>3’631,050.00</w:t>
            </w:r>
          </w:p>
        </w:tc>
      </w:tr>
    </w:tbl>
    <w:p w:rsidR="001B5CE6" w:rsidRPr="007112DA" w:rsidRDefault="001B5CE6" w:rsidP="009B2734">
      <w:pPr>
        <w:jc w:val="both"/>
        <w:rPr>
          <w:rFonts w:cstheme="minorHAnsi"/>
          <w:sz w:val="24"/>
          <w:szCs w:val="24"/>
        </w:rPr>
      </w:pPr>
    </w:p>
    <w:p w:rsidR="009B2734" w:rsidRPr="007112DA" w:rsidRDefault="00451372" w:rsidP="001B5CE6">
      <w:pPr>
        <w:jc w:val="both"/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color w:val="00B0F0"/>
          <w:sz w:val="24"/>
          <w:szCs w:val="24"/>
        </w:rPr>
        <w:t>Disminución del Índice de deserción e</w:t>
      </w:r>
      <w:r w:rsidR="001B5CE6" w:rsidRPr="007112DA">
        <w:rPr>
          <w:rFonts w:cstheme="minorHAnsi"/>
          <w:b/>
          <w:color w:val="00B0F0"/>
          <w:sz w:val="24"/>
          <w:szCs w:val="24"/>
        </w:rPr>
        <w:t xml:space="preserve">scolar en </w:t>
      </w:r>
      <w:r>
        <w:rPr>
          <w:rFonts w:cstheme="minorHAnsi"/>
          <w:b/>
          <w:color w:val="00B0F0"/>
          <w:sz w:val="24"/>
          <w:szCs w:val="24"/>
        </w:rPr>
        <w:t>los niveles de</w:t>
      </w:r>
      <w:r w:rsidR="001B5CE6" w:rsidRPr="007112DA">
        <w:rPr>
          <w:rFonts w:cstheme="minorHAnsi"/>
          <w:b/>
          <w:color w:val="00B0F0"/>
          <w:sz w:val="24"/>
          <w:szCs w:val="24"/>
        </w:rPr>
        <w:t xml:space="preserve"> educación preescolar, primaria y secundaria del municipio</w:t>
      </w:r>
      <w:r>
        <w:rPr>
          <w:rFonts w:cstheme="minorHAnsi"/>
          <w:b/>
          <w:color w:val="00B0F0"/>
          <w:sz w:val="24"/>
          <w:szCs w:val="24"/>
        </w:rPr>
        <w:t>,</w:t>
      </w:r>
      <w:r w:rsidR="001B5CE6" w:rsidRPr="007112DA">
        <w:rPr>
          <w:rFonts w:cstheme="minorHAnsi"/>
          <w:b/>
          <w:color w:val="00B0F0"/>
          <w:sz w:val="24"/>
          <w:szCs w:val="24"/>
        </w:rPr>
        <w:t xml:space="preserve"> mediante la aplicación de programas sociales que benefician </w:t>
      </w:r>
      <w:r>
        <w:rPr>
          <w:rFonts w:cstheme="minorHAnsi"/>
          <w:b/>
          <w:color w:val="00B0F0"/>
          <w:sz w:val="24"/>
          <w:szCs w:val="24"/>
        </w:rPr>
        <w:t>a la economía familiar</w:t>
      </w:r>
      <w:r w:rsidR="001B5CE6" w:rsidRPr="007112DA">
        <w:rPr>
          <w:rFonts w:cstheme="minorHAnsi"/>
          <w:b/>
          <w:color w:val="00B0F0"/>
          <w:sz w:val="24"/>
          <w:szCs w:val="24"/>
        </w:rPr>
        <w:t>.</w:t>
      </w:r>
    </w:p>
    <w:p w:rsidR="009B2734" w:rsidRPr="007112DA" w:rsidRDefault="00CB1C75" w:rsidP="001B5CE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Durante el </w:t>
      </w:r>
      <w:proofErr w:type="spellStart"/>
      <w:r>
        <w:rPr>
          <w:rFonts w:cstheme="minorHAnsi"/>
          <w:sz w:val="24"/>
          <w:szCs w:val="24"/>
        </w:rPr>
        <w:t>perÍ</w:t>
      </w:r>
      <w:r w:rsidR="005F6EA6">
        <w:rPr>
          <w:rFonts w:cstheme="minorHAnsi"/>
          <w:sz w:val="24"/>
          <w:szCs w:val="24"/>
        </w:rPr>
        <w:t>odo</w:t>
      </w:r>
      <w:proofErr w:type="spellEnd"/>
      <w:r w:rsidR="005F6EA6">
        <w:rPr>
          <w:rFonts w:cstheme="minorHAnsi"/>
          <w:sz w:val="24"/>
          <w:szCs w:val="24"/>
        </w:rPr>
        <w:t xml:space="preserve"> 2020</w:t>
      </w:r>
      <w:r w:rsidR="001B5CE6" w:rsidRPr="007112DA">
        <w:rPr>
          <w:rFonts w:cstheme="minorHAnsi"/>
          <w:sz w:val="24"/>
          <w:szCs w:val="24"/>
        </w:rPr>
        <w:t xml:space="preserve"> a través del programa RECREA</w:t>
      </w:r>
      <w:r w:rsidR="00451372">
        <w:rPr>
          <w:rFonts w:cstheme="minorHAnsi"/>
          <w:sz w:val="24"/>
          <w:szCs w:val="24"/>
        </w:rPr>
        <w:t xml:space="preserve"> del Gobierno del Estado</w:t>
      </w:r>
      <w:r w:rsidR="001B5CE6" w:rsidRPr="007112DA">
        <w:rPr>
          <w:rFonts w:cstheme="minorHAnsi"/>
          <w:sz w:val="24"/>
          <w:szCs w:val="24"/>
        </w:rPr>
        <w:t xml:space="preserve">, </w:t>
      </w:r>
      <w:r w:rsidR="00451372">
        <w:rPr>
          <w:rFonts w:cstheme="minorHAnsi"/>
          <w:sz w:val="24"/>
          <w:szCs w:val="24"/>
        </w:rPr>
        <w:t xml:space="preserve">y diversas aportaciones municipales, </w:t>
      </w:r>
      <w:r w:rsidR="001B5CE6" w:rsidRPr="007112DA">
        <w:rPr>
          <w:rFonts w:cstheme="minorHAnsi"/>
          <w:sz w:val="24"/>
          <w:szCs w:val="24"/>
        </w:rPr>
        <w:t>fue posible apoyar a 20,480 alumnos con mochila con útiles, unifo</w:t>
      </w:r>
      <w:r w:rsidR="005F6EA6">
        <w:rPr>
          <w:rFonts w:cstheme="minorHAnsi"/>
          <w:sz w:val="24"/>
          <w:szCs w:val="24"/>
        </w:rPr>
        <w:t>rmes y zapatos, así como a 4,000 alumnos</w:t>
      </w:r>
      <w:r w:rsidR="001B5CE6" w:rsidRPr="007112DA">
        <w:rPr>
          <w:rFonts w:cstheme="minorHAnsi"/>
          <w:sz w:val="24"/>
          <w:szCs w:val="24"/>
        </w:rPr>
        <w:t xml:space="preserve"> con trasporte escolar,</w:t>
      </w:r>
      <w:r w:rsidR="00451372">
        <w:rPr>
          <w:rFonts w:cstheme="minorHAnsi"/>
          <w:sz w:val="24"/>
          <w:szCs w:val="24"/>
        </w:rPr>
        <w:t xml:space="preserve"> a través del Programa “Mi Pasaje”,</w:t>
      </w:r>
      <w:r w:rsidR="001B5CE6" w:rsidRPr="007112DA">
        <w:rPr>
          <w:rFonts w:cstheme="minorHAnsi"/>
          <w:sz w:val="24"/>
          <w:szCs w:val="24"/>
        </w:rPr>
        <w:t xml:space="preserve"> generando certeza económica</w:t>
      </w:r>
      <w:r w:rsidR="005F6EA6">
        <w:rPr>
          <w:rFonts w:cstheme="minorHAnsi"/>
          <w:sz w:val="24"/>
          <w:szCs w:val="24"/>
        </w:rPr>
        <w:t xml:space="preserve"> a los padres de familia</w:t>
      </w:r>
      <w:r w:rsidR="001B5CE6" w:rsidRPr="007112DA">
        <w:rPr>
          <w:rFonts w:cstheme="minorHAnsi"/>
          <w:sz w:val="24"/>
          <w:szCs w:val="24"/>
        </w:rPr>
        <w:t xml:space="preserve"> para evitar la deserción escolar en la localidad, en los niveles </w:t>
      </w:r>
      <w:r w:rsidR="004A15D4">
        <w:rPr>
          <w:rFonts w:cstheme="minorHAnsi"/>
          <w:sz w:val="24"/>
          <w:szCs w:val="24"/>
        </w:rPr>
        <w:t>de preescolar, primaria y secundaria,</w:t>
      </w:r>
      <w:r w:rsidR="00451372">
        <w:rPr>
          <w:rFonts w:cstheme="minorHAnsi"/>
          <w:sz w:val="24"/>
          <w:szCs w:val="24"/>
        </w:rPr>
        <w:t xml:space="preserve"> de acuerdo con la siguiente tabla</w:t>
      </w:r>
      <w:r w:rsidR="001B5CE6" w:rsidRPr="007112DA">
        <w:rPr>
          <w:rFonts w:cstheme="minorHAnsi"/>
          <w:sz w:val="24"/>
          <w:szCs w:val="24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10"/>
        <w:gridCol w:w="3789"/>
        <w:gridCol w:w="3205"/>
      </w:tblGrid>
      <w:tr w:rsidR="00DC241F" w:rsidRPr="007112DA" w:rsidTr="003B738E">
        <w:tc>
          <w:tcPr>
            <w:tcW w:w="1469" w:type="pct"/>
            <w:shd w:val="clear" w:color="auto" w:fill="2E74B5" w:themeFill="accent1" w:themeFillShade="BF"/>
          </w:tcPr>
          <w:p w:rsidR="00DC241F" w:rsidRPr="007112DA" w:rsidRDefault="00DC241F" w:rsidP="00DC241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12DA">
              <w:rPr>
                <w:rFonts w:cstheme="minorHAnsi"/>
                <w:b/>
                <w:color w:val="000000" w:themeColor="text1"/>
                <w:sz w:val="24"/>
                <w:szCs w:val="24"/>
              </w:rPr>
              <w:t>PROGRAMA</w:t>
            </w:r>
          </w:p>
        </w:tc>
        <w:tc>
          <w:tcPr>
            <w:tcW w:w="1913" w:type="pct"/>
            <w:shd w:val="clear" w:color="auto" w:fill="2E74B5" w:themeFill="accent1" w:themeFillShade="BF"/>
          </w:tcPr>
          <w:p w:rsidR="00DC241F" w:rsidRPr="007112DA" w:rsidRDefault="00DC241F" w:rsidP="00DC241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12DA">
              <w:rPr>
                <w:rFonts w:cstheme="minorHAnsi"/>
                <w:b/>
                <w:color w:val="000000" w:themeColor="text1"/>
                <w:sz w:val="24"/>
                <w:szCs w:val="24"/>
              </w:rPr>
              <w:t>BENEFICIARIOS</w:t>
            </w:r>
          </w:p>
        </w:tc>
        <w:tc>
          <w:tcPr>
            <w:tcW w:w="1618" w:type="pct"/>
            <w:shd w:val="clear" w:color="auto" w:fill="2E74B5" w:themeFill="accent1" w:themeFillShade="BF"/>
          </w:tcPr>
          <w:p w:rsidR="00DC241F" w:rsidRPr="007112DA" w:rsidRDefault="00CB1C75" w:rsidP="00DC241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MONTO DE INVERSIÓ</w:t>
            </w:r>
            <w:r w:rsidR="00DC241F" w:rsidRPr="007112DA">
              <w:rPr>
                <w:rFonts w:cstheme="minorHAnsi"/>
                <w:b/>
                <w:color w:val="000000" w:themeColor="text1"/>
                <w:sz w:val="24"/>
                <w:szCs w:val="24"/>
              </w:rPr>
              <w:t>N</w:t>
            </w:r>
          </w:p>
        </w:tc>
      </w:tr>
      <w:tr w:rsidR="00DC241F" w:rsidRPr="007112DA" w:rsidTr="003B738E">
        <w:tc>
          <w:tcPr>
            <w:tcW w:w="1469" w:type="pct"/>
            <w:vAlign w:val="center"/>
          </w:tcPr>
          <w:p w:rsidR="00DC241F" w:rsidRPr="007112DA" w:rsidRDefault="00BC4F43" w:rsidP="003B73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Uniformes y Zapatos</w:t>
            </w:r>
          </w:p>
        </w:tc>
        <w:tc>
          <w:tcPr>
            <w:tcW w:w="1913" w:type="pct"/>
            <w:vAlign w:val="center"/>
          </w:tcPr>
          <w:p w:rsidR="00DC241F" w:rsidRPr="007112DA" w:rsidRDefault="00BC4F43" w:rsidP="003C01B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20,480</w:t>
            </w:r>
          </w:p>
        </w:tc>
        <w:tc>
          <w:tcPr>
            <w:tcW w:w="1618" w:type="pct"/>
            <w:vAlign w:val="center"/>
          </w:tcPr>
          <w:p w:rsidR="00DC241F" w:rsidRPr="007112DA" w:rsidRDefault="00BC4F43" w:rsidP="003B738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$5’070,531.00</w:t>
            </w:r>
          </w:p>
        </w:tc>
      </w:tr>
      <w:tr w:rsidR="00DC241F" w:rsidRPr="007112DA" w:rsidTr="003B738E">
        <w:tc>
          <w:tcPr>
            <w:tcW w:w="1469" w:type="pct"/>
          </w:tcPr>
          <w:p w:rsidR="00DC241F" w:rsidRPr="007112DA" w:rsidRDefault="00DC241F" w:rsidP="001B5CE6">
            <w:pPr>
              <w:jc w:val="both"/>
              <w:rPr>
                <w:rFonts w:cstheme="minorHAnsi"/>
                <w:sz w:val="24"/>
                <w:szCs w:val="24"/>
              </w:rPr>
            </w:pPr>
            <w:r w:rsidRPr="007112DA">
              <w:rPr>
                <w:rFonts w:cstheme="minorHAnsi"/>
                <w:sz w:val="24"/>
                <w:szCs w:val="24"/>
              </w:rPr>
              <w:t>RECREA</w:t>
            </w:r>
            <w:r w:rsidR="00BC4F43">
              <w:rPr>
                <w:rFonts w:cstheme="minorHAnsi"/>
                <w:sz w:val="24"/>
                <w:szCs w:val="24"/>
              </w:rPr>
              <w:t xml:space="preserve"> (Mochila y útiles escolares)</w:t>
            </w:r>
          </w:p>
        </w:tc>
        <w:tc>
          <w:tcPr>
            <w:tcW w:w="1913" w:type="pct"/>
          </w:tcPr>
          <w:p w:rsidR="00DC241F" w:rsidRPr="007112DA" w:rsidRDefault="003B738E" w:rsidP="003B738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20,480</w:t>
            </w:r>
          </w:p>
        </w:tc>
        <w:tc>
          <w:tcPr>
            <w:tcW w:w="1618" w:type="pct"/>
          </w:tcPr>
          <w:p w:rsidR="00DC241F" w:rsidRPr="007112DA" w:rsidRDefault="003B738E" w:rsidP="00BC4F4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</w:t>
            </w:r>
            <w:r w:rsidR="00BC4F43">
              <w:rPr>
                <w:rFonts w:cstheme="minorHAnsi"/>
                <w:sz w:val="24"/>
                <w:szCs w:val="24"/>
              </w:rPr>
              <w:t>11’751,249.78</w:t>
            </w:r>
          </w:p>
        </w:tc>
      </w:tr>
      <w:tr w:rsidR="00DC241F" w:rsidRPr="007112DA" w:rsidTr="003B738E">
        <w:tc>
          <w:tcPr>
            <w:tcW w:w="1469" w:type="pct"/>
            <w:shd w:val="clear" w:color="auto" w:fill="BDD6EE" w:themeFill="accent1" w:themeFillTint="66"/>
          </w:tcPr>
          <w:p w:rsidR="00DC241F" w:rsidRPr="007112DA" w:rsidRDefault="00DC241F" w:rsidP="001B5C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913" w:type="pct"/>
            <w:shd w:val="clear" w:color="auto" w:fill="BDD6EE" w:themeFill="accent1" w:themeFillTint="66"/>
          </w:tcPr>
          <w:p w:rsidR="00DC241F" w:rsidRPr="007112DA" w:rsidRDefault="00BC4F43" w:rsidP="003C01B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20,480</w:t>
            </w:r>
          </w:p>
        </w:tc>
        <w:tc>
          <w:tcPr>
            <w:tcW w:w="1618" w:type="pct"/>
            <w:shd w:val="clear" w:color="auto" w:fill="BDD6EE" w:themeFill="accent1" w:themeFillTint="66"/>
          </w:tcPr>
          <w:p w:rsidR="00DC241F" w:rsidRPr="007112DA" w:rsidRDefault="00DC241F" w:rsidP="001B5CE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112DA">
              <w:rPr>
                <w:rFonts w:cstheme="minorHAnsi"/>
                <w:b/>
                <w:sz w:val="24"/>
                <w:szCs w:val="24"/>
              </w:rPr>
              <w:t>$</w:t>
            </w:r>
            <w:r w:rsidR="00BC4F43">
              <w:rPr>
                <w:rFonts w:cstheme="minorHAnsi"/>
                <w:b/>
                <w:sz w:val="24"/>
                <w:szCs w:val="24"/>
              </w:rPr>
              <w:t xml:space="preserve"> 16’821,776.78</w:t>
            </w:r>
          </w:p>
        </w:tc>
      </w:tr>
    </w:tbl>
    <w:p w:rsidR="009B2734" w:rsidRPr="007112DA" w:rsidRDefault="009B2734" w:rsidP="00DC241F">
      <w:pPr>
        <w:jc w:val="both"/>
        <w:rPr>
          <w:rFonts w:cstheme="minorHAnsi"/>
          <w:sz w:val="24"/>
          <w:szCs w:val="24"/>
        </w:rPr>
      </w:pPr>
    </w:p>
    <w:p w:rsidR="00440CCE" w:rsidRDefault="00DC241F" w:rsidP="009B2734">
      <w:pPr>
        <w:jc w:val="both"/>
        <w:rPr>
          <w:rFonts w:cstheme="minorHAnsi"/>
          <w:sz w:val="24"/>
          <w:szCs w:val="24"/>
        </w:rPr>
      </w:pPr>
      <w:r w:rsidRPr="007112DA">
        <w:rPr>
          <w:rFonts w:cstheme="minorHAnsi"/>
          <w:sz w:val="24"/>
          <w:szCs w:val="24"/>
        </w:rPr>
        <w:lastRenderedPageBreak/>
        <w:t xml:space="preserve">En el contexto anterior menciono a la ciudadanía </w:t>
      </w:r>
      <w:r w:rsidR="00451372">
        <w:rPr>
          <w:rFonts w:cstheme="minorHAnsi"/>
          <w:sz w:val="24"/>
          <w:szCs w:val="24"/>
        </w:rPr>
        <w:t xml:space="preserve">que </w:t>
      </w:r>
      <w:r w:rsidRPr="007112DA">
        <w:rPr>
          <w:rFonts w:cstheme="minorHAnsi"/>
          <w:sz w:val="24"/>
          <w:szCs w:val="24"/>
        </w:rPr>
        <w:t xml:space="preserve">en el marco de </w:t>
      </w:r>
      <w:r w:rsidR="00BC4F43">
        <w:rPr>
          <w:rFonts w:cstheme="minorHAnsi"/>
          <w:sz w:val="24"/>
          <w:szCs w:val="24"/>
        </w:rPr>
        <w:t xml:space="preserve">los programas </w:t>
      </w:r>
      <w:r w:rsidR="00451372">
        <w:rPr>
          <w:rFonts w:cstheme="minorHAnsi"/>
          <w:sz w:val="24"/>
          <w:szCs w:val="24"/>
        </w:rPr>
        <w:t>“</w:t>
      </w:r>
      <w:r w:rsidR="00BC4F43">
        <w:rPr>
          <w:rFonts w:cstheme="minorHAnsi"/>
          <w:sz w:val="24"/>
          <w:szCs w:val="24"/>
        </w:rPr>
        <w:t>R</w:t>
      </w:r>
      <w:r w:rsidR="00451372">
        <w:rPr>
          <w:rFonts w:cstheme="minorHAnsi"/>
          <w:sz w:val="24"/>
          <w:szCs w:val="24"/>
        </w:rPr>
        <w:t>E</w:t>
      </w:r>
      <w:r w:rsidR="00BC4F43">
        <w:rPr>
          <w:rFonts w:cstheme="minorHAnsi"/>
          <w:sz w:val="24"/>
          <w:szCs w:val="24"/>
        </w:rPr>
        <w:t>CREA</w:t>
      </w:r>
      <w:r w:rsidR="00451372">
        <w:rPr>
          <w:rFonts w:cstheme="minorHAnsi"/>
          <w:sz w:val="24"/>
          <w:szCs w:val="24"/>
        </w:rPr>
        <w:t>”</w:t>
      </w:r>
      <w:r w:rsidR="00BC4F43">
        <w:rPr>
          <w:rFonts w:cstheme="minorHAnsi"/>
          <w:sz w:val="24"/>
          <w:szCs w:val="24"/>
        </w:rPr>
        <w:t xml:space="preserve"> </w:t>
      </w:r>
      <w:r w:rsidR="00451372">
        <w:rPr>
          <w:rFonts w:cstheme="minorHAnsi"/>
          <w:sz w:val="24"/>
          <w:szCs w:val="24"/>
        </w:rPr>
        <w:t>del</w:t>
      </w:r>
      <w:r w:rsidR="00BC4F43">
        <w:rPr>
          <w:rFonts w:cstheme="minorHAnsi"/>
          <w:sz w:val="24"/>
          <w:szCs w:val="24"/>
        </w:rPr>
        <w:t xml:space="preserve"> Gobierno Estatal, Zapotlán</w:t>
      </w:r>
      <w:r w:rsidR="00440CCE">
        <w:rPr>
          <w:rFonts w:cstheme="minorHAnsi"/>
          <w:sz w:val="24"/>
          <w:szCs w:val="24"/>
        </w:rPr>
        <w:t xml:space="preserve"> el G</w:t>
      </w:r>
      <w:r w:rsidR="00BC4F43">
        <w:rPr>
          <w:rFonts w:cstheme="minorHAnsi"/>
          <w:sz w:val="24"/>
          <w:szCs w:val="24"/>
        </w:rPr>
        <w:t>rande</w:t>
      </w:r>
      <w:r w:rsidR="000930F6">
        <w:rPr>
          <w:rFonts w:cstheme="minorHAnsi"/>
          <w:sz w:val="24"/>
          <w:szCs w:val="24"/>
        </w:rPr>
        <w:t xml:space="preserve"> aportó</w:t>
      </w:r>
      <w:r w:rsidR="00440CCE">
        <w:rPr>
          <w:rFonts w:cstheme="minorHAnsi"/>
          <w:sz w:val="24"/>
          <w:szCs w:val="24"/>
        </w:rPr>
        <w:t xml:space="preserve"> la cantidad de 7.9 m</w:t>
      </w:r>
      <w:r w:rsidR="00451372">
        <w:rPr>
          <w:rFonts w:cstheme="minorHAnsi"/>
          <w:sz w:val="24"/>
          <w:szCs w:val="24"/>
        </w:rPr>
        <w:t>illones de pesos y el Gobierno E</w:t>
      </w:r>
      <w:r w:rsidR="000930F6">
        <w:rPr>
          <w:rFonts w:cstheme="minorHAnsi"/>
          <w:sz w:val="24"/>
          <w:szCs w:val="24"/>
        </w:rPr>
        <w:t>statal 3.8 m</w:t>
      </w:r>
      <w:r w:rsidR="00440CCE">
        <w:rPr>
          <w:rFonts w:cstheme="minorHAnsi"/>
          <w:sz w:val="24"/>
          <w:szCs w:val="24"/>
        </w:rPr>
        <w:t>illones</w:t>
      </w:r>
      <w:r w:rsidR="004C7E35">
        <w:rPr>
          <w:rFonts w:cstheme="minorHAnsi"/>
          <w:sz w:val="24"/>
          <w:szCs w:val="24"/>
        </w:rPr>
        <w:t xml:space="preserve"> de pesos</w:t>
      </w:r>
      <w:r w:rsidR="00440CCE">
        <w:rPr>
          <w:rFonts w:cstheme="minorHAnsi"/>
          <w:sz w:val="24"/>
          <w:szCs w:val="24"/>
        </w:rPr>
        <w:t>, para complementar</w:t>
      </w:r>
      <w:r w:rsidR="004C7E35">
        <w:rPr>
          <w:rFonts w:cstheme="minorHAnsi"/>
          <w:sz w:val="24"/>
          <w:szCs w:val="24"/>
        </w:rPr>
        <w:t xml:space="preserve"> y cofinanciar</w:t>
      </w:r>
      <w:r w:rsidR="00451372">
        <w:rPr>
          <w:rFonts w:cstheme="minorHAnsi"/>
          <w:sz w:val="24"/>
          <w:szCs w:val="24"/>
        </w:rPr>
        <w:t xml:space="preserve"> el programa RECREA, en el que cada estudiante recibió un Kit de mochila y útiles escolares. Así mismo, para complementar el apoyo el Munic</w:t>
      </w:r>
      <w:r w:rsidR="00440CCE">
        <w:rPr>
          <w:rFonts w:cstheme="minorHAnsi"/>
          <w:sz w:val="24"/>
          <w:szCs w:val="24"/>
        </w:rPr>
        <w:t>ipio de Zapotlán el Grande</w:t>
      </w:r>
      <w:r w:rsidR="00451372">
        <w:rPr>
          <w:rFonts w:cstheme="minorHAnsi"/>
          <w:sz w:val="24"/>
          <w:szCs w:val="24"/>
        </w:rPr>
        <w:t>,</w:t>
      </w:r>
      <w:r w:rsidR="00440CCE">
        <w:rPr>
          <w:rFonts w:cstheme="minorHAnsi"/>
          <w:sz w:val="24"/>
          <w:szCs w:val="24"/>
        </w:rPr>
        <w:t xml:space="preserve">  aporto también la cantidad de 5.07 millones</w:t>
      </w:r>
      <w:r w:rsidR="004C7E35">
        <w:rPr>
          <w:rFonts w:cstheme="minorHAnsi"/>
          <w:sz w:val="24"/>
          <w:szCs w:val="24"/>
        </w:rPr>
        <w:t xml:space="preserve"> de pesos</w:t>
      </w:r>
      <w:r w:rsidR="00440CCE">
        <w:rPr>
          <w:rFonts w:cstheme="minorHAnsi"/>
          <w:sz w:val="24"/>
          <w:szCs w:val="24"/>
        </w:rPr>
        <w:t xml:space="preserve">, </w:t>
      </w:r>
      <w:r w:rsidR="00451372">
        <w:rPr>
          <w:rFonts w:cstheme="minorHAnsi"/>
          <w:sz w:val="24"/>
          <w:szCs w:val="24"/>
        </w:rPr>
        <w:t>para entregar uniformes y zapatos escolares al alumnado de los tres niveles educativos</w:t>
      </w:r>
      <w:r w:rsidR="004C7E35">
        <w:rPr>
          <w:rFonts w:cstheme="minorHAnsi"/>
          <w:sz w:val="24"/>
          <w:szCs w:val="24"/>
        </w:rPr>
        <w:t xml:space="preserve"> mencionados, cubriendo las necesidades básicas de los jóvenes estudiantes, con un p</w:t>
      </w:r>
      <w:r w:rsidRPr="007112DA">
        <w:rPr>
          <w:rFonts w:cstheme="minorHAnsi"/>
          <w:sz w:val="24"/>
          <w:szCs w:val="24"/>
        </w:rPr>
        <w:t>resupuesto sin precedente</w:t>
      </w:r>
      <w:r w:rsidR="004C7E35">
        <w:rPr>
          <w:rFonts w:cstheme="minorHAnsi"/>
          <w:sz w:val="24"/>
          <w:szCs w:val="24"/>
        </w:rPr>
        <w:t>.</w:t>
      </w:r>
      <w:r w:rsidR="00451372">
        <w:rPr>
          <w:rFonts w:cstheme="minorHAnsi"/>
          <w:sz w:val="24"/>
          <w:szCs w:val="24"/>
        </w:rPr>
        <w:t xml:space="preserve"> </w:t>
      </w:r>
    </w:p>
    <w:p w:rsidR="009B2734" w:rsidRPr="007112DA" w:rsidRDefault="00DC241F" w:rsidP="009B2734">
      <w:pPr>
        <w:jc w:val="both"/>
        <w:rPr>
          <w:rFonts w:cstheme="minorHAnsi"/>
          <w:sz w:val="24"/>
          <w:szCs w:val="24"/>
        </w:rPr>
      </w:pPr>
      <w:r w:rsidRPr="007112DA">
        <w:rPr>
          <w:rFonts w:cstheme="minorHAnsi"/>
          <w:sz w:val="24"/>
          <w:szCs w:val="24"/>
        </w:rPr>
        <w:t xml:space="preserve">  </w:t>
      </w:r>
    </w:p>
    <w:p w:rsidR="00440CCE" w:rsidRDefault="003C01B5" w:rsidP="009B2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2B2B5CFD" wp14:editId="399B209D">
            <wp:simplePos x="0" y="0"/>
            <wp:positionH relativeFrom="column">
              <wp:posOffset>3128645</wp:posOffset>
            </wp:positionH>
            <wp:positionV relativeFrom="paragraph">
              <wp:posOffset>2044065</wp:posOffset>
            </wp:positionV>
            <wp:extent cx="2837180" cy="2062480"/>
            <wp:effectExtent l="0" t="0" r="1270" b="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2" name="Imagen 2" descr="D:\Downloads\50088259416_b8b4007db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50088259416_b8b4007db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/>
                    <a:stretch/>
                  </pic:blipFill>
                  <pic:spPr bwMode="auto">
                    <a:xfrm>
                      <a:off x="0" y="0"/>
                      <a:ext cx="28371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792A9389" wp14:editId="716AD99D">
            <wp:simplePos x="0" y="0"/>
            <wp:positionH relativeFrom="column">
              <wp:posOffset>109220</wp:posOffset>
            </wp:positionH>
            <wp:positionV relativeFrom="paragraph">
              <wp:posOffset>2044065</wp:posOffset>
            </wp:positionV>
            <wp:extent cx="2891790" cy="2056130"/>
            <wp:effectExtent l="0" t="0" r="3810" b="1270"/>
            <wp:wrapTight wrapText="bothSides">
              <wp:wrapPolygon edited="0">
                <wp:start x="0" y="0"/>
                <wp:lineTo x="0" y="21413"/>
                <wp:lineTo x="21486" y="21413"/>
                <wp:lineTo x="21486" y="0"/>
                <wp:lineTo x="0" y="0"/>
              </wp:wrapPolygon>
            </wp:wrapTight>
            <wp:docPr id="3" name="Imagen 3" descr="D:\Downloads\50087681083_b2d5e3cca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50087681083_b2d5e3ccaa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67D59929" wp14:editId="0861AC04">
            <wp:simplePos x="0" y="0"/>
            <wp:positionH relativeFrom="column">
              <wp:posOffset>3128645</wp:posOffset>
            </wp:positionH>
            <wp:positionV relativeFrom="paragraph">
              <wp:posOffset>-124460</wp:posOffset>
            </wp:positionV>
            <wp:extent cx="283845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ight>
            <wp:docPr id="4" name="Imagen 4" descr="D:\Downloads\50088489467_f4b1282e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50088489467_f4b1282e9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6" b="16514"/>
                    <a:stretch/>
                  </pic:blipFill>
                  <pic:spPr bwMode="auto">
                    <a:xfrm>
                      <a:off x="0" y="0"/>
                      <a:ext cx="283845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2610C975" wp14:editId="6D0D433A">
            <wp:simplePos x="0" y="0"/>
            <wp:positionH relativeFrom="column">
              <wp:posOffset>109220</wp:posOffset>
            </wp:positionH>
            <wp:positionV relativeFrom="paragraph">
              <wp:posOffset>-124460</wp:posOffset>
            </wp:positionV>
            <wp:extent cx="2891790" cy="1932305"/>
            <wp:effectExtent l="0" t="0" r="3810" b="0"/>
            <wp:wrapTight wrapText="bothSides">
              <wp:wrapPolygon edited="0">
                <wp:start x="0" y="0"/>
                <wp:lineTo x="0" y="21295"/>
                <wp:lineTo x="21486" y="21295"/>
                <wp:lineTo x="21486" y="0"/>
                <wp:lineTo x="0" y="0"/>
              </wp:wrapPolygon>
            </wp:wrapTight>
            <wp:docPr id="1" name="Imagen 1" descr="D:\Downloads\50088260501_d50c6529b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50088260501_d50c6529bc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35" w:rsidRPr="004C7E35" w:rsidRDefault="004C7E35" w:rsidP="009B2734">
      <w:pPr>
        <w:jc w:val="both"/>
        <w:rPr>
          <w:rFonts w:cstheme="minorHAnsi"/>
          <w:b/>
          <w:color w:val="00B0F0"/>
          <w:sz w:val="24"/>
          <w:szCs w:val="24"/>
        </w:rPr>
      </w:pPr>
      <w:r w:rsidRPr="004C7E35">
        <w:rPr>
          <w:rFonts w:cstheme="minorHAnsi"/>
          <w:b/>
          <w:color w:val="00B0F0"/>
          <w:sz w:val="24"/>
          <w:szCs w:val="24"/>
        </w:rPr>
        <w:t>Emergencia sanitaria COVID 19</w:t>
      </w:r>
    </w:p>
    <w:p w:rsidR="009B2734" w:rsidRPr="004C7E35" w:rsidRDefault="004C7E35" w:rsidP="009B2734">
      <w:pPr>
        <w:jc w:val="both"/>
        <w:rPr>
          <w:rFonts w:cstheme="minorHAnsi"/>
          <w:sz w:val="24"/>
          <w:szCs w:val="24"/>
        </w:rPr>
      </w:pPr>
      <w:r w:rsidRPr="004C7E35">
        <w:rPr>
          <w:rFonts w:cstheme="minorHAnsi"/>
          <w:sz w:val="24"/>
          <w:szCs w:val="24"/>
        </w:rPr>
        <w:t xml:space="preserve">Como ha sido mencionado en otros apartados de este segundo informe de gobierno, </w:t>
      </w:r>
      <w:r>
        <w:rPr>
          <w:rFonts w:cstheme="minorHAnsi"/>
          <w:sz w:val="24"/>
          <w:szCs w:val="24"/>
        </w:rPr>
        <w:t>por motivos de la pandemia que afecta a la comunidad global estudiantil, fueron suspendidas las actividades del calenda</w:t>
      </w:r>
      <w:r w:rsidR="00C8006A">
        <w:rPr>
          <w:rFonts w:cstheme="minorHAnsi"/>
          <w:sz w:val="24"/>
          <w:szCs w:val="24"/>
        </w:rPr>
        <w:t>rio escolar a partir del 16 de m</w:t>
      </w:r>
      <w:r>
        <w:rPr>
          <w:rFonts w:cstheme="minorHAnsi"/>
          <w:sz w:val="24"/>
          <w:szCs w:val="24"/>
        </w:rPr>
        <w:t xml:space="preserve">arzo del año en curso, motivo por el cual la mayor parte de las actividades del calendario y el Programa Operativo Anual del área fueron postergadas, sin embargo con la finalidad de mantener anticipación a los tiempos de reanudación de la actividad educativa, e impedir el contacto social para evitar la propagación del virus, se pusieron en marcha </w:t>
      </w:r>
      <w:r>
        <w:rPr>
          <w:rFonts w:cstheme="minorHAnsi"/>
          <w:sz w:val="24"/>
          <w:szCs w:val="24"/>
        </w:rPr>
        <w:lastRenderedPageBreak/>
        <w:t xml:space="preserve">con el personal municipal, la entrega de apoyos de material educativo, uniformes  y zapatos en forma domiciliada, como un valor agregado de la administración 2018-2021.   </w:t>
      </w: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C8006A" w:rsidP="009B2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0F95EE60" wp14:editId="05E68CCE">
            <wp:simplePos x="0" y="0"/>
            <wp:positionH relativeFrom="column">
              <wp:posOffset>784860</wp:posOffset>
            </wp:positionH>
            <wp:positionV relativeFrom="paragraph">
              <wp:posOffset>28575</wp:posOffset>
            </wp:positionV>
            <wp:extent cx="4643120" cy="3103245"/>
            <wp:effectExtent l="0" t="0" r="5080" b="1905"/>
            <wp:wrapTight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ight>
            <wp:docPr id="7" name="Imagen 7" descr="D:\Downloads\50098145218_ac199383dd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50098145218_ac199383dd_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C8006A" w:rsidP="009B2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0F820D0C" wp14:editId="0B3B31F2">
            <wp:simplePos x="0" y="0"/>
            <wp:positionH relativeFrom="column">
              <wp:posOffset>784860</wp:posOffset>
            </wp:positionH>
            <wp:positionV relativeFrom="paragraph">
              <wp:posOffset>154940</wp:posOffset>
            </wp:positionV>
            <wp:extent cx="4749800" cy="3174365"/>
            <wp:effectExtent l="0" t="0" r="0" b="6985"/>
            <wp:wrapTight wrapText="bothSides">
              <wp:wrapPolygon edited="0">
                <wp:start x="0" y="0"/>
                <wp:lineTo x="0" y="21518"/>
                <wp:lineTo x="21484" y="21518"/>
                <wp:lineTo x="21484" y="0"/>
                <wp:lineTo x="0" y="0"/>
              </wp:wrapPolygon>
            </wp:wrapTight>
            <wp:docPr id="8" name="Imagen 8" descr="D:\Downloads\50098145113_fd5f91fbc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50098145113_fd5f91fbc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p w:rsidR="009B2734" w:rsidRPr="009B2734" w:rsidRDefault="009B2734" w:rsidP="009B2734">
      <w:pPr>
        <w:jc w:val="both"/>
        <w:rPr>
          <w:rFonts w:ascii="Arial" w:hAnsi="Arial" w:cs="Arial"/>
          <w:sz w:val="24"/>
          <w:szCs w:val="24"/>
        </w:rPr>
      </w:pPr>
    </w:p>
    <w:sectPr w:rsidR="009B2734" w:rsidRPr="009B2734" w:rsidSect="009B2734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734"/>
    <w:rsid w:val="000029F3"/>
    <w:rsid w:val="000930F6"/>
    <w:rsid w:val="001B5CE6"/>
    <w:rsid w:val="00383617"/>
    <w:rsid w:val="003B480A"/>
    <w:rsid w:val="003B738E"/>
    <w:rsid w:val="003C01B5"/>
    <w:rsid w:val="00440CCE"/>
    <w:rsid w:val="00451372"/>
    <w:rsid w:val="004A15D4"/>
    <w:rsid w:val="004B4C94"/>
    <w:rsid w:val="004C7E35"/>
    <w:rsid w:val="0052640E"/>
    <w:rsid w:val="005F6EA6"/>
    <w:rsid w:val="007112DA"/>
    <w:rsid w:val="007E0C37"/>
    <w:rsid w:val="00882B20"/>
    <w:rsid w:val="009B2734"/>
    <w:rsid w:val="00AC62B1"/>
    <w:rsid w:val="00BC4F43"/>
    <w:rsid w:val="00C8006A"/>
    <w:rsid w:val="00C82256"/>
    <w:rsid w:val="00CB1C75"/>
    <w:rsid w:val="00CB1D77"/>
    <w:rsid w:val="00DA5540"/>
    <w:rsid w:val="00DC241F"/>
    <w:rsid w:val="00E84D52"/>
    <w:rsid w:val="00FA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73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5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5C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73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5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5C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744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Alfonso Fregoso Vargas</cp:lastModifiedBy>
  <cp:revision>8</cp:revision>
  <cp:lastPrinted>2020-07-17T15:02:00Z</cp:lastPrinted>
  <dcterms:created xsi:type="dcterms:W3CDTF">2020-07-08T18:46:00Z</dcterms:created>
  <dcterms:modified xsi:type="dcterms:W3CDTF">2020-07-22T17:24:00Z</dcterms:modified>
</cp:coreProperties>
</file>