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D31" w:rsidRDefault="007C0D31" w:rsidP="007C0D31">
      <w:pPr>
        <w:jc w:val="center"/>
        <w:rPr>
          <w:rFonts w:ascii="Arial" w:hAnsi="Arial" w:cs="Arial"/>
          <w:b/>
          <w:sz w:val="22"/>
          <w:szCs w:val="22"/>
        </w:rPr>
      </w:pPr>
      <w:r w:rsidRPr="00A82F56">
        <w:rPr>
          <w:rFonts w:ascii="Arial" w:hAnsi="Arial" w:cs="Arial"/>
          <w:b/>
          <w:sz w:val="22"/>
          <w:szCs w:val="22"/>
        </w:rPr>
        <w:t xml:space="preserve">INICIATIVA DE ACUERDO ECONÓMICO QUE </w:t>
      </w:r>
      <w:r>
        <w:rPr>
          <w:rFonts w:ascii="Arial" w:hAnsi="Arial" w:cs="Arial"/>
          <w:b/>
          <w:sz w:val="22"/>
          <w:szCs w:val="22"/>
        </w:rPr>
        <w:t xml:space="preserve"> TURNA A COMISIÓN LA </w:t>
      </w:r>
      <w:r w:rsidR="00934FDF">
        <w:rPr>
          <w:rFonts w:ascii="Arial" w:hAnsi="Arial" w:cs="Arial"/>
          <w:b/>
          <w:sz w:val="22"/>
          <w:szCs w:val="22"/>
        </w:rPr>
        <w:t xml:space="preserve">PROPUESTA DE </w:t>
      </w:r>
      <w:r>
        <w:rPr>
          <w:rFonts w:ascii="Arial" w:hAnsi="Arial" w:cs="Arial"/>
          <w:b/>
          <w:sz w:val="22"/>
          <w:szCs w:val="22"/>
        </w:rPr>
        <w:t>REFORMA</w:t>
      </w:r>
      <w:r w:rsidR="00934FDF">
        <w:rPr>
          <w:rFonts w:ascii="Arial" w:hAnsi="Arial" w:cs="Arial"/>
          <w:b/>
          <w:sz w:val="22"/>
          <w:szCs w:val="22"/>
        </w:rPr>
        <w:t xml:space="preserve">  Y ADICIÓN</w:t>
      </w:r>
      <w:r>
        <w:rPr>
          <w:rFonts w:ascii="Arial" w:hAnsi="Arial" w:cs="Arial"/>
          <w:b/>
          <w:sz w:val="22"/>
          <w:szCs w:val="22"/>
        </w:rPr>
        <w:t xml:space="preserve">AL REGLAMENTO INTERIOR DEL AYUNTAMIENTO DE ZAPOTLÁN EL GRANDE, JALISCO </w:t>
      </w:r>
    </w:p>
    <w:p w:rsidR="007C0D31" w:rsidRDefault="007C0D31" w:rsidP="007C0D31">
      <w:pPr>
        <w:jc w:val="center"/>
        <w:rPr>
          <w:rFonts w:ascii="Arial" w:hAnsi="Arial" w:cs="Arial"/>
          <w:b/>
          <w:sz w:val="22"/>
          <w:szCs w:val="22"/>
        </w:rPr>
      </w:pPr>
    </w:p>
    <w:p w:rsidR="007C0D31" w:rsidRPr="00A82F56" w:rsidRDefault="007C0D31" w:rsidP="007C0D31">
      <w:pPr>
        <w:jc w:val="center"/>
        <w:rPr>
          <w:rFonts w:ascii="Arial" w:hAnsi="Arial" w:cs="Arial"/>
          <w:sz w:val="22"/>
          <w:szCs w:val="22"/>
        </w:rPr>
      </w:pPr>
    </w:p>
    <w:p w:rsidR="007C0D31" w:rsidRPr="00A82F56" w:rsidRDefault="007C0D31" w:rsidP="007C0D31">
      <w:pPr>
        <w:rPr>
          <w:rFonts w:ascii="Arial" w:hAnsi="Arial" w:cs="Arial"/>
          <w:sz w:val="22"/>
          <w:szCs w:val="22"/>
        </w:rPr>
      </w:pPr>
      <w:r w:rsidRPr="00A82F56">
        <w:rPr>
          <w:rFonts w:ascii="Arial" w:hAnsi="Arial" w:cs="Arial"/>
          <w:sz w:val="22"/>
          <w:szCs w:val="22"/>
        </w:rPr>
        <w:t>H. AYUNTAMIENTO  DE ZAPOTLAN EL GRANDE, JALISCO.</w:t>
      </w:r>
    </w:p>
    <w:p w:rsidR="007C0D31" w:rsidRPr="00A82F56" w:rsidRDefault="007C0D31" w:rsidP="007C0D31">
      <w:pPr>
        <w:jc w:val="both"/>
        <w:rPr>
          <w:rFonts w:ascii="Arial" w:hAnsi="Arial" w:cs="Arial"/>
          <w:sz w:val="22"/>
          <w:szCs w:val="22"/>
        </w:rPr>
      </w:pPr>
      <w:r w:rsidRPr="00A82F56">
        <w:rPr>
          <w:rFonts w:ascii="Arial" w:hAnsi="Arial" w:cs="Arial"/>
          <w:sz w:val="22"/>
          <w:szCs w:val="22"/>
        </w:rPr>
        <w:t>P R E S E N T E.</w:t>
      </w:r>
    </w:p>
    <w:p w:rsidR="007C0D31" w:rsidRPr="00A82F56" w:rsidRDefault="007C0D31" w:rsidP="007C0D31">
      <w:pPr>
        <w:jc w:val="center"/>
        <w:rPr>
          <w:rFonts w:ascii="Arial" w:hAnsi="Arial" w:cs="Arial"/>
          <w:sz w:val="22"/>
          <w:szCs w:val="22"/>
        </w:rPr>
      </w:pPr>
    </w:p>
    <w:p w:rsidR="007C0D31" w:rsidRPr="00A82F56" w:rsidRDefault="007C0D31" w:rsidP="007C0D31">
      <w:pPr>
        <w:jc w:val="both"/>
        <w:rPr>
          <w:rFonts w:ascii="Arial" w:hAnsi="Arial" w:cs="Arial"/>
          <w:sz w:val="22"/>
          <w:szCs w:val="22"/>
        </w:rPr>
      </w:pPr>
      <w:r w:rsidRPr="00A82F56">
        <w:rPr>
          <w:rFonts w:ascii="Arial" w:hAnsi="Arial" w:cs="Arial"/>
          <w:sz w:val="22"/>
          <w:szCs w:val="22"/>
        </w:rPr>
        <w:t xml:space="preserve">En amparo a lo dispuesto por los Artículos 115 fracción II segundo párrafo, artículo 77 fracción II de la Constitución Política de este Estado; artículo 27 segundo párrafo, 40 fracción II, </w:t>
      </w:r>
      <w:r w:rsidRPr="00A82F56">
        <w:rPr>
          <w:rFonts w:ascii="Arial" w:hAnsi="Arial" w:cs="Arial"/>
          <w:color w:val="000000"/>
          <w:sz w:val="22"/>
          <w:szCs w:val="22"/>
        </w:rPr>
        <w:t xml:space="preserve">41 fracción I </w:t>
      </w:r>
      <w:r w:rsidRPr="00A82F56">
        <w:rPr>
          <w:rFonts w:ascii="Arial" w:hAnsi="Arial" w:cs="Arial"/>
          <w:sz w:val="22"/>
          <w:szCs w:val="22"/>
        </w:rPr>
        <w:t>de la Ley de Gobierno y la Administración Pública del Estado de Jalisco;</w:t>
      </w:r>
      <w:r w:rsidRPr="00A82F56">
        <w:rPr>
          <w:rFonts w:ascii="Arial" w:hAnsi="Arial" w:cs="Arial"/>
          <w:color w:val="000000"/>
          <w:sz w:val="22"/>
          <w:szCs w:val="22"/>
        </w:rPr>
        <w:t xml:space="preserve"> y acorde con el artículo 87 fracción I </w:t>
      </w:r>
      <w:r w:rsidRPr="00A82F56">
        <w:rPr>
          <w:rFonts w:ascii="Arial" w:hAnsi="Arial" w:cs="Arial"/>
          <w:sz w:val="22"/>
          <w:szCs w:val="22"/>
        </w:rPr>
        <w:t xml:space="preserve">y 100 del Reglamento Interior del Ayuntamiento de Zapotlán el Grande Jalisco, me permito presentar a ustedes INICIATIVA DE ACUERDO ECONÓMICO QUE </w:t>
      </w:r>
      <w:r w:rsidR="00662AF2">
        <w:rPr>
          <w:rFonts w:ascii="Arial" w:hAnsi="Arial" w:cs="Arial"/>
          <w:sz w:val="22"/>
          <w:szCs w:val="22"/>
        </w:rPr>
        <w:t>TURNA A COMISIÓN LA</w:t>
      </w:r>
      <w:r w:rsidR="00934FDF">
        <w:rPr>
          <w:rFonts w:ascii="Arial" w:hAnsi="Arial" w:cs="Arial"/>
          <w:sz w:val="22"/>
          <w:szCs w:val="22"/>
        </w:rPr>
        <w:t xml:space="preserve"> PROPUESTA DE </w:t>
      </w:r>
      <w:r w:rsidR="00662AF2">
        <w:rPr>
          <w:rFonts w:ascii="Arial" w:hAnsi="Arial" w:cs="Arial"/>
          <w:sz w:val="22"/>
          <w:szCs w:val="22"/>
        </w:rPr>
        <w:t xml:space="preserve"> REFORMA</w:t>
      </w:r>
      <w:r w:rsidR="00934FDF">
        <w:rPr>
          <w:rFonts w:ascii="Arial" w:hAnsi="Arial" w:cs="Arial"/>
          <w:sz w:val="22"/>
          <w:szCs w:val="22"/>
        </w:rPr>
        <w:t xml:space="preserve"> Y ADICIÓN</w:t>
      </w:r>
      <w:r w:rsidR="00662AF2">
        <w:rPr>
          <w:rFonts w:ascii="Arial" w:hAnsi="Arial" w:cs="Arial"/>
          <w:sz w:val="22"/>
          <w:szCs w:val="22"/>
        </w:rPr>
        <w:t xml:space="preserve"> AL REGLAMENTO INTERIOR DEL AYUNTAMIENTO DE ZAPOTLÁN EL GRANDE, JALISCO, </w:t>
      </w:r>
      <w:r w:rsidRPr="00A82F56">
        <w:rPr>
          <w:rFonts w:ascii="Arial" w:hAnsi="Arial" w:cs="Arial"/>
          <w:sz w:val="22"/>
          <w:szCs w:val="22"/>
        </w:rPr>
        <w:t xml:space="preserve">bajo los siguientes </w:t>
      </w:r>
    </w:p>
    <w:p w:rsidR="007C0D31" w:rsidRPr="00A82F56" w:rsidRDefault="007C0D31" w:rsidP="007C0D31">
      <w:pPr>
        <w:spacing w:line="360" w:lineRule="auto"/>
        <w:jc w:val="both"/>
        <w:rPr>
          <w:rFonts w:ascii="Arial" w:hAnsi="Arial" w:cs="Arial"/>
          <w:sz w:val="22"/>
          <w:szCs w:val="22"/>
        </w:rPr>
      </w:pPr>
    </w:p>
    <w:p w:rsidR="007C0D31" w:rsidRPr="00A82F56" w:rsidRDefault="007C0D31" w:rsidP="007C0D31">
      <w:pPr>
        <w:pStyle w:val="Textoindependiente"/>
        <w:spacing w:line="360" w:lineRule="auto"/>
        <w:rPr>
          <w:sz w:val="22"/>
          <w:szCs w:val="22"/>
        </w:rPr>
      </w:pPr>
      <w:r w:rsidRPr="00A82F56">
        <w:rPr>
          <w:sz w:val="22"/>
          <w:szCs w:val="22"/>
        </w:rPr>
        <w:t>EXPOSICIÓN DE MOTIVOS</w:t>
      </w:r>
    </w:p>
    <w:p w:rsidR="007C0D31" w:rsidRPr="00A82F56" w:rsidRDefault="007C0D31" w:rsidP="007C0D31">
      <w:pPr>
        <w:spacing w:line="360" w:lineRule="auto"/>
        <w:jc w:val="both"/>
        <w:rPr>
          <w:rFonts w:ascii="Arial" w:hAnsi="Arial" w:cs="Arial"/>
          <w:sz w:val="22"/>
          <w:szCs w:val="22"/>
        </w:rPr>
      </w:pPr>
    </w:p>
    <w:p w:rsidR="007C0D31" w:rsidRDefault="007C0D31" w:rsidP="007C0D31">
      <w:pPr>
        <w:ind w:firstLine="289"/>
        <w:jc w:val="both"/>
        <w:rPr>
          <w:rFonts w:ascii="Arial" w:hAnsi="Arial" w:cs="Arial"/>
          <w:iCs/>
          <w:sz w:val="22"/>
          <w:szCs w:val="22"/>
        </w:rPr>
      </w:pPr>
      <w:r w:rsidRPr="00A82F56">
        <w:rPr>
          <w:rFonts w:ascii="Arial" w:hAnsi="Arial" w:cs="Arial"/>
          <w:sz w:val="22"/>
          <w:szCs w:val="22"/>
        </w:rPr>
        <w:t xml:space="preserve">I.-  </w:t>
      </w:r>
      <w:r w:rsidRPr="00A82F56">
        <w:rPr>
          <w:rFonts w:ascii="Arial" w:hAnsi="Arial" w:cs="Arial"/>
          <w:iCs/>
          <w:sz w:val="22"/>
          <w:szCs w:val="22"/>
        </w:rPr>
        <w:t>Que la Constitución Política de los Estados Unidos Mexicanos, en su ar</w:t>
      </w:r>
      <w:r>
        <w:rPr>
          <w:rFonts w:ascii="Arial" w:hAnsi="Arial" w:cs="Arial"/>
          <w:iCs/>
          <w:sz w:val="22"/>
          <w:szCs w:val="22"/>
        </w:rPr>
        <w:t>tículo 115  f</w:t>
      </w:r>
      <w:r w:rsidRPr="00A82F56">
        <w:rPr>
          <w:rFonts w:ascii="Arial" w:hAnsi="Arial" w:cs="Arial"/>
          <w:iCs/>
          <w:sz w:val="22"/>
          <w:szCs w:val="22"/>
        </w:rPr>
        <w:t xml:space="preserve">racción II señala </w:t>
      </w:r>
      <w:r w:rsidR="00662AF2">
        <w:rPr>
          <w:rFonts w:ascii="Arial" w:hAnsi="Arial" w:cs="Arial"/>
          <w:iCs/>
          <w:sz w:val="22"/>
          <w:szCs w:val="22"/>
        </w:rPr>
        <w:t xml:space="preserve"> que los Municipios estarán facultados </w:t>
      </w:r>
      <w:r w:rsidR="00A63160">
        <w:rPr>
          <w:rFonts w:ascii="Arial" w:hAnsi="Arial" w:cs="Arial"/>
          <w:iCs/>
          <w:sz w:val="22"/>
          <w:szCs w:val="22"/>
        </w:rPr>
        <w:t xml:space="preserve">para aprobar de acuerdo con las leyes en materia municipal que expida la Legislatura local,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A63160" w:rsidRDefault="00A63160" w:rsidP="007C0D31">
      <w:pPr>
        <w:ind w:firstLine="289"/>
        <w:jc w:val="both"/>
        <w:rPr>
          <w:rFonts w:ascii="Arial" w:hAnsi="Arial" w:cs="Arial"/>
          <w:iCs/>
          <w:sz w:val="22"/>
          <w:szCs w:val="22"/>
        </w:rPr>
      </w:pPr>
    </w:p>
    <w:p w:rsidR="00A63160" w:rsidRPr="00A82F56" w:rsidRDefault="00A63160" w:rsidP="007C0D31">
      <w:pPr>
        <w:ind w:firstLine="289"/>
        <w:jc w:val="both"/>
        <w:rPr>
          <w:rFonts w:ascii="Arial" w:hAnsi="Arial" w:cs="Arial"/>
          <w:sz w:val="22"/>
          <w:szCs w:val="22"/>
        </w:rPr>
      </w:pPr>
    </w:p>
    <w:p w:rsidR="00A63160" w:rsidRDefault="007C0D31" w:rsidP="007C0D31">
      <w:pPr>
        <w:pStyle w:val="Prrafodelista"/>
        <w:spacing w:line="276" w:lineRule="auto"/>
        <w:ind w:left="0"/>
        <w:jc w:val="both"/>
        <w:rPr>
          <w:rFonts w:ascii="Arial" w:hAnsi="Arial" w:cs="Arial"/>
          <w:sz w:val="22"/>
          <w:szCs w:val="22"/>
        </w:rPr>
      </w:pPr>
      <w:r w:rsidRPr="00A82F56">
        <w:rPr>
          <w:rFonts w:ascii="Arial" w:hAnsi="Arial" w:cs="Arial"/>
          <w:sz w:val="22"/>
          <w:szCs w:val="22"/>
        </w:rPr>
        <w:t xml:space="preserve">3. </w:t>
      </w:r>
      <w:r w:rsidR="00A63160">
        <w:rPr>
          <w:rFonts w:ascii="Arial" w:hAnsi="Arial" w:cs="Arial"/>
          <w:sz w:val="22"/>
          <w:szCs w:val="22"/>
        </w:rPr>
        <w:t xml:space="preserve">La Constitución Política del Estado de Jalisco, </w:t>
      </w:r>
      <w:r w:rsidR="004A6AAC">
        <w:rPr>
          <w:rFonts w:ascii="Arial" w:hAnsi="Arial" w:cs="Arial"/>
          <w:sz w:val="22"/>
          <w:szCs w:val="22"/>
        </w:rPr>
        <w:t>en su artículo 77 fracci</w:t>
      </w:r>
      <w:r w:rsidR="00934FDF">
        <w:rPr>
          <w:rFonts w:ascii="Arial" w:hAnsi="Arial" w:cs="Arial"/>
          <w:sz w:val="22"/>
          <w:szCs w:val="22"/>
        </w:rPr>
        <w:t>ón II inciso a) señala que los A</w:t>
      </w:r>
      <w:r w:rsidR="004A6AAC">
        <w:rPr>
          <w:rFonts w:ascii="Arial" w:hAnsi="Arial" w:cs="Arial"/>
          <w:sz w:val="22"/>
          <w:szCs w:val="22"/>
        </w:rPr>
        <w:t xml:space="preserve">yuntamientos tendrán facultades para aprobar, de acuerdo con las leyes en la materia municipal que expida el Congreso del Estado, los reglamentos, circulares y disposiciones administrativas de observancia general dentro de sus respectivas jurisdicciones con el objeto de organizar la administración pública municipal.  </w:t>
      </w:r>
    </w:p>
    <w:p w:rsidR="00A63160" w:rsidRDefault="00A63160" w:rsidP="007C0D31">
      <w:pPr>
        <w:pStyle w:val="Prrafodelista"/>
        <w:spacing w:line="276" w:lineRule="auto"/>
        <w:ind w:left="0"/>
        <w:jc w:val="both"/>
        <w:rPr>
          <w:rFonts w:ascii="Arial" w:hAnsi="Arial" w:cs="Arial"/>
          <w:sz w:val="22"/>
          <w:szCs w:val="22"/>
        </w:rPr>
      </w:pPr>
    </w:p>
    <w:p w:rsidR="0071254F" w:rsidRDefault="004A6AAC" w:rsidP="007C0D31">
      <w:pPr>
        <w:pStyle w:val="Prrafodelista"/>
        <w:spacing w:line="276" w:lineRule="auto"/>
        <w:ind w:left="0"/>
        <w:jc w:val="both"/>
        <w:rPr>
          <w:rFonts w:ascii="Arial" w:hAnsi="Arial" w:cs="Arial"/>
          <w:sz w:val="22"/>
          <w:szCs w:val="22"/>
        </w:rPr>
      </w:pPr>
      <w:r>
        <w:rPr>
          <w:rFonts w:ascii="Arial" w:hAnsi="Arial" w:cs="Arial"/>
          <w:sz w:val="22"/>
          <w:szCs w:val="22"/>
        </w:rPr>
        <w:t xml:space="preserve">4. </w:t>
      </w:r>
      <w:r w:rsidR="007C0D31" w:rsidRPr="00A82F56">
        <w:rPr>
          <w:rFonts w:ascii="Arial" w:hAnsi="Arial" w:cs="Arial"/>
          <w:sz w:val="22"/>
          <w:szCs w:val="22"/>
        </w:rPr>
        <w:t>Que</w:t>
      </w:r>
      <w:r>
        <w:rPr>
          <w:rFonts w:ascii="Arial" w:hAnsi="Arial" w:cs="Arial"/>
          <w:sz w:val="22"/>
          <w:szCs w:val="22"/>
        </w:rPr>
        <w:t xml:space="preserve"> confecha </w:t>
      </w:r>
      <w:r w:rsidR="009C18A4">
        <w:rPr>
          <w:rFonts w:ascii="Arial" w:hAnsi="Arial" w:cs="Arial"/>
          <w:sz w:val="22"/>
          <w:szCs w:val="22"/>
        </w:rPr>
        <w:t xml:space="preserve">22 de agosto del año 2015, se publicó la reforma al artículo 27 de la Ley del Gobierno y la Administración Pública Municipal del Estado de Jalisco, que establece lo siguiente: </w:t>
      </w:r>
    </w:p>
    <w:p w:rsidR="009C18A4" w:rsidRDefault="009C18A4" w:rsidP="007C0D31">
      <w:pPr>
        <w:pStyle w:val="Prrafodelista"/>
        <w:spacing w:line="276" w:lineRule="auto"/>
        <w:ind w:left="0"/>
        <w:jc w:val="both"/>
        <w:rPr>
          <w:rFonts w:ascii="Arial" w:hAnsi="Arial" w:cs="Arial"/>
          <w:sz w:val="22"/>
          <w:szCs w:val="22"/>
        </w:rPr>
      </w:pPr>
    </w:p>
    <w:p w:rsidR="009C18A4" w:rsidRPr="009C18A4" w:rsidRDefault="009C18A4" w:rsidP="009C18A4">
      <w:pPr>
        <w:jc w:val="both"/>
        <w:rPr>
          <w:rFonts w:ascii="Arial" w:hAnsi="Arial" w:cs="Arial"/>
          <w:i/>
          <w:snapToGrid w:val="0"/>
          <w:sz w:val="20"/>
          <w:szCs w:val="20"/>
        </w:rPr>
      </w:pPr>
      <w:r w:rsidRPr="009C18A4">
        <w:rPr>
          <w:rFonts w:ascii="Arial" w:hAnsi="Arial" w:cs="Arial"/>
          <w:i/>
          <w:sz w:val="20"/>
          <w:szCs w:val="20"/>
        </w:rPr>
        <w:t>“</w:t>
      </w:r>
      <w:r w:rsidRPr="009C18A4">
        <w:rPr>
          <w:rFonts w:ascii="Arial" w:hAnsi="Arial" w:cs="Arial"/>
          <w:b/>
          <w:bCs/>
          <w:i/>
          <w:snapToGrid w:val="0"/>
          <w:sz w:val="20"/>
          <w:szCs w:val="20"/>
        </w:rPr>
        <w:t>Artículo 27</w:t>
      </w:r>
      <w:r w:rsidRPr="009C18A4">
        <w:rPr>
          <w:rFonts w:ascii="Arial" w:hAnsi="Arial" w:cs="Arial"/>
          <w:i/>
          <w:snapToGrid w:val="0"/>
          <w:sz w:val="20"/>
          <w:szCs w:val="20"/>
        </w:rPr>
        <w:t>. Los Ayuntamientos, para el estudio, vigilancia y atención de los diversos asuntos que les corresponda conocer, deben funcionar mediante comisiones.</w:t>
      </w:r>
    </w:p>
    <w:p w:rsidR="009C18A4" w:rsidRPr="009C18A4" w:rsidRDefault="009C18A4" w:rsidP="009C18A4">
      <w:pPr>
        <w:jc w:val="both"/>
        <w:rPr>
          <w:rFonts w:ascii="Arial" w:hAnsi="Arial" w:cs="Arial"/>
          <w:i/>
          <w:snapToGrid w:val="0"/>
          <w:sz w:val="20"/>
          <w:szCs w:val="20"/>
        </w:rPr>
      </w:pPr>
    </w:p>
    <w:p w:rsidR="009C18A4" w:rsidRPr="009C18A4" w:rsidRDefault="009C18A4" w:rsidP="009C18A4">
      <w:pPr>
        <w:pStyle w:val="Sangradetextonormal"/>
        <w:ind w:left="0" w:hanging="1"/>
        <w:jc w:val="both"/>
        <w:rPr>
          <w:rFonts w:ascii="Arial" w:hAnsi="Arial" w:cs="Arial"/>
          <w:i/>
          <w:sz w:val="20"/>
          <w:szCs w:val="20"/>
        </w:rPr>
      </w:pPr>
      <w:r w:rsidRPr="009C18A4">
        <w:rPr>
          <w:rFonts w:ascii="Arial" w:hAnsi="Arial" w:cs="Arial"/>
          <w:i/>
          <w:sz w:val="20"/>
          <w:szCs w:val="20"/>
        </w:rPr>
        <w:t xml:space="preserve">Los ediles deberán presidir por lo menos una comisión, además cada munícipe debe estar integrado por lo menos a tres comisiones, en los términos de la reglamentación respectiva. </w:t>
      </w:r>
    </w:p>
    <w:p w:rsidR="009C18A4" w:rsidRPr="009C18A4" w:rsidRDefault="009C18A4" w:rsidP="009C18A4">
      <w:pPr>
        <w:jc w:val="both"/>
        <w:rPr>
          <w:rFonts w:ascii="Arial" w:hAnsi="Arial" w:cs="Arial"/>
          <w:i/>
          <w:snapToGrid w:val="0"/>
          <w:sz w:val="20"/>
          <w:szCs w:val="20"/>
        </w:rPr>
      </w:pPr>
      <w:r w:rsidRPr="009C18A4">
        <w:rPr>
          <w:rFonts w:ascii="Arial" w:hAnsi="Arial" w:cs="Arial"/>
          <w:i/>
          <w:snapToGrid w:val="0"/>
          <w:sz w:val="20"/>
          <w:szCs w:val="20"/>
        </w:rPr>
        <w:t xml:space="preserve">La denominación de las comisiones, sus características, obligaciones y facultades, deben ser establecidas en los reglamentos que para tal efecto expida el Ayuntamiento. </w:t>
      </w:r>
    </w:p>
    <w:p w:rsidR="009C18A4" w:rsidRPr="009C18A4" w:rsidRDefault="009C18A4" w:rsidP="009C18A4">
      <w:pPr>
        <w:jc w:val="both"/>
        <w:rPr>
          <w:rFonts w:ascii="Arial" w:hAnsi="Arial" w:cs="Arial"/>
          <w:i/>
          <w:snapToGrid w:val="0"/>
          <w:sz w:val="20"/>
          <w:szCs w:val="20"/>
        </w:rPr>
      </w:pPr>
    </w:p>
    <w:p w:rsidR="009C18A4" w:rsidRPr="009C18A4" w:rsidRDefault="009C18A4" w:rsidP="009C18A4">
      <w:pPr>
        <w:jc w:val="both"/>
        <w:rPr>
          <w:rFonts w:ascii="Arial" w:hAnsi="Arial" w:cs="Arial"/>
          <w:i/>
          <w:snapToGrid w:val="0"/>
          <w:sz w:val="20"/>
          <w:szCs w:val="20"/>
        </w:rPr>
      </w:pPr>
      <w:r w:rsidRPr="009C18A4">
        <w:rPr>
          <w:rFonts w:ascii="Arial" w:hAnsi="Arial" w:cs="Arial"/>
          <w:i/>
          <w:snapToGrid w:val="0"/>
          <w:sz w:val="20"/>
          <w:szCs w:val="20"/>
        </w:rPr>
        <w:lastRenderedPageBreak/>
        <w:t>Las comisiones pueden ser permanentes o transitorias, con integración colegiada para su funcionamiento y desempeño, integradas cuando menos por tres ediles y bajo ninguna circunstancia pueden tener facultades ejecutivas.</w:t>
      </w:r>
    </w:p>
    <w:p w:rsidR="009C18A4" w:rsidRPr="009C18A4" w:rsidRDefault="009C18A4" w:rsidP="009C18A4">
      <w:pPr>
        <w:jc w:val="both"/>
        <w:rPr>
          <w:rFonts w:ascii="Arial" w:hAnsi="Arial" w:cs="Arial"/>
          <w:i/>
          <w:snapToGrid w:val="0"/>
          <w:sz w:val="20"/>
          <w:szCs w:val="20"/>
        </w:rPr>
      </w:pPr>
    </w:p>
    <w:p w:rsidR="009C18A4" w:rsidRPr="009C18A4" w:rsidRDefault="009C18A4" w:rsidP="009C18A4">
      <w:pPr>
        <w:jc w:val="both"/>
        <w:rPr>
          <w:rFonts w:ascii="Arial" w:hAnsi="Arial" w:cs="Arial"/>
          <w:i/>
          <w:snapToGrid w:val="0"/>
          <w:sz w:val="20"/>
          <w:szCs w:val="20"/>
        </w:rPr>
      </w:pPr>
      <w:r w:rsidRPr="009C18A4">
        <w:rPr>
          <w:rFonts w:ascii="Arial" w:hAnsi="Arial" w:cs="Arial"/>
          <w:i/>
          <w:snapToGrid w:val="0"/>
          <w:sz w:val="20"/>
          <w:szCs w:val="20"/>
        </w:rPr>
        <w:t>En los casos en que la integración de las Comisiones sea número par, el edil presidente tendrá voto de calidad.</w:t>
      </w:r>
    </w:p>
    <w:p w:rsidR="009C18A4" w:rsidRPr="009C18A4" w:rsidRDefault="009C18A4" w:rsidP="009C18A4">
      <w:pPr>
        <w:jc w:val="both"/>
        <w:rPr>
          <w:rFonts w:ascii="Arial" w:hAnsi="Arial" w:cs="Arial"/>
          <w:i/>
          <w:snapToGrid w:val="0"/>
          <w:sz w:val="20"/>
          <w:szCs w:val="20"/>
        </w:rPr>
      </w:pPr>
    </w:p>
    <w:p w:rsidR="009C18A4" w:rsidRPr="009C18A4" w:rsidRDefault="009C18A4" w:rsidP="009C18A4">
      <w:pPr>
        <w:jc w:val="both"/>
        <w:rPr>
          <w:rFonts w:ascii="Arial" w:hAnsi="Arial" w:cs="Arial"/>
          <w:i/>
          <w:snapToGrid w:val="0"/>
          <w:sz w:val="20"/>
          <w:szCs w:val="20"/>
        </w:rPr>
      </w:pPr>
      <w:r w:rsidRPr="009C18A4">
        <w:rPr>
          <w:rFonts w:ascii="Arial" w:hAnsi="Arial" w:cs="Arial"/>
          <w:b/>
          <w:i/>
          <w:snapToGrid w:val="0"/>
          <w:sz w:val="20"/>
          <w:szCs w:val="20"/>
          <w:u w:val="single"/>
        </w:rPr>
        <w:t>Las Comisiones sesionarán cuando menos una vez por mes y serán reuniones públicas por regla general</w:t>
      </w:r>
      <w:r w:rsidRPr="009C18A4">
        <w:rPr>
          <w:rFonts w:ascii="Arial" w:hAnsi="Arial" w:cs="Arial"/>
          <w:i/>
          <w:snapToGrid w:val="0"/>
          <w:sz w:val="20"/>
          <w:szCs w:val="20"/>
        </w:rPr>
        <w:t xml:space="preserve">, salvo que sus integrantes decidan, por causas justificadas y de conformidad con sus disposiciones reglamentarias aplicables, que se celebren de forma reservada. </w:t>
      </w:r>
    </w:p>
    <w:p w:rsidR="009C18A4" w:rsidRPr="009C18A4" w:rsidRDefault="009C18A4" w:rsidP="009C18A4">
      <w:pPr>
        <w:jc w:val="both"/>
        <w:rPr>
          <w:rFonts w:ascii="Arial" w:hAnsi="Arial" w:cs="Arial"/>
          <w:i/>
          <w:snapToGrid w:val="0"/>
          <w:sz w:val="20"/>
          <w:szCs w:val="20"/>
        </w:rPr>
      </w:pPr>
    </w:p>
    <w:p w:rsidR="009C18A4" w:rsidRPr="009C18A4" w:rsidRDefault="009C18A4" w:rsidP="009C18A4">
      <w:pPr>
        <w:jc w:val="both"/>
        <w:rPr>
          <w:rFonts w:ascii="Arial" w:hAnsi="Arial" w:cs="Arial"/>
          <w:i/>
          <w:snapToGrid w:val="0"/>
          <w:sz w:val="20"/>
          <w:szCs w:val="20"/>
        </w:rPr>
      </w:pPr>
      <w:r w:rsidRPr="009C18A4">
        <w:rPr>
          <w:rFonts w:ascii="Arial" w:hAnsi="Arial" w:cs="Arial"/>
          <w:i/>
          <w:snapToGrid w:val="0"/>
          <w:sz w:val="20"/>
          <w:szCs w:val="20"/>
        </w:rPr>
        <w:t xml:space="preserve">Cada comisión deberá mantener actualizada la reglamentación correspondientes a su ramo, para tal efecto presentará con oportunidad al pleno las actualizaciones correspondientes para su aprobación. </w:t>
      </w:r>
    </w:p>
    <w:p w:rsidR="009C18A4" w:rsidRPr="009C18A4" w:rsidRDefault="009C18A4" w:rsidP="009C18A4">
      <w:pPr>
        <w:jc w:val="both"/>
        <w:rPr>
          <w:rFonts w:ascii="Arial" w:hAnsi="Arial" w:cs="Arial"/>
          <w:i/>
          <w:snapToGrid w:val="0"/>
          <w:sz w:val="20"/>
          <w:szCs w:val="20"/>
        </w:rPr>
      </w:pPr>
    </w:p>
    <w:p w:rsidR="009C18A4" w:rsidRPr="009C18A4" w:rsidRDefault="009C18A4" w:rsidP="009C18A4">
      <w:pPr>
        <w:jc w:val="both"/>
        <w:rPr>
          <w:rFonts w:ascii="Arial" w:hAnsi="Arial" w:cs="Arial"/>
          <w:i/>
          <w:snapToGrid w:val="0"/>
          <w:sz w:val="20"/>
          <w:szCs w:val="20"/>
        </w:rPr>
      </w:pPr>
      <w:r w:rsidRPr="009C18A4">
        <w:rPr>
          <w:rFonts w:ascii="Arial" w:hAnsi="Arial" w:cs="Arial"/>
          <w:i/>
          <w:snapToGrid w:val="0"/>
          <w:sz w:val="20"/>
          <w:szCs w:val="20"/>
          <w:u w:val="single"/>
        </w:rPr>
        <w:t>Los Ayuntamientos establecen en sus respectivos reglamentos el plazo en que cada comisión edilicia debe dar cuanta de los asuntos que le sean turnados</w:t>
      </w:r>
      <w:r w:rsidRPr="009C18A4">
        <w:rPr>
          <w:rFonts w:ascii="Arial" w:hAnsi="Arial" w:cs="Arial"/>
          <w:i/>
          <w:snapToGrid w:val="0"/>
          <w:sz w:val="20"/>
          <w:szCs w:val="20"/>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9C18A4" w:rsidRPr="009C18A4" w:rsidRDefault="009C18A4" w:rsidP="009C18A4">
      <w:pPr>
        <w:pStyle w:val="Prrafodelista"/>
        <w:spacing w:line="276" w:lineRule="auto"/>
        <w:ind w:left="0"/>
        <w:jc w:val="both"/>
        <w:rPr>
          <w:rFonts w:ascii="Arial" w:hAnsi="Arial" w:cs="Arial"/>
          <w:b/>
          <w:i/>
          <w:sz w:val="22"/>
          <w:szCs w:val="22"/>
        </w:rPr>
      </w:pPr>
    </w:p>
    <w:p w:rsidR="009C18A4" w:rsidRDefault="009C18A4" w:rsidP="007C0D31">
      <w:pPr>
        <w:pStyle w:val="Prrafodelista"/>
        <w:spacing w:line="276" w:lineRule="auto"/>
        <w:ind w:left="0"/>
        <w:jc w:val="both"/>
        <w:rPr>
          <w:rFonts w:ascii="Arial" w:hAnsi="Arial" w:cs="Arial"/>
          <w:sz w:val="22"/>
          <w:szCs w:val="22"/>
        </w:rPr>
      </w:pPr>
    </w:p>
    <w:p w:rsidR="009C18A4" w:rsidRPr="009C18A4" w:rsidRDefault="009C18A4" w:rsidP="007C0D31">
      <w:pPr>
        <w:pStyle w:val="Prrafodelista"/>
        <w:spacing w:line="276" w:lineRule="auto"/>
        <w:ind w:left="0"/>
        <w:jc w:val="both"/>
        <w:rPr>
          <w:rFonts w:ascii="Arial" w:hAnsi="Arial" w:cs="Arial"/>
        </w:rPr>
      </w:pPr>
      <w:r>
        <w:rPr>
          <w:rFonts w:ascii="Arial" w:hAnsi="Arial" w:cs="Arial"/>
        </w:rPr>
        <w:t xml:space="preserve">Al efecto el Reglamento Interior del Ayuntamiento de Zapotlán el Grande, Jalisco, establece en su artículo 44 punto 1, que las comisiones deben celebrar sesiones cuantas veces sea necesario para el correcto desahogo de los asuntos turnados. </w:t>
      </w:r>
    </w:p>
    <w:p w:rsidR="009C18A4" w:rsidRDefault="009C18A4" w:rsidP="007C0D31">
      <w:pPr>
        <w:pStyle w:val="Prrafodelista"/>
        <w:spacing w:line="276" w:lineRule="auto"/>
        <w:ind w:left="0"/>
        <w:jc w:val="both"/>
        <w:rPr>
          <w:rFonts w:ascii="Arial" w:hAnsi="Arial" w:cs="Arial"/>
          <w:sz w:val="22"/>
          <w:szCs w:val="22"/>
        </w:rPr>
      </w:pPr>
    </w:p>
    <w:p w:rsidR="009C18A4" w:rsidRDefault="00E53B10" w:rsidP="007C0D31">
      <w:pPr>
        <w:pStyle w:val="Prrafodelista"/>
        <w:spacing w:line="276" w:lineRule="auto"/>
        <w:ind w:left="0"/>
        <w:jc w:val="both"/>
        <w:rPr>
          <w:rFonts w:ascii="Arial" w:hAnsi="Arial" w:cs="Arial"/>
        </w:rPr>
      </w:pPr>
      <w:r>
        <w:rPr>
          <w:rFonts w:ascii="Arial" w:hAnsi="Arial" w:cs="Arial"/>
        </w:rPr>
        <w:t xml:space="preserve">5. </w:t>
      </w:r>
      <w:r w:rsidR="0028154F">
        <w:rPr>
          <w:rFonts w:ascii="Arial" w:hAnsi="Arial" w:cs="Arial"/>
        </w:rPr>
        <w:t>Ahora</w:t>
      </w:r>
      <w:r w:rsidR="009C18A4" w:rsidRPr="009C18A4">
        <w:rPr>
          <w:rFonts w:ascii="Arial" w:hAnsi="Arial" w:cs="Arial"/>
        </w:rPr>
        <w:t xml:space="preserve"> bien, </w:t>
      </w:r>
      <w:r w:rsidR="009C18A4">
        <w:rPr>
          <w:rFonts w:ascii="Arial" w:hAnsi="Arial" w:cs="Arial"/>
        </w:rPr>
        <w:t>como puede advertirse la reforma a la citada Ley de Gobierno viene a establecer una obli</w:t>
      </w:r>
      <w:r>
        <w:rPr>
          <w:rFonts w:ascii="Arial" w:hAnsi="Arial" w:cs="Arial"/>
        </w:rPr>
        <w:t xml:space="preserve">gación para las comisiones de </w:t>
      </w:r>
      <w:r w:rsidR="009C18A4">
        <w:rPr>
          <w:rFonts w:ascii="Arial" w:hAnsi="Arial" w:cs="Arial"/>
        </w:rPr>
        <w:t>sesionar por lo menos una vez al mes</w:t>
      </w:r>
      <w:r w:rsidR="00934FDF">
        <w:rPr>
          <w:rFonts w:ascii="Arial" w:hAnsi="Arial" w:cs="Arial"/>
        </w:rPr>
        <w:t>,</w:t>
      </w:r>
      <w:r w:rsidR="009C18A4">
        <w:rPr>
          <w:rFonts w:ascii="Arial" w:hAnsi="Arial" w:cs="Arial"/>
        </w:rPr>
        <w:t xml:space="preserve"> situación que debe </w:t>
      </w:r>
      <w:r w:rsidR="00BE0412">
        <w:rPr>
          <w:rFonts w:ascii="Arial" w:hAnsi="Arial" w:cs="Arial"/>
        </w:rPr>
        <w:t>contemplarse</w:t>
      </w:r>
      <w:r w:rsidR="00043E3D">
        <w:rPr>
          <w:rFonts w:ascii="Arial" w:hAnsi="Arial" w:cs="Arial"/>
        </w:rPr>
        <w:t xml:space="preserve"> en nuestro Reglamento Interior, pues dicha reforma </w:t>
      </w:r>
      <w:r w:rsidR="00781DC7">
        <w:rPr>
          <w:rFonts w:ascii="Arial" w:hAnsi="Arial" w:cs="Arial"/>
        </w:rPr>
        <w:t xml:space="preserve">tiene como finalidad que las comisiones generen al interior de sus reuniones iniciativas, estudios, propuestas que atiendan los problemas sociales y resuelvan las necesidades legislativas dentro del ámbito de nuestra competencia municipal, y que el trabajo que éstas realicen no se concentre en forma exclusiva a la </w:t>
      </w:r>
      <w:proofErr w:type="spellStart"/>
      <w:r w:rsidR="00781DC7">
        <w:rPr>
          <w:rFonts w:ascii="Arial" w:hAnsi="Arial" w:cs="Arial"/>
        </w:rPr>
        <w:t>dictaminación</w:t>
      </w:r>
      <w:proofErr w:type="spellEnd"/>
      <w:r w:rsidR="00781DC7">
        <w:rPr>
          <w:rFonts w:ascii="Arial" w:hAnsi="Arial" w:cs="Arial"/>
        </w:rPr>
        <w:t xml:space="preserve"> previo turno por parte del Ayuntamiento, sino que para </w:t>
      </w:r>
      <w:r>
        <w:rPr>
          <w:rFonts w:ascii="Arial" w:hAnsi="Arial" w:cs="Arial"/>
        </w:rPr>
        <w:t xml:space="preserve">ejercitar la </w:t>
      </w:r>
      <w:r w:rsidR="00781DC7">
        <w:rPr>
          <w:rFonts w:ascii="Arial" w:hAnsi="Arial" w:cs="Arial"/>
        </w:rPr>
        <w:t xml:space="preserve">facultad establecida en los artículos </w:t>
      </w:r>
      <w:r>
        <w:rPr>
          <w:rFonts w:ascii="Arial" w:hAnsi="Arial" w:cs="Arial"/>
        </w:rPr>
        <w:t>41 fracción IV de la Ley del Gobierno citada, y 87 fracción IV del Reglamento Interior del Ayun</w:t>
      </w:r>
      <w:r w:rsidR="00934FDF">
        <w:rPr>
          <w:rFonts w:ascii="Arial" w:hAnsi="Arial" w:cs="Arial"/>
        </w:rPr>
        <w:t>tamiento, relativa a la atribución</w:t>
      </w:r>
      <w:r>
        <w:rPr>
          <w:rFonts w:ascii="Arial" w:hAnsi="Arial" w:cs="Arial"/>
        </w:rPr>
        <w:t xml:space="preserve"> que tienen las comisiones edilicias tanto permanente como transitorias, de presentar iniciativas de ordenamientos municipales pues es evidente que para que la comisión  genere dichas iniciativas se requiere la celebración de sesiones tendientes a abordar asuntos de la materia que sea de su competencia. </w:t>
      </w:r>
    </w:p>
    <w:p w:rsidR="00781DC7" w:rsidRDefault="00781DC7" w:rsidP="007C0D31">
      <w:pPr>
        <w:pStyle w:val="Prrafodelista"/>
        <w:spacing w:line="276" w:lineRule="auto"/>
        <w:ind w:left="0"/>
        <w:jc w:val="both"/>
        <w:rPr>
          <w:rFonts w:ascii="Arial" w:hAnsi="Arial" w:cs="Arial"/>
        </w:rPr>
      </w:pPr>
    </w:p>
    <w:p w:rsidR="00915B6B" w:rsidRDefault="00E53B10" w:rsidP="00167B0D">
      <w:pPr>
        <w:jc w:val="both"/>
        <w:rPr>
          <w:rFonts w:ascii="Arial" w:hAnsi="Arial" w:cs="Arial"/>
          <w:bCs/>
          <w:snapToGrid w:val="0"/>
        </w:rPr>
      </w:pPr>
      <w:r w:rsidRPr="00E53B10">
        <w:rPr>
          <w:rFonts w:ascii="Arial" w:hAnsi="Arial" w:cs="Arial"/>
          <w:bCs/>
          <w:snapToGrid w:val="0"/>
        </w:rPr>
        <w:t xml:space="preserve">6. No queda </w:t>
      </w:r>
      <w:proofErr w:type="spellStart"/>
      <w:r w:rsidRPr="00E53B10">
        <w:rPr>
          <w:rFonts w:ascii="Arial" w:hAnsi="Arial" w:cs="Arial"/>
          <w:bCs/>
          <w:snapToGrid w:val="0"/>
        </w:rPr>
        <w:t>desarpe</w:t>
      </w:r>
      <w:r>
        <w:rPr>
          <w:rFonts w:ascii="Arial" w:hAnsi="Arial" w:cs="Arial"/>
          <w:bCs/>
          <w:snapToGrid w:val="0"/>
        </w:rPr>
        <w:t>rcibido</w:t>
      </w:r>
      <w:r w:rsidR="006C6943">
        <w:rPr>
          <w:rFonts w:ascii="Arial" w:hAnsi="Arial" w:cs="Arial"/>
          <w:bCs/>
          <w:snapToGrid w:val="0"/>
        </w:rPr>
        <w:t>señalar</w:t>
      </w:r>
      <w:proofErr w:type="spellEnd"/>
      <w:r w:rsidR="006C6943">
        <w:rPr>
          <w:rFonts w:ascii="Arial" w:hAnsi="Arial" w:cs="Arial"/>
          <w:bCs/>
          <w:snapToGrid w:val="0"/>
        </w:rPr>
        <w:t xml:space="preserve"> </w:t>
      </w:r>
      <w:r w:rsidR="0028154F">
        <w:rPr>
          <w:rFonts w:ascii="Arial" w:hAnsi="Arial" w:cs="Arial"/>
          <w:bCs/>
          <w:snapToGrid w:val="0"/>
        </w:rPr>
        <w:t xml:space="preserve">que la </w:t>
      </w:r>
      <w:r w:rsidR="006C6943">
        <w:rPr>
          <w:rFonts w:ascii="Arial" w:hAnsi="Arial" w:cs="Arial"/>
          <w:bCs/>
          <w:snapToGrid w:val="0"/>
        </w:rPr>
        <w:t xml:space="preserve">reforma </w:t>
      </w:r>
      <w:r w:rsidR="0028154F">
        <w:rPr>
          <w:rFonts w:ascii="Arial" w:hAnsi="Arial" w:cs="Arial"/>
          <w:bCs/>
          <w:snapToGrid w:val="0"/>
        </w:rPr>
        <w:t xml:space="preserve">aludida </w:t>
      </w:r>
      <w:r w:rsidR="00167B0D">
        <w:rPr>
          <w:rFonts w:ascii="Arial" w:hAnsi="Arial" w:cs="Arial"/>
          <w:bCs/>
          <w:snapToGrid w:val="0"/>
        </w:rPr>
        <w:t>para que las comisiones sesione</w:t>
      </w:r>
      <w:r w:rsidR="00D12E85">
        <w:rPr>
          <w:rFonts w:ascii="Arial" w:hAnsi="Arial" w:cs="Arial"/>
          <w:bCs/>
          <w:snapToGrid w:val="0"/>
        </w:rPr>
        <w:t>n</w:t>
      </w:r>
      <w:r w:rsidR="00167B0D">
        <w:rPr>
          <w:rFonts w:ascii="Arial" w:hAnsi="Arial" w:cs="Arial"/>
          <w:bCs/>
          <w:snapToGrid w:val="0"/>
        </w:rPr>
        <w:t xml:space="preserve"> por lo mínimo una vez al mes </w:t>
      </w:r>
      <w:r w:rsidR="0028154F">
        <w:rPr>
          <w:rFonts w:ascii="Arial" w:hAnsi="Arial" w:cs="Arial"/>
          <w:bCs/>
          <w:snapToGrid w:val="0"/>
        </w:rPr>
        <w:t xml:space="preserve">trae aparejada la obligación </w:t>
      </w:r>
      <w:r w:rsidR="00167B0D">
        <w:rPr>
          <w:rFonts w:ascii="Arial" w:hAnsi="Arial" w:cs="Arial"/>
          <w:bCs/>
          <w:snapToGrid w:val="0"/>
        </w:rPr>
        <w:t>establecida en la Ley de Transparencia y Acceso a la Información Pública del Estado de Jalisco</w:t>
      </w:r>
      <w:r w:rsidR="00915B6B">
        <w:rPr>
          <w:rFonts w:ascii="Arial" w:hAnsi="Arial" w:cs="Arial"/>
          <w:bCs/>
          <w:snapToGrid w:val="0"/>
        </w:rPr>
        <w:t xml:space="preserve">, en especial lo dispuesto por el artículo 15 punto 1 fracción XXIV que  a la letra señala: </w:t>
      </w:r>
    </w:p>
    <w:p w:rsidR="00915B6B" w:rsidRPr="00C73AFE" w:rsidRDefault="00915B6B" w:rsidP="00167B0D">
      <w:pPr>
        <w:jc w:val="both"/>
        <w:rPr>
          <w:rFonts w:ascii="Arial" w:hAnsi="Arial" w:cs="Arial"/>
          <w:bCs/>
          <w:i/>
          <w:snapToGrid w:val="0"/>
          <w:sz w:val="20"/>
          <w:szCs w:val="20"/>
        </w:rPr>
      </w:pPr>
    </w:p>
    <w:p w:rsidR="00915B6B" w:rsidRPr="00C73AFE" w:rsidRDefault="00915B6B" w:rsidP="00167B0D">
      <w:pPr>
        <w:jc w:val="both"/>
        <w:rPr>
          <w:rFonts w:ascii="Arial" w:hAnsi="Arial" w:cs="Arial"/>
          <w:bCs/>
          <w:i/>
          <w:snapToGrid w:val="0"/>
          <w:sz w:val="20"/>
          <w:szCs w:val="20"/>
        </w:rPr>
      </w:pPr>
      <w:r w:rsidRPr="00C73AFE">
        <w:rPr>
          <w:rFonts w:ascii="Arial" w:hAnsi="Arial" w:cs="Arial"/>
          <w:bCs/>
          <w:i/>
          <w:snapToGrid w:val="0"/>
          <w:sz w:val="20"/>
          <w:szCs w:val="20"/>
        </w:rPr>
        <w:lastRenderedPageBreak/>
        <w:t>Artículo 15. Información fundamental-Ayuntamientos</w:t>
      </w:r>
    </w:p>
    <w:p w:rsidR="00C73AFE" w:rsidRDefault="00C73AFE" w:rsidP="00C73AFE">
      <w:pPr>
        <w:pStyle w:val="Prrafodelista"/>
        <w:jc w:val="both"/>
        <w:rPr>
          <w:rFonts w:ascii="Arial" w:hAnsi="Arial" w:cs="Arial"/>
          <w:bCs/>
          <w:i/>
          <w:snapToGrid w:val="0"/>
          <w:sz w:val="20"/>
          <w:szCs w:val="20"/>
        </w:rPr>
      </w:pPr>
    </w:p>
    <w:p w:rsidR="00915B6B" w:rsidRPr="00C73AFE" w:rsidRDefault="00915B6B" w:rsidP="00915B6B">
      <w:pPr>
        <w:pStyle w:val="Prrafodelista"/>
        <w:numPr>
          <w:ilvl w:val="0"/>
          <w:numId w:val="1"/>
        </w:numPr>
        <w:jc w:val="both"/>
        <w:rPr>
          <w:rFonts w:ascii="Arial" w:hAnsi="Arial" w:cs="Arial"/>
          <w:bCs/>
          <w:i/>
          <w:snapToGrid w:val="0"/>
          <w:sz w:val="20"/>
          <w:szCs w:val="20"/>
        </w:rPr>
      </w:pPr>
      <w:r w:rsidRPr="00C73AFE">
        <w:rPr>
          <w:rFonts w:ascii="Arial" w:hAnsi="Arial" w:cs="Arial"/>
          <w:bCs/>
          <w:i/>
          <w:snapToGrid w:val="0"/>
          <w:sz w:val="20"/>
          <w:szCs w:val="20"/>
        </w:rPr>
        <w:t>Es información pública fundamental de los Ayuntamientos:</w:t>
      </w:r>
    </w:p>
    <w:p w:rsidR="00915B6B" w:rsidRPr="00C73AFE" w:rsidRDefault="00915B6B" w:rsidP="00915B6B">
      <w:pPr>
        <w:ind w:left="360"/>
        <w:jc w:val="both"/>
        <w:rPr>
          <w:rFonts w:ascii="Arial" w:hAnsi="Arial" w:cs="Arial"/>
          <w:bCs/>
          <w:i/>
          <w:snapToGrid w:val="0"/>
          <w:sz w:val="20"/>
          <w:szCs w:val="20"/>
        </w:rPr>
      </w:pPr>
      <w:r w:rsidRPr="00C73AFE">
        <w:rPr>
          <w:rFonts w:ascii="Arial" w:hAnsi="Arial" w:cs="Arial"/>
          <w:bCs/>
          <w:i/>
          <w:snapToGrid w:val="0"/>
          <w:sz w:val="20"/>
          <w:szCs w:val="20"/>
        </w:rPr>
        <w:t>…</w:t>
      </w:r>
    </w:p>
    <w:p w:rsidR="00915B6B" w:rsidRPr="00C73AFE" w:rsidRDefault="00915B6B" w:rsidP="00915B6B">
      <w:pPr>
        <w:ind w:left="360"/>
        <w:jc w:val="both"/>
        <w:rPr>
          <w:rFonts w:ascii="Arial" w:hAnsi="Arial" w:cs="Arial"/>
          <w:bCs/>
          <w:i/>
          <w:snapToGrid w:val="0"/>
          <w:sz w:val="20"/>
          <w:szCs w:val="20"/>
        </w:rPr>
      </w:pPr>
      <w:r w:rsidRPr="00C73AFE">
        <w:rPr>
          <w:rFonts w:ascii="Arial" w:hAnsi="Arial" w:cs="Arial"/>
          <w:bCs/>
          <w:i/>
          <w:snapToGrid w:val="0"/>
          <w:sz w:val="20"/>
          <w:szCs w:val="20"/>
        </w:rPr>
        <w:t>…</w:t>
      </w:r>
    </w:p>
    <w:p w:rsidR="00915B6B" w:rsidRPr="00C73AFE" w:rsidRDefault="00915B6B" w:rsidP="00915B6B">
      <w:pPr>
        <w:ind w:left="360"/>
        <w:jc w:val="both"/>
        <w:rPr>
          <w:rFonts w:ascii="Arial" w:hAnsi="Arial" w:cs="Arial"/>
          <w:bCs/>
          <w:i/>
          <w:snapToGrid w:val="0"/>
          <w:sz w:val="20"/>
          <w:szCs w:val="20"/>
        </w:rPr>
      </w:pPr>
      <w:r w:rsidRPr="00C73AFE">
        <w:rPr>
          <w:rFonts w:ascii="Arial" w:hAnsi="Arial" w:cs="Arial"/>
          <w:bCs/>
          <w:i/>
          <w:snapToGrid w:val="0"/>
          <w:sz w:val="20"/>
          <w:szCs w:val="20"/>
        </w:rPr>
        <w:t>….</w:t>
      </w:r>
    </w:p>
    <w:p w:rsidR="00C73AFE" w:rsidRPr="00C73AFE" w:rsidRDefault="00915B6B" w:rsidP="00915B6B">
      <w:pPr>
        <w:ind w:left="360"/>
        <w:jc w:val="both"/>
        <w:rPr>
          <w:rFonts w:ascii="Arial" w:hAnsi="Arial" w:cs="Arial"/>
          <w:bCs/>
          <w:i/>
          <w:snapToGrid w:val="0"/>
          <w:sz w:val="20"/>
          <w:szCs w:val="20"/>
        </w:rPr>
      </w:pPr>
      <w:r w:rsidRPr="00C73AFE">
        <w:rPr>
          <w:rFonts w:ascii="Arial" w:hAnsi="Arial" w:cs="Arial"/>
          <w:bCs/>
          <w:i/>
          <w:snapToGrid w:val="0"/>
          <w:sz w:val="20"/>
          <w:szCs w:val="20"/>
        </w:rPr>
        <w:t>XXIV</w:t>
      </w:r>
      <w:r w:rsidR="00C73AFE" w:rsidRPr="00C73AFE">
        <w:rPr>
          <w:rFonts w:ascii="Arial" w:hAnsi="Arial" w:cs="Arial"/>
          <w:bCs/>
          <w:i/>
          <w:snapToGrid w:val="0"/>
          <w:sz w:val="20"/>
          <w:szCs w:val="20"/>
        </w:rPr>
        <w:t xml:space="preserve">. La estadística de asistencias y registro de votación de las sesiones del Ayuntamiento, de </w:t>
      </w:r>
      <w:r w:rsidR="00C73AFE" w:rsidRPr="00C73AFE">
        <w:rPr>
          <w:rFonts w:ascii="Arial" w:hAnsi="Arial" w:cs="Arial"/>
          <w:b/>
          <w:bCs/>
          <w:i/>
          <w:snapToGrid w:val="0"/>
          <w:sz w:val="20"/>
          <w:szCs w:val="20"/>
        </w:rPr>
        <w:t>las comisiones edilicias</w:t>
      </w:r>
      <w:r w:rsidR="00C73AFE" w:rsidRPr="00C73AFE">
        <w:rPr>
          <w:rFonts w:ascii="Arial" w:hAnsi="Arial" w:cs="Arial"/>
          <w:bCs/>
          <w:i/>
          <w:snapToGrid w:val="0"/>
          <w:sz w:val="20"/>
          <w:szCs w:val="20"/>
        </w:rPr>
        <w:t xml:space="preserve"> y de los consejos ciudadanos municipales, que contengan el nombre de los regidores y funcionarios que participan, el sentido del voto y, en su caso, los votos particulares;</w:t>
      </w:r>
    </w:p>
    <w:p w:rsidR="00C73AFE" w:rsidRPr="00C73AFE" w:rsidRDefault="00C73AFE" w:rsidP="00915B6B">
      <w:pPr>
        <w:ind w:left="360"/>
        <w:jc w:val="both"/>
        <w:rPr>
          <w:rFonts w:ascii="Arial" w:hAnsi="Arial" w:cs="Arial"/>
          <w:bCs/>
          <w:i/>
          <w:snapToGrid w:val="0"/>
          <w:sz w:val="20"/>
          <w:szCs w:val="20"/>
        </w:rPr>
      </w:pPr>
      <w:r w:rsidRPr="00C73AFE">
        <w:rPr>
          <w:rFonts w:ascii="Arial" w:hAnsi="Arial" w:cs="Arial"/>
          <w:bCs/>
          <w:i/>
          <w:snapToGrid w:val="0"/>
          <w:sz w:val="20"/>
          <w:szCs w:val="20"/>
        </w:rPr>
        <w:t>…</w:t>
      </w:r>
    </w:p>
    <w:p w:rsidR="00C73AFE" w:rsidRPr="00C73AFE" w:rsidRDefault="00C73AFE" w:rsidP="00915B6B">
      <w:pPr>
        <w:ind w:left="360"/>
        <w:jc w:val="both"/>
        <w:rPr>
          <w:rFonts w:ascii="Arial" w:hAnsi="Arial" w:cs="Arial"/>
          <w:bCs/>
          <w:i/>
          <w:snapToGrid w:val="0"/>
          <w:sz w:val="20"/>
          <w:szCs w:val="20"/>
        </w:rPr>
      </w:pPr>
      <w:r w:rsidRPr="00C73AFE">
        <w:rPr>
          <w:rFonts w:ascii="Arial" w:hAnsi="Arial" w:cs="Arial"/>
          <w:bCs/>
          <w:i/>
          <w:snapToGrid w:val="0"/>
          <w:sz w:val="20"/>
          <w:szCs w:val="20"/>
        </w:rPr>
        <w:t>…</w:t>
      </w:r>
    </w:p>
    <w:p w:rsidR="00C73AFE" w:rsidRDefault="00C73AFE" w:rsidP="00C73AFE">
      <w:pPr>
        <w:jc w:val="both"/>
        <w:rPr>
          <w:rFonts w:ascii="Arial" w:hAnsi="Arial" w:cs="Arial"/>
          <w:bCs/>
          <w:snapToGrid w:val="0"/>
        </w:rPr>
      </w:pPr>
    </w:p>
    <w:p w:rsidR="00C73AFE" w:rsidRDefault="00C73AFE" w:rsidP="00C73AFE">
      <w:pPr>
        <w:jc w:val="both"/>
        <w:rPr>
          <w:rFonts w:ascii="Arial" w:hAnsi="Arial" w:cs="Arial"/>
          <w:bCs/>
          <w:snapToGrid w:val="0"/>
        </w:rPr>
      </w:pPr>
      <w:r>
        <w:rPr>
          <w:rFonts w:ascii="Arial" w:hAnsi="Arial" w:cs="Arial"/>
          <w:bCs/>
          <w:snapToGrid w:val="0"/>
        </w:rPr>
        <w:t xml:space="preserve">De lo que se desprende la obligación que tienen las comisiones edilicias de </w:t>
      </w:r>
      <w:r w:rsidRPr="00D12E85">
        <w:rPr>
          <w:rFonts w:ascii="Arial" w:hAnsi="Arial" w:cs="Arial"/>
          <w:b/>
          <w:bCs/>
          <w:snapToGrid w:val="0"/>
          <w:u w:val="single"/>
        </w:rPr>
        <w:t>generar la información</w:t>
      </w:r>
      <w:r>
        <w:rPr>
          <w:rFonts w:ascii="Arial" w:hAnsi="Arial" w:cs="Arial"/>
          <w:bCs/>
          <w:snapToGrid w:val="0"/>
        </w:rPr>
        <w:t xml:space="preserve"> pública y su publicación</w:t>
      </w:r>
      <w:r w:rsidR="006113C4">
        <w:rPr>
          <w:rFonts w:ascii="Arial" w:hAnsi="Arial" w:cs="Arial"/>
          <w:bCs/>
          <w:snapToGrid w:val="0"/>
        </w:rPr>
        <w:t>,</w:t>
      </w:r>
      <w:r>
        <w:rPr>
          <w:rFonts w:ascii="Arial" w:hAnsi="Arial" w:cs="Arial"/>
          <w:bCs/>
          <w:snapToGrid w:val="0"/>
        </w:rPr>
        <w:t xml:space="preserve"> pues </w:t>
      </w:r>
      <w:r w:rsidR="00D12E85">
        <w:rPr>
          <w:rFonts w:ascii="Arial" w:hAnsi="Arial" w:cs="Arial"/>
          <w:bCs/>
          <w:snapToGrid w:val="0"/>
        </w:rPr>
        <w:t xml:space="preserve">de continuar </w:t>
      </w:r>
      <w:r w:rsidR="006113C4">
        <w:rPr>
          <w:rFonts w:ascii="Arial" w:hAnsi="Arial" w:cs="Arial"/>
          <w:bCs/>
          <w:snapToGrid w:val="0"/>
        </w:rPr>
        <w:t>con</w:t>
      </w:r>
      <w:r w:rsidR="00D12E85">
        <w:rPr>
          <w:rFonts w:ascii="Arial" w:hAnsi="Arial" w:cs="Arial"/>
          <w:bCs/>
          <w:snapToGrid w:val="0"/>
        </w:rPr>
        <w:t xml:space="preserve"> la pasividad en la celebración de sesiones</w:t>
      </w:r>
      <w:r w:rsidR="006113C4">
        <w:rPr>
          <w:rFonts w:ascii="Arial" w:hAnsi="Arial" w:cs="Arial"/>
          <w:bCs/>
          <w:snapToGrid w:val="0"/>
        </w:rPr>
        <w:t xml:space="preserve"> por parte de las comisiones</w:t>
      </w:r>
      <w:r w:rsidR="00D12E85">
        <w:rPr>
          <w:rFonts w:ascii="Arial" w:hAnsi="Arial" w:cs="Arial"/>
          <w:bCs/>
          <w:snapToGrid w:val="0"/>
        </w:rPr>
        <w:t>,</w:t>
      </w:r>
      <w:r>
        <w:rPr>
          <w:rFonts w:ascii="Arial" w:hAnsi="Arial" w:cs="Arial"/>
          <w:bCs/>
          <w:snapToGrid w:val="0"/>
        </w:rPr>
        <w:t xml:space="preserve"> se corre el riesgo de ser sancionados conforme a las infracciones marcadas en l</w:t>
      </w:r>
      <w:r w:rsidR="00D12E85">
        <w:rPr>
          <w:rFonts w:ascii="Arial" w:hAnsi="Arial" w:cs="Arial"/>
          <w:bCs/>
          <w:snapToGrid w:val="0"/>
        </w:rPr>
        <w:t>os</w:t>
      </w:r>
      <w:r>
        <w:rPr>
          <w:rFonts w:ascii="Arial" w:hAnsi="Arial" w:cs="Arial"/>
          <w:bCs/>
          <w:snapToGrid w:val="0"/>
        </w:rPr>
        <w:t xml:space="preserve"> artículo</w:t>
      </w:r>
      <w:r w:rsidR="00D12E85">
        <w:rPr>
          <w:rFonts w:ascii="Arial" w:hAnsi="Arial" w:cs="Arial"/>
          <w:bCs/>
          <w:snapToGrid w:val="0"/>
        </w:rPr>
        <w:t>s</w:t>
      </w:r>
      <w:r>
        <w:rPr>
          <w:rFonts w:ascii="Arial" w:hAnsi="Arial" w:cs="Arial"/>
          <w:bCs/>
          <w:snapToGrid w:val="0"/>
        </w:rPr>
        <w:t xml:space="preserve"> 1</w:t>
      </w:r>
      <w:r w:rsidR="00D12E85">
        <w:rPr>
          <w:rFonts w:ascii="Arial" w:hAnsi="Arial" w:cs="Arial"/>
          <w:bCs/>
          <w:snapToGrid w:val="0"/>
        </w:rPr>
        <w:t>19 y 123</w:t>
      </w:r>
      <w:r>
        <w:rPr>
          <w:rFonts w:ascii="Arial" w:hAnsi="Arial" w:cs="Arial"/>
          <w:bCs/>
          <w:snapToGrid w:val="0"/>
        </w:rPr>
        <w:t xml:space="preserve"> de la cita Ley de Transparencia que señala:</w:t>
      </w:r>
    </w:p>
    <w:p w:rsidR="00C73AFE" w:rsidRDefault="00C73AFE" w:rsidP="00C73AFE">
      <w:pPr>
        <w:jc w:val="both"/>
        <w:rPr>
          <w:rFonts w:ascii="Arial" w:hAnsi="Arial" w:cs="Arial"/>
          <w:bCs/>
          <w:snapToGrid w:val="0"/>
        </w:rPr>
      </w:pPr>
    </w:p>
    <w:p w:rsidR="00D12E85" w:rsidRDefault="00D12E85" w:rsidP="00C73AFE">
      <w:pPr>
        <w:jc w:val="both"/>
        <w:rPr>
          <w:rFonts w:ascii="Arial" w:hAnsi="Arial" w:cs="Arial"/>
          <w:bCs/>
          <w:i/>
          <w:snapToGrid w:val="0"/>
          <w:sz w:val="20"/>
          <w:szCs w:val="20"/>
        </w:rPr>
      </w:pPr>
      <w:r>
        <w:rPr>
          <w:rFonts w:ascii="Arial" w:hAnsi="Arial" w:cs="Arial"/>
          <w:b/>
          <w:bCs/>
          <w:i/>
          <w:snapToGrid w:val="0"/>
          <w:sz w:val="20"/>
          <w:szCs w:val="20"/>
        </w:rPr>
        <w:t xml:space="preserve">Artículo 119: </w:t>
      </w:r>
      <w:r>
        <w:rPr>
          <w:rFonts w:ascii="Arial" w:hAnsi="Arial" w:cs="Arial"/>
          <w:bCs/>
          <w:i/>
          <w:snapToGrid w:val="0"/>
          <w:sz w:val="20"/>
          <w:szCs w:val="20"/>
        </w:rPr>
        <w:t>Infracciones- Titulares de sujetos obligados</w:t>
      </w:r>
    </w:p>
    <w:p w:rsidR="00D12E85" w:rsidRDefault="00D12E85" w:rsidP="00C73AFE">
      <w:pPr>
        <w:jc w:val="both"/>
        <w:rPr>
          <w:rFonts w:ascii="Arial" w:hAnsi="Arial" w:cs="Arial"/>
          <w:bCs/>
          <w:i/>
          <w:snapToGrid w:val="0"/>
          <w:sz w:val="20"/>
          <w:szCs w:val="20"/>
        </w:rPr>
      </w:pPr>
      <w:r>
        <w:rPr>
          <w:rFonts w:ascii="Arial" w:hAnsi="Arial" w:cs="Arial"/>
          <w:bCs/>
          <w:i/>
          <w:snapToGrid w:val="0"/>
          <w:sz w:val="20"/>
          <w:szCs w:val="20"/>
        </w:rPr>
        <w:t>….</w:t>
      </w:r>
    </w:p>
    <w:p w:rsidR="00D12E85" w:rsidRDefault="00D12E85" w:rsidP="00C73AFE">
      <w:pPr>
        <w:jc w:val="both"/>
        <w:rPr>
          <w:rFonts w:ascii="Arial" w:hAnsi="Arial" w:cs="Arial"/>
          <w:bCs/>
          <w:i/>
          <w:snapToGrid w:val="0"/>
          <w:sz w:val="20"/>
          <w:szCs w:val="20"/>
        </w:rPr>
      </w:pPr>
      <w:r>
        <w:rPr>
          <w:rFonts w:ascii="Arial" w:hAnsi="Arial" w:cs="Arial"/>
          <w:bCs/>
          <w:i/>
          <w:snapToGrid w:val="0"/>
          <w:sz w:val="20"/>
          <w:szCs w:val="20"/>
        </w:rPr>
        <w:t>….</w:t>
      </w:r>
    </w:p>
    <w:p w:rsidR="00D12E85" w:rsidRDefault="00D12E85" w:rsidP="00D12E85">
      <w:pPr>
        <w:pStyle w:val="Prrafodelista"/>
        <w:numPr>
          <w:ilvl w:val="0"/>
          <w:numId w:val="6"/>
        </w:numPr>
        <w:jc w:val="both"/>
        <w:rPr>
          <w:rFonts w:ascii="Arial" w:hAnsi="Arial" w:cs="Arial"/>
          <w:bCs/>
          <w:i/>
          <w:snapToGrid w:val="0"/>
          <w:sz w:val="20"/>
          <w:szCs w:val="20"/>
        </w:rPr>
      </w:pPr>
      <w:r w:rsidRPr="00D12E85">
        <w:rPr>
          <w:rFonts w:ascii="Arial" w:hAnsi="Arial" w:cs="Arial"/>
          <w:bCs/>
          <w:i/>
          <w:snapToGrid w:val="0"/>
          <w:sz w:val="20"/>
          <w:szCs w:val="20"/>
        </w:rPr>
        <w:t xml:space="preserve">Son infracciones administrativas de los titulares de los sujetos obligados </w:t>
      </w:r>
    </w:p>
    <w:p w:rsidR="00D12E85" w:rsidRDefault="00D12E85" w:rsidP="00D12E85">
      <w:pPr>
        <w:jc w:val="both"/>
        <w:rPr>
          <w:rFonts w:ascii="Arial" w:hAnsi="Arial" w:cs="Arial"/>
          <w:bCs/>
          <w:i/>
          <w:snapToGrid w:val="0"/>
          <w:sz w:val="20"/>
          <w:szCs w:val="20"/>
        </w:rPr>
      </w:pPr>
      <w:r>
        <w:rPr>
          <w:rFonts w:ascii="Arial" w:hAnsi="Arial" w:cs="Arial"/>
          <w:bCs/>
          <w:i/>
          <w:snapToGrid w:val="0"/>
          <w:sz w:val="20"/>
          <w:szCs w:val="20"/>
        </w:rPr>
        <w:t>...</w:t>
      </w:r>
    </w:p>
    <w:p w:rsidR="00D12E85" w:rsidRDefault="00D12E85" w:rsidP="00D12E85">
      <w:pPr>
        <w:jc w:val="both"/>
        <w:rPr>
          <w:rFonts w:ascii="Arial" w:hAnsi="Arial" w:cs="Arial"/>
          <w:bCs/>
          <w:i/>
          <w:snapToGrid w:val="0"/>
          <w:sz w:val="20"/>
          <w:szCs w:val="20"/>
        </w:rPr>
      </w:pPr>
      <w:r>
        <w:rPr>
          <w:rFonts w:ascii="Arial" w:hAnsi="Arial" w:cs="Arial"/>
          <w:bCs/>
          <w:i/>
          <w:snapToGrid w:val="0"/>
          <w:sz w:val="20"/>
          <w:szCs w:val="20"/>
        </w:rPr>
        <w:t>…</w:t>
      </w:r>
    </w:p>
    <w:p w:rsidR="00D12E85" w:rsidRDefault="00D12E85" w:rsidP="00D12E85">
      <w:pPr>
        <w:jc w:val="both"/>
        <w:rPr>
          <w:rFonts w:ascii="Arial" w:hAnsi="Arial" w:cs="Arial"/>
          <w:bCs/>
          <w:i/>
          <w:snapToGrid w:val="0"/>
          <w:sz w:val="20"/>
          <w:szCs w:val="20"/>
        </w:rPr>
      </w:pPr>
      <w:r>
        <w:rPr>
          <w:rFonts w:ascii="Arial" w:hAnsi="Arial" w:cs="Arial"/>
          <w:bCs/>
          <w:i/>
          <w:snapToGrid w:val="0"/>
          <w:sz w:val="20"/>
          <w:szCs w:val="20"/>
        </w:rPr>
        <w:t>III. No publicar de forma completa la información fundamental que le corresponda;</w:t>
      </w:r>
    </w:p>
    <w:p w:rsidR="00D12E85" w:rsidRDefault="00D12E85" w:rsidP="00D12E85">
      <w:pPr>
        <w:jc w:val="both"/>
        <w:rPr>
          <w:rFonts w:ascii="Arial" w:hAnsi="Arial" w:cs="Arial"/>
          <w:bCs/>
          <w:i/>
          <w:snapToGrid w:val="0"/>
          <w:sz w:val="20"/>
          <w:szCs w:val="20"/>
        </w:rPr>
      </w:pPr>
      <w:r>
        <w:rPr>
          <w:rFonts w:ascii="Arial" w:hAnsi="Arial" w:cs="Arial"/>
          <w:bCs/>
          <w:i/>
          <w:snapToGrid w:val="0"/>
          <w:sz w:val="20"/>
          <w:szCs w:val="20"/>
        </w:rPr>
        <w:t>IV. No actualizar en tiempo la información fundamental que le corresponda;</w:t>
      </w:r>
    </w:p>
    <w:p w:rsidR="00D12E85" w:rsidRDefault="00D12E85" w:rsidP="00D12E85">
      <w:pPr>
        <w:jc w:val="both"/>
        <w:rPr>
          <w:rFonts w:ascii="Arial" w:hAnsi="Arial" w:cs="Arial"/>
          <w:bCs/>
          <w:i/>
          <w:snapToGrid w:val="0"/>
          <w:sz w:val="20"/>
          <w:szCs w:val="20"/>
        </w:rPr>
      </w:pPr>
      <w:r>
        <w:rPr>
          <w:rFonts w:ascii="Arial" w:hAnsi="Arial" w:cs="Arial"/>
          <w:bCs/>
          <w:i/>
          <w:snapToGrid w:val="0"/>
          <w:sz w:val="20"/>
          <w:szCs w:val="20"/>
        </w:rPr>
        <w:t>…</w:t>
      </w:r>
    </w:p>
    <w:p w:rsidR="00D12E85" w:rsidRDefault="00D12E85" w:rsidP="00D12E85">
      <w:pPr>
        <w:jc w:val="both"/>
        <w:rPr>
          <w:rFonts w:ascii="Arial" w:hAnsi="Arial" w:cs="Arial"/>
          <w:bCs/>
          <w:i/>
          <w:snapToGrid w:val="0"/>
          <w:sz w:val="20"/>
          <w:szCs w:val="20"/>
        </w:rPr>
      </w:pPr>
      <w:r>
        <w:rPr>
          <w:rFonts w:ascii="Arial" w:hAnsi="Arial" w:cs="Arial"/>
          <w:bCs/>
          <w:i/>
          <w:snapToGrid w:val="0"/>
          <w:sz w:val="20"/>
          <w:szCs w:val="20"/>
        </w:rPr>
        <w:t>…</w:t>
      </w:r>
    </w:p>
    <w:p w:rsidR="00D12E85" w:rsidRDefault="00D12E85" w:rsidP="00D12E85">
      <w:pPr>
        <w:jc w:val="both"/>
        <w:rPr>
          <w:rFonts w:ascii="Arial" w:hAnsi="Arial" w:cs="Arial"/>
          <w:bCs/>
          <w:i/>
          <w:snapToGrid w:val="0"/>
          <w:sz w:val="20"/>
          <w:szCs w:val="20"/>
        </w:rPr>
      </w:pPr>
      <w:r>
        <w:rPr>
          <w:rFonts w:ascii="Arial" w:hAnsi="Arial" w:cs="Arial"/>
          <w:bCs/>
          <w:i/>
          <w:snapToGrid w:val="0"/>
          <w:sz w:val="20"/>
          <w:szCs w:val="20"/>
        </w:rPr>
        <w:t>VIII. No publicar las actas de lo discutido y acordado en las reuniones de sus órganos colegiados;</w:t>
      </w:r>
    </w:p>
    <w:p w:rsidR="00D12E85" w:rsidRDefault="00D12E85" w:rsidP="00D12E85">
      <w:pPr>
        <w:jc w:val="both"/>
        <w:rPr>
          <w:rFonts w:ascii="Arial" w:hAnsi="Arial" w:cs="Arial"/>
          <w:bCs/>
          <w:i/>
          <w:snapToGrid w:val="0"/>
          <w:sz w:val="20"/>
          <w:szCs w:val="20"/>
        </w:rPr>
      </w:pPr>
      <w:r>
        <w:rPr>
          <w:rFonts w:ascii="Arial" w:hAnsi="Arial" w:cs="Arial"/>
          <w:bCs/>
          <w:i/>
          <w:snapToGrid w:val="0"/>
          <w:sz w:val="20"/>
          <w:szCs w:val="20"/>
        </w:rPr>
        <w:t>…</w:t>
      </w:r>
    </w:p>
    <w:p w:rsidR="00D12E85" w:rsidRDefault="00D12E85" w:rsidP="00D12E85">
      <w:pPr>
        <w:jc w:val="both"/>
        <w:rPr>
          <w:rFonts w:ascii="Arial" w:hAnsi="Arial" w:cs="Arial"/>
          <w:bCs/>
          <w:i/>
          <w:snapToGrid w:val="0"/>
          <w:sz w:val="20"/>
          <w:szCs w:val="20"/>
        </w:rPr>
      </w:pPr>
      <w:r>
        <w:rPr>
          <w:rFonts w:ascii="Arial" w:hAnsi="Arial" w:cs="Arial"/>
          <w:bCs/>
          <w:i/>
          <w:snapToGrid w:val="0"/>
          <w:sz w:val="20"/>
          <w:szCs w:val="20"/>
        </w:rPr>
        <w:t>…</w:t>
      </w:r>
    </w:p>
    <w:p w:rsidR="00D12E85" w:rsidRDefault="00D12E85" w:rsidP="00D12E85">
      <w:pPr>
        <w:jc w:val="both"/>
        <w:rPr>
          <w:rFonts w:ascii="Arial" w:hAnsi="Arial" w:cs="Arial"/>
          <w:bCs/>
          <w:i/>
          <w:snapToGrid w:val="0"/>
          <w:sz w:val="20"/>
          <w:szCs w:val="20"/>
        </w:rPr>
      </w:pPr>
      <w:r>
        <w:rPr>
          <w:rFonts w:ascii="Arial" w:hAnsi="Arial" w:cs="Arial"/>
          <w:bCs/>
          <w:i/>
          <w:snapToGrid w:val="0"/>
          <w:sz w:val="20"/>
          <w:szCs w:val="20"/>
        </w:rPr>
        <w:t>XIV. Incumplir las resoluciones del Instituto que les corresponda atender.</w:t>
      </w:r>
    </w:p>
    <w:p w:rsidR="00D12E85" w:rsidRDefault="00D12E85" w:rsidP="00D12E85">
      <w:pPr>
        <w:jc w:val="both"/>
        <w:rPr>
          <w:rFonts w:ascii="Arial" w:hAnsi="Arial" w:cs="Arial"/>
          <w:bCs/>
          <w:i/>
          <w:snapToGrid w:val="0"/>
          <w:sz w:val="20"/>
          <w:szCs w:val="20"/>
        </w:rPr>
      </w:pPr>
      <w:r>
        <w:rPr>
          <w:rFonts w:ascii="Arial" w:hAnsi="Arial" w:cs="Arial"/>
          <w:bCs/>
          <w:i/>
          <w:snapToGrid w:val="0"/>
          <w:sz w:val="20"/>
          <w:szCs w:val="20"/>
        </w:rPr>
        <w:t>…</w:t>
      </w:r>
    </w:p>
    <w:p w:rsidR="00D12E85" w:rsidRPr="00D12E85" w:rsidRDefault="00D12E85" w:rsidP="00D12E85">
      <w:pPr>
        <w:jc w:val="both"/>
        <w:rPr>
          <w:rFonts w:ascii="Arial" w:hAnsi="Arial" w:cs="Arial"/>
          <w:bCs/>
          <w:i/>
          <w:snapToGrid w:val="0"/>
          <w:sz w:val="20"/>
          <w:szCs w:val="20"/>
        </w:rPr>
      </w:pPr>
      <w:r>
        <w:rPr>
          <w:rFonts w:ascii="Arial" w:hAnsi="Arial" w:cs="Arial"/>
          <w:bCs/>
          <w:i/>
          <w:snapToGrid w:val="0"/>
          <w:sz w:val="20"/>
          <w:szCs w:val="20"/>
        </w:rPr>
        <w:t>…</w:t>
      </w:r>
    </w:p>
    <w:p w:rsidR="00D12E85" w:rsidRPr="00D12E85" w:rsidRDefault="00D12E85" w:rsidP="00C73AFE">
      <w:pPr>
        <w:jc w:val="both"/>
        <w:rPr>
          <w:rFonts w:ascii="Arial" w:hAnsi="Arial" w:cs="Arial"/>
          <w:bCs/>
          <w:snapToGrid w:val="0"/>
          <w:sz w:val="20"/>
          <w:szCs w:val="20"/>
        </w:rPr>
      </w:pPr>
    </w:p>
    <w:p w:rsidR="00C73AFE" w:rsidRPr="00D12E85" w:rsidRDefault="00C73AFE" w:rsidP="00C73AFE">
      <w:pPr>
        <w:jc w:val="both"/>
        <w:rPr>
          <w:rFonts w:ascii="Arial" w:hAnsi="Arial" w:cs="Arial"/>
          <w:bCs/>
          <w:i/>
          <w:snapToGrid w:val="0"/>
          <w:sz w:val="20"/>
          <w:szCs w:val="20"/>
        </w:rPr>
      </w:pPr>
      <w:r w:rsidRPr="00D12E85">
        <w:rPr>
          <w:rFonts w:ascii="Arial" w:hAnsi="Arial" w:cs="Arial"/>
          <w:b/>
          <w:bCs/>
          <w:i/>
          <w:snapToGrid w:val="0"/>
          <w:sz w:val="20"/>
          <w:szCs w:val="20"/>
        </w:rPr>
        <w:t xml:space="preserve">Artículo 123: </w:t>
      </w:r>
      <w:r w:rsidRPr="00D12E85">
        <w:rPr>
          <w:rFonts w:ascii="Arial" w:hAnsi="Arial" w:cs="Arial"/>
          <w:bCs/>
          <w:i/>
          <w:snapToGrid w:val="0"/>
          <w:sz w:val="20"/>
          <w:szCs w:val="20"/>
        </w:rPr>
        <w:t>Infracciones-Sanciones</w:t>
      </w:r>
    </w:p>
    <w:p w:rsidR="00C73AFE" w:rsidRPr="00D12E85" w:rsidRDefault="00C73AFE" w:rsidP="00C73AFE">
      <w:pPr>
        <w:pStyle w:val="Prrafodelista"/>
        <w:numPr>
          <w:ilvl w:val="0"/>
          <w:numId w:val="2"/>
        </w:numPr>
        <w:jc w:val="both"/>
        <w:rPr>
          <w:rFonts w:ascii="Arial" w:hAnsi="Arial" w:cs="Arial"/>
          <w:bCs/>
          <w:i/>
          <w:snapToGrid w:val="0"/>
          <w:sz w:val="20"/>
          <w:szCs w:val="20"/>
        </w:rPr>
      </w:pPr>
      <w:r w:rsidRPr="00D12E85">
        <w:rPr>
          <w:rFonts w:ascii="Arial" w:hAnsi="Arial" w:cs="Arial"/>
          <w:bCs/>
          <w:i/>
          <w:snapToGrid w:val="0"/>
          <w:sz w:val="20"/>
          <w:szCs w:val="20"/>
        </w:rPr>
        <w:t xml:space="preserve">A quien cometa infracciones establecidas en la presente Ley, se le sancionará de la siguiente forma: </w:t>
      </w:r>
    </w:p>
    <w:p w:rsidR="00C73AFE" w:rsidRPr="00D12E85" w:rsidRDefault="00C73AFE" w:rsidP="00C73AFE">
      <w:pPr>
        <w:pStyle w:val="Prrafodelista"/>
        <w:jc w:val="both"/>
        <w:rPr>
          <w:rFonts w:ascii="Arial" w:hAnsi="Arial" w:cs="Arial"/>
          <w:bCs/>
          <w:i/>
          <w:snapToGrid w:val="0"/>
          <w:sz w:val="20"/>
          <w:szCs w:val="20"/>
        </w:rPr>
      </w:pPr>
    </w:p>
    <w:p w:rsidR="00C73AFE" w:rsidRPr="00D12E85" w:rsidRDefault="00C73AFE" w:rsidP="00C73AFE">
      <w:pPr>
        <w:pStyle w:val="Prrafodelista"/>
        <w:numPr>
          <w:ilvl w:val="0"/>
          <w:numId w:val="3"/>
        </w:numPr>
        <w:jc w:val="both"/>
        <w:rPr>
          <w:rFonts w:ascii="Arial" w:hAnsi="Arial" w:cs="Arial"/>
          <w:bCs/>
          <w:i/>
          <w:snapToGrid w:val="0"/>
          <w:sz w:val="20"/>
          <w:szCs w:val="20"/>
        </w:rPr>
      </w:pPr>
      <w:r w:rsidRPr="00D12E85">
        <w:rPr>
          <w:rFonts w:ascii="Arial" w:hAnsi="Arial" w:cs="Arial"/>
          <w:bCs/>
          <w:i/>
          <w:snapToGrid w:val="0"/>
          <w:sz w:val="20"/>
          <w:szCs w:val="20"/>
        </w:rPr>
        <w:t>Multa de diez a cien veces el valor diario de la Unidad de Medida y Actualización de quien cometa alguna de las infracciones señaladas en:</w:t>
      </w:r>
    </w:p>
    <w:p w:rsidR="00C73AFE" w:rsidRPr="00D12E85" w:rsidRDefault="00C73AFE" w:rsidP="00C73AFE">
      <w:pPr>
        <w:pStyle w:val="Prrafodelista"/>
        <w:ind w:left="2136"/>
        <w:jc w:val="both"/>
        <w:rPr>
          <w:rFonts w:ascii="Arial" w:hAnsi="Arial" w:cs="Arial"/>
          <w:bCs/>
          <w:i/>
          <w:snapToGrid w:val="0"/>
          <w:sz w:val="20"/>
          <w:szCs w:val="20"/>
        </w:rPr>
      </w:pPr>
      <w:r w:rsidRPr="00D12E85">
        <w:rPr>
          <w:rFonts w:ascii="Arial" w:hAnsi="Arial" w:cs="Arial"/>
          <w:bCs/>
          <w:i/>
          <w:snapToGrid w:val="0"/>
          <w:sz w:val="20"/>
          <w:szCs w:val="20"/>
        </w:rPr>
        <w:t xml:space="preserve">a). el artículo 119 párrafo 1 fracciones V a VIII, y XIII; </w:t>
      </w:r>
    </w:p>
    <w:p w:rsidR="00C73AFE" w:rsidRPr="00D12E85" w:rsidRDefault="00C73AFE" w:rsidP="00C73AFE">
      <w:pPr>
        <w:jc w:val="both"/>
        <w:rPr>
          <w:rFonts w:ascii="Arial" w:hAnsi="Arial" w:cs="Arial"/>
          <w:bCs/>
          <w:i/>
          <w:snapToGrid w:val="0"/>
          <w:sz w:val="20"/>
          <w:szCs w:val="20"/>
        </w:rPr>
      </w:pPr>
    </w:p>
    <w:p w:rsidR="00C73AFE" w:rsidRPr="00D12E85" w:rsidRDefault="00C73AFE" w:rsidP="00C73AFE">
      <w:pPr>
        <w:pStyle w:val="Prrafodelista"/>
        <w:numPr>
          <w:ilvl w:val="0"/>
          <w:numId w:val="3"/>
        </w:numPr>
        <w:jc w:val="both"/>
        <w:rPr>
          <w:rFonts w:ascii="Arial" w:hAnsi="Arial" w:cs="Arial"/>
          <w:bCs/>
          <w:i/>
          <w:snapToGrid w:val="0"/>
          <w:sz w:val="20"/>
          <w:szCs w:val="20"/>
        </w:rPr>
      </w:pPr>
      <w:r w:rsidRPr="00D12E85">
        <w:rPr>
          <w:rFonts w:ascii="Arial" w:hAnsi="Arial" w:cs="Arial"/>
          <w:bCs/>
          <w:i/>
          <w:snapToGrid w:val="0"/>
          <w:sz w:val="20"/>
          <w:szCs w:val="20"/>
        </w:rPr>
        <w:t>Multa de cincuenta a quinientas veces el valor diario de la Unidad de Medida y Actualización a quienes cometan alguna de las infracciones señaladas en:</w:t>
      </w:r>
    </w:p>
    <w:p w:rsidR="00C73AFE" w:rsidRPr="00D12E85" w:rsidRDefault="00C73AFE" w:rsidP="00C73AFE">
      <w:pPr>
        <w:pStyle w:val="Prrafodelista"/>
        <w:numPr>
          <w:ilvl w:val="0"/>
          <w:numId w:val="4"/>
        </w:numPr>
        <w:jc w:val="both"/>
        <w:rPr>
          <w:rFonts w:ascii="Arial" w:hAnsi="Arial" w:cs="Arial"/>
          <w:bCs/>
          <w:i/>
          <w:snapToGrid w:val="0"/>
          <w:sz w:val="20"/>
          <w:szCs w:val="20"/>
        </w:rPr>
      </w:pPr>
      <w:r w:rsidRPr="00D12E85">
        <w:rPr>
          <w:rFonts w:ascii="Arial" w:hAnsi="Arial" w:cs="Arial"/>
          <w:bCs/>
          <w:i/>
          <w:snapToGrid w:val="0"/>
          <w:sz w:val="20"/>
          <w:szCs w:val="20"/>
        </w:rPr>
        <w:t>El artículo 119 párrafo 1 fracciones II, III, IV, IX Y X;</w:t>
      </w:r>
    </w:p>
    <w:p w:rsidR="00C73AFE" w:rsidRPr="00D12E85" w:rsidRDefault="00C73AFE" w:rsidP="00C73AFE">
      <w:pPr>
        <w:pStyle w:val="Prrafodelista"/>
        <w:ind w:left="2496"/>
        <w:jc w:val="both"/>
        <w:rPr>
          <w:rFonts w:ascii="Arial" w:hAnsi="Arial" w:cs="Arial"/>
          <w:bCs/>
          <w:i/>
          <w:snapToGrid w:val="0"/>
          <w:sz w:val="20"/>
          <w:szCs w:val="20"/>
        </w:rPr>
      </w:pPr>
    </w:p>
    <w:p w:rsidR="00C73AFE" w:rsidRPr="00D12E85" w:rsidRDefault="00C73AFE" w:rsidP="00C73AFE">
      <w:pPr>
        <w:pStyle w:val="Prrafodelista"/>
        <w:numPr>
          <w:ilvl w:val="0"/>
          <w:numId w:val="3"/>
        </w:numPr>
        <w:jc w:val="both"/>
        <w:rPr>
          <w:rFonts w:ascii="Arial" w:hAnsi="Arial" w:cs="Arial"/>
          <w:bCs/>
          <w:i/>
          <w:snapToGrid w:val="0"/>
          <w:sz w:val="20"/>
          <w:szCs w:val="20"/>
        </w:rPr>
      </w:pPr>
      <w:r w:rsidRPr="00D12E85">
        <w:rPr>
          <w:rFonts w:ascii="Arial" w:hAnsi="Arial" w:cs="Arial"/>
          <w:bCs/>
          <w:i/>
          <w:snapToGrid w:val="0"/>
          <w:sz w:val="20"/>
          <w:szCs w:val="20"/>
        </w:rPr>
        <w:t xml:space="preserve">Multa de cien a mil veces el valor diario de la Unidad de Medida y Actualización a quienes cometan algunas de las infracciones señaladas </w:t>
      </w:r>
      <w:r w:rsidR="003C7A0A" w:rsidRPr="00D12E85">
        <w:rPr>
          <w:rFonts w:ascii="Arial" w:hAnsi="Arial" w:cs="Arial"/>
          <w:bCs/>
          <w:i/>
          <w:snapToGrid w:val="0"/>
          <w:sz w:val="20"/>
          <w:szCs w:val="20"/>
        </w:rPr>
        <w:t>en:</w:t>
      </w:r>
    </w:p>
    <w:p w:rsidR="003C7A0A" w:rsidRDefault="003C7A0A" w:rsidP="003C7A0A">
      <w:pPr>
        <w:pStyle w:val="Prrafodelista"/>
        <w:numPr>
          <w:ilvl w:val="0"/>
          <w:numId w:val="5"/>
        </w:numPr>
        <w:jc w:val="both"/>
        <w:rPr>
          <w:rFonts w:ascii="Arial" w:hAnsi="Arial" w:cs="Arial"/>
          <w:bCs/>
          <w:i/>
          <w:snapToGrid w:val="0"/>
          <w:sz w:val="20"/>
          <w:szCs w:val="20"/>
        </w:rPr>
      </w:pPr>
      <w:r w:rsidRPr="00D12E85">
        <w:rPr>
          <w:rFonts w:ascii="Arial" w:hAnsi="Arial" w:cs="Arial"/>
          <w:bCs/>
          <w:i/>
          <w:snapToGrid w:val="0"/>
          <w:sz w:val="20"/>
          <w:szCs w:val="20"/>
        </w:rPr>
        <w:t>El artículo 119 párrafo 1 fracciones I, XI, XII Y XIV.</w:t>
      </w:r>
    </w:p>
    <w:p w:rsidR="00D12E85" w:rsidRDefault="00D12E85" w:rsidP="00D12E85">
      <w:pPr>
        <w:jc w:val="both"/>
        <w:rPr>
          <w:rFonts w:ascii="Arial" w:hAnsi="Arial" w:cs="Arial"/>
          <w:bCs/>
          <w:i/>
          <w:snapToGrid w:val="0"/>
          <w:sz w:val="20"/>
          <w:szCs w:val="20"/>
        </w:rPr>
      </w:pPr>
    </w:p>
    <w:p w:rsidR="002F7191" w:rsidRDefault="006113C4" w:rsidP="006113C4">
      <w:pPr>
        <w:jc w:val="both"/>
        <w:rPr>
          <w:rFonts w:ascii="Arial" w:hAnsi="Arial" w:cs="Arial"/>
          <w:bCs/>
          <w:snapToGrid w:val="0"/>
        </w:rPr>
      </w:pPr>
      <w:r>
        <w:rPr>
          <w:rFonts w:ascii="Arial" w:hAnsi="Arial" w:cs="Arial"/>
          <w:bCs/>
          <w:snapToGrid w:val="0"/>
        </w:rPr>
        <w:lastRenderedPageBreak/>
        <w:t xml:space="preserve">De lo anterior resulta necesaria la reforma al artículo 44 punto 1 de nuestro Reglamento Interior del Ayuntamiento de Zapotlán el Grande, Jalisco, </w:t>
      </w:r>
      <w:r w:rsidR="002F7191">
        <w:rPr>
          <w:rFonts w:ascii="Arial" w:hAnsi="Arial" w:cs="Arial"/>
          <w:bCs/>
          <w:snapToGrid w:val="0"/>
        </w:rPr>
        <w:t xml:space="preserve">la cual se propone sea en los siguientes términos: </w:t>
      </w:r>
    </w:p>
    <w:p w:rsidR="002F7191" w:rsidRDefault="002F7191" w:rsidP="006113C4">
      <w:pPr>
        <w:jc w:val="both"/>
        <w:rPr>
          <w:rFonts w:ascii="Arial" w:hAnsi="Arial" w:cs="Arial"/>
          <w:bCs/>
          <w:snapToGrid w:val="0"/>
        </w:rPr>
      </w:pPr>
    </w:p>
    <w:tbl>
      <w:tblPr>
        <w:tblStyle w:val="Tablaconcuadrcula"/>
        <w:tblW w:w="12758" w:type="dxa"/>
        <w:tblInd w:w="-743" w:type="dxa"/>
        <w:tblLook w:val="04A0"/>
      </w:tblPr>
      <w:tblGrid>
        <w:gridCol w:w="4253"/>
        <w:gridCol w:w="4253"/>
        <w:gridCol w:w="2126"/>
        <w:gridCol w:w="2126"/>
      </w:tblGrid>
      <w:tr w:rsidR="006E1ADA" w:rsidRPr="00E51316" w:rsidTr="00A61D8C">
        <w:trPr>
          <w:gridAfter w:val="1"/>
          <w:wAfter w:w="2126" w:type="dxa"/>
        </w:trPr>
        <w:tc>
          <w:tcPr>
            <w:tcW w:w="4253" w:type="dxa"/>
          </w:tcPr>
          <w:p w:rsidR="006E1ADA" w:rsidRPr="00E51316" w:rsidRDefault="006E1ADA" w:rsidP="002F7191">
            <w:pPr>
              <w:jc w:val="center"/>
              <w:rPr>
                <w:rFonts w:ascii="Arial" w:hAnsi="Arial" w:cs="Arial"/>
                <w:b/>
                <w:bCs/>
                <w:snapToGrid w:val="0"/>
                <w:sz w:val="20"/>
                <w:szCs w:val="20"/>
              </w:rPr>
            </w:pPr>
            <w:r w:rsidRPr="00E51316">
              <w:rPr>
                <w:rFonts w:ascii="Arial" w:hAnsi="Arial" w:cs="Arial"/>
                <w:b/>
                <w:bCs/>
                <w:snapToGrid w:val="0"/>
                <w:sz w:val="20"/>
                <w:szCs w:val="20"/>
              </w:rPr>
              <w:t xml:space="preserve">Actual </w:t>
            </w:r>
          </w:p>
        </w:tc>
        <w:tc>
          <w:tcPr>
            <w:tcW w:w="4253" w:type="dxa"/>
          </w:tcPr>
          <w:p w:rsidR="006E1ADA" w:rsidRPr="00E51316" w:rsidRDefault="006E1ADA" w:rsidP="002F7191">
            <w:pPr>
              <w:jc w:val="center"/>
              <w:rPr>
                <w:rFonts w:ascii="Arial" w:hAnsi="Arial" w:cs="Arial"/>
                <w:b/>
                <w:bCs/>
                <w:snapToGrid w:val="0"/>
                <w:sz w:val="20"/>
                <w:szCs w:val="20"/>
              </w:rPr>
            </w:pPr>
            <w:r w:rsidRPr="00E51316">
              <w:rPr>
                <w:rFonts w:ascii="Arial" w:hAnsi="Arial" w:cs="Arial"/>
                <w:b/>
                <w:bCs/>
                <w:snapToGrid w:val="0"/>
                <w:sz w:val="20"/>
                <w:szCs w:val="20"/>
              </w:rPr>
              <w:t>Propuesta</w:t>
            </w:r>
          </w:p>
        </w:tc>
        <w:tc>
          <w:tcPr>
            <w:tcW w:w="2126" w:type="dxa"/>
          </w:tcPr>
          <w:p w:rsidR="006E1ADA" w:rsidRPr="00E51316" w:rsidRDefault="00E51316" w:rsidP="002F7191">
            <w:pPr>
              <w:jc w:val="center"/>
              <w:rPr>
                <w:rFonts w:ascii="Arial" w:hAnsi="Arial" w:cs="Arial"/>
                <w:b/>
                <w:bCs/>
                <w:snapToGrid w:val="0"/>
                <w:sz w:val="20"/>
                <w:szCs w:val="20"/>
              </w:rPr>
            </w:pPr>
            <w:r>
              <w:rPr>
                <w:rFonts w:ascii="Arial" w:hAnsi="Arial" w:cs="Arial"/>
                <w:b/>
                <w:bCs/>
                <w:snapToGrid w:val="0"/>
                <w:sz w:val="20"/>
                <w:szCs w:val="20"/>
              </w:rPr>
              <w:t>Observaciones</w:t>
            </w:r>
          </w:p>
        </w:tc>
      </w:tr>
      <w:tr w:rsidR="00E51316" w:rsidTr="00A61D8C">
        <w:trPr>
          <w:gridAfter w:val="1"/>
          <w:wAfter w:w="2126" w:type="dxa"/>
        </w:trPr>
        <w:tc>
          <w:tcPr>
            <w:tcW w:w="4253" w:type="dxa"/>
          </w:tcPr>
          <w:p w:rsidR="00E51316" w:rsidRPr="00E12A2B" w:rsidRDefault="00E51316" w:rsidP="006113C4">
            <w:pPr>
              <w:jc w:val="both"/>
              <w:rPr>
                <w:rFonts w:ascii="Arial" w:hAnsi="Arial" w:cs="Arial"/>
                <w:b/>
                <w:bCs/>
                <w:snapToGrid w:val="0"/>
                <w:sz w:val="20"/>
                <w:szCs w:val="20"/>
              </w:rPr>
            </w:pPr>
            <w:r w:rsidRPr="00E12A2B">
              <w:rPr>
                <w:rFonts w:ascii="Arial" w:hAnsi="Arial" w:cs="Arial"/>
                <w:b/>
                <w:bCs/>
                <w:snapToGrid w:val="0"/>
                <w:sz w:val="20"/>
                <w:szCs w:val="20"/>
              </w:rPr>
              <w:t xml:space="preserve">Artículo 41. </w:t>
            </w:r>
          </w:p>
          <w:p w:rsidR="00E51316" w:rsidRPr="00E12A2B" w:rsidRDefault="00E51316" w:rsidP="00927F17">
            <w:pPr>
              <w:pStyle w:val="Prrafodelista"/>
              <w:numPr>
                <w:ilvl w:val="0"/>
                <w:numId w:val="8"/>
              </w:numPr>
              <w:jc w:val="both"/>
              <w:rPr>
                <w:rFonts w:ascii="Arial" w:hAnsi="Arial" w:cs="Arial"/>
                <w:bCs/>
                <w:snapToGrid w:val="0"/>
                <w:sz w:val="20"/>
                <w:szCs w:val="20"/>
              </w:rPr>
            </w:pPr>
            <w:r w:rsidRPr="00E12A2B">
              <w:rPr>
                <w:rFonts w:ascii="Arial" w:hAnsi="Arial" w:cs="Arial"/>
                <w:bCs/>
                <w:snapToGrid w:val="0"/>
                <w:sz w:val="20"/>
                <w:szCs w:val="20"/>
              </w:rPr>
              <w:t xml:space="preserve">Las comisiones edilicias permanentes están formadas por un mínimo de tres y un máximo de cinco munícipes a excepción de la Comisión de Hacienda y Patrimonio que invariablemente será de cinco. </w:t>
            </w:r>
          </w:p>
          <w:p w:rsidR="00E51316" w:rsidRPr="00E12A2B" w:rsidRDefault="00E51316" w:rsidP="00927F17">
            <w:pPr>
              <w:pStyle w:val="Prrafodelista"/>
              <w:numPr>
                <w:ilvl w:val="0"/>
                <w:numId w:val="8"/>
              </w:numPr>
              <w:jc w:val="both"/>
              <w:rPr>
                <w:rFonts w:ascii="Arial" w:hAnsi="Arial" w:cs="Arial"/>
                <w:bCs/>
                <w:snapToGrid w:val="0"/>
                <w:sz w:val="20"/>
                <w:szCs w:val="20"/>
              </w:rPr>
            </w:pPr>
            <w:r w:rsidRPr="00E12A2B">
              <w:rPr>
                <w:rFonts w:ascii="Arial" w:hAnsi="Arial" w:cs="Arial"/>
                <w:bCs/>
                <w:snapToGrid w:val="0"/>
                <w:sz w:val="20"/>
                <w:szCs w:val="20"/>
              </w:rPr>
              <w:t xml:space="preserve">Los munícipes sólo pueden presidir como máximo tres comisiones edilicias permanentes y ser vocal en otras cuatro. </w:t>
            </w:r>
          </w:p>
          <w:p w:rsidR="00E51316" w:rsidRPr="00E12A2B" w:rsidRDefault="00E51316" w:rsidP="00927F17">
            <w:pPr>
              <w:pStyle w:val="Prrafodelista"/>
              <w:numPr>
                <w:ilvl w:val="0"/>
                <w:numId w:val="8"/>
              </w:numPr>
              <w:jc w:val="both"/>
              <w:rPr>
                <w:rFonts w:ascii="Arial" w:hAnsi="Arial" w:cs="Arial"/>
                <w:bCs/>
                <w:snapToGrid w:val="0"/>
                <w:sz w:val="20"/>
                <w:szCs w:val="20"/>
              </w:rPr>
            </w:pPr>
            <w:r w:rsidRPr="00E12A2B">
              <w:rPr>
                <w:rFonts w:ascii="Arial" w:hAnsi="Arial" w:cs="Arial"/>
                <w:bCs/>
                <w:snapToGrid w:val="0"/>
                <w:sz w:val="20"/>
                <w:szCs w:val="20"/>
              </w:rPr>
              <w:t xml:space="preserve">En el trabajo de las comisiones edilicias, pueden intervenir los munícipes que no formen parte de las mismas, únicamente con voz. </w:t>
            </w:r>
          </w:p>
        </w:tc>
        <w:tc>
          <w:tcPr>
            <w:tcW w:w="4253" w:type="dxa"/>
          </w:tcPr>
          <w:p w:rsidR="00E51316" w:rsidRPr="00E12A2B" w:rsidRDefault="00E51316" w:rsidP="000A3D11">
            <w:pPr>
              <w:jc w:val="both"/>
              <w:rPr>
                <w:rFonts w:ascii="Arial" w:hAnsi="Arial" w:cs="Arial"/>
                <w:b/>
                <w:bCs/>
                <w:snapToGrid w:val="0"/>
                <w:sz w:val="20"/>
                <w:szCs w:val="20"/>
              </w:rPr>
            </w:pPr>
            <w:r w:rsidRPr="00E12A2B">
              <w:rPr>
                <w:rFonts w:ascii="Arial" w:hAnsi="Arial" w:cs="Arial"/>
                <w:b/>
                <w:bCs/>
                <w:snapToGrid w:val="0"/>
                <w:sz w:val="20"/>
                <w:szCs w:val="20"/>
              </w:rPr>
              <w:t xml:space="preserve">Artículo 41. </w:t>
            </w:r>
          </w:p>
          <w:p w:rsidR="00E51316" w:rsidRPr="00E51316" w:rsidRDefault="00E51316" w:rsidP="00E51316">
            <w:pPr>
              <w:pStyle w:val="Prrafodelista"/>
              <w:numPr>
                <w:ilvl w:val="0"/>
                <w:numId w:val="16"/>
              </w:numPr>
              <w:jc w:val="both"/>
              <w:rPr>
                <w:rFonts w:ascii="Arial" w:hAnsi="Arial" w:cs="Arial"/>
                <w:bCs/>
                <w:snapToGrid w:val="0"/>
                <w:sz w:val="20"/>
                <w:szCs w:val="20"/>
              </w:rPr>
            </w:pPr>
            <w:r w:rsidRPr="00E51316">
              <w:rPr>
                <w:rFonts w:ascii="Arial" w:hAnsi="Arial" w:cs="Arial"/>
                <w:bCs/>
                <w:snapToGrid w:val="0"/>
                <w:sz w:val="20"/>
                <w:szCs w:val="20"/>
              </w:rPr>
              <w:t xml:space="preserve">Las comisiones edilicias permanentes </w:t>
            </w:r>
            <w:r w:rsidR="00C626C5" w:rsidRPr="00C626C5">
              <w:rPr>
                <w:rFonts w:ascii="Arial" w:hAnsi="Arial" w:cs="Arial"/>
                <w:b/>
                <w:bCs/>
                <w:snapToGrid w:val="0"/>
                <w:sz w:val="20"/>
                <w:szCs w:val="20"/>
              </w:rPr>
              <w:t>se integran por  un Presidente y Vocales</w:t>
            </w:r>
            <w:r w:rsidR="00C626C5">
              <w:rPr>
                <w:rFonts w:ascii="Arial" w:hAnsi="Arial" w:cs="Arial"/>
                <w:bCs/>
                <w:snapToGrid w:val="0"/>
                <w:sz w:val="20"/>
                <w:szCs w:val="20"/>
              </w:rPr>
              <w:t>. E</w:t>
            </w:r>
            <w:r w:rsidRPr="00E51316">
              <w:rPr>
                <w:rFonts w:ascii="Arial" w:hAnsi="Arial" w:cs="Arial"/>
                <w:bCs/>
                <w:snapToGrid w:val="0"/>
                <w:sz w:val="20"/>
                <w:szCs w:val="20"/>
              </w:rPr>
              <w:t>st</w:t>
            </w:r>
            <w:r w:rsidR="00C626C5">
              <w:rPr>
                <w:rFonts w:ascii="Arial" w:hAnsi="Arial" w:cs="Arial"/>
                <w:bCs/>
                <w:snapToGrid w:val="0"/>
                <w:sz w:val="20"/>
                <w:szCs w:val="20"/>
              </w:rPr>
              <w:t>ar</w:t>
            </w:r>
            <w:r w:rsidRPr="00E51316">
              <w:rPr>
                <w:rFonts w:ascii="Arial" w:hAnsi="Arial" w:cs="Arial"/>
                <w:bCs/>
                <w:snapToGrid w:val="0"/>
                <w:sz w:val="20"/>
                <w:szCs w:val="20"/>
              </w:rPr>
              <w:t xml:space="preserve">án formadas por un mínimo de tres y un máximo de cinco munícipes a excepción de la Comisión de Hacienda y Patrimonio que invariablemente será de cinco. </w:t>
            </w:r>
          </w:p>
          <w:p w:rsidR="00E51316" w:rsidRPr="00E12A2B" w:rsidRDefault="00E51316" w:rsidP="00E51316">
            <w:pPr>
              <w:pStyle w:val="Prrafodelista"/>
              <w:numPr>
                <w:ilvl w:val="0"/>
                <w:numId w:val="16"/>
              </w:numPr>
              <w:jc w:val="both"/>
              <w:rPr>
                <w:rFonts w:ascii="Arial" w:hAnsi="Arial" w:cs="Arial"/>
                <w:bCs/>
                <w:snapToGrid w:val="0"/>
                <w:sz w:val="20"/>
                <w:szCs w:val="20"/>
              </w:rPr>
            </w:pPr>
            <w:r w:rsidRPr="00E12A2B">
              <w:rPr>
                <w:rFonts w:ascii="Arial" w:hAnsi="Arial" w:cs="Arial"/>
                <w:bCs/>
                <w:snapToGrid w:val="0"/>
                <w:sz w:val="20"/>
                <w:szCs w:val="20"/>
              </w:rPr>
              <w:t xml:space="preserve">Los munícipes sólo pueden presidir como máximo tres comisiones edilicias permanentes y ser vocal en otras cuatro. </w:t>
            </w:r>
          </w:p>
          <w:p w:rsidR="00E51316" w:rsidRPr="00E12A2B" w:rsidRDefault="00E51316" w:rsidP="00E51316">
            <w:pPr>
              <w:pStyle w:val="Prrafodelista"/>
              <w:numPr>
                <w:ilvl w:val="0"/>
                <w:numId w:val="16"/>
              </w:numPr>
              <w:jc w:val="both"/>
              <w:rPr>
                <w:rFonts w:ascii="Arial" w:hAnsi="Arial" w:cs="Arial"/>
                <w:bCs/>
                <w:snapToGrid w:val="0"/>
                <w:sz w:val="20"/>
                <w:szCs w:val="20"/>
              </w:rPr>
            </w:pPr>
            <w:r w:rsidRPr="00E12A2B">
              <w:rPr>
                <w:rFonts w:ascii="Arial" w:hAnsi="Arial" w:cs="Arial"/>
                <w:bCs/>
                <w:snapToGrid w:val="0"/>
                <w:sz w:val="20"/>
                <w:szCs w:val="20"/>
              </w:rPr>
              <w:t xml:space="preserve">En el trabajo de las comisiones edilicias, pueden intervenir los munícipes que no formen parte de las mismas, únicamente con voz. </w:t>
            </w:r>
          </w:p>
        </w:tc>
        <w:tc>
          <w:tcPr>
            <w:tcW w:w="2126" w:type="dxa"/>
          </w:tcPr>
          <w:p w:rsidR="00E51316" w:rsidRDefault="00E51316" w:rsidP="006113C4">
            <w:pPr>
              <w:jc w:val="both"/>
              <w:rPr>
                <w:rFonts w:ascii="Arial" w:hAnsi="Arial" w:cs="Arial"/>
                <w:bCs/>
                <w:snapToGrid w:val="0"/>
              </w:rPr>
            </w:pPr>
          </w:p>
          <w:p w:rsidR="00C626C5" w:rsidRPr="00C626C5" w:rsidRDefault="00C626C5" w:rsidP="006113C4">
            <w:pPr>
              <w:jc w:val="both"/>
              <w:rPr>
                <w:rFonts w:ascii="Arial" w:hAnsi="Arial" w:cs="Arial"/>
                <w:bCs/>
                <w:snapToGrid w:val="0"/>
                <w:sz w:val="20"/>
                <w:szCs w:val="20"/>
              </w:rPr>
            </w:pPr>
            <w:r w:rsidRPr="00C626C5">
              <w:rPr>
                <w:rFonts w:ascii="Arial" w:hAnsi="Arial" w:cs="Arial"/>
                <w:bCs/>
                <w:snapToGrid w:val="0"/>
                <w:sz w:val="20"/>
                <w:szCs w:val="20"/>
              </w:rPr>
              <w:t xml:space="preserve">Es necesario distinguir al Presidente de la Comisión y los vocales, ya que tienen diferentes atribuciones. </w:t>
            </w:r>
          </w:p>
        </w:tc>
      </w:tr>
      <w:tr w:rsidR="00E51316" w:rsidTr="00A61D8C">
        <w:trPr>
          <w:gridAfter w:val="1"/>
          <w:wAfter w:w="2126" w:type="dxa"/>
        </w:trPr>
        <w:tc>
          <w:tcPr>
            <w:tcW w:w="4253" w:type="dxa"/>
          </w:tcPr>
          <w:p w:rsidR="00E51316" w:rsidRPr="002F7191" w:rsidRDefault="00E51316" w:rsidP="000A3D11">
            <w:pPr>
              <w:jc w:val="both"/>
              <w:rPr>
                <w:rFonts w:ascii="Arial" w:hAnsi="Arial" w:cs="Arial"/>
                <w:b/>
                <w:bCs/>
                <w:snapToGrid w:val="0"/>
                <w:sz w:val="20"/>
                <w:szCs w:val="20"/>
              </w:rPr>
            </w:pPr>
            <w:r w:rsidRPr="002F7191">
              <w:rPr>
                <w:rFonts w:ascii="Arial" w:hAnsi="Arial" w:cs="Arial"/>
                <w:b/>
                <w:bCs/>
                <w:snapToGrid w:val="0"/>
                <w:sz w:val="20"/>
                <w:szCs w:val="20"/>
              </w:rPr>
              <w:t xml:space="preserve">Artículo 44. </w:t>
            </w:r>
          </w:p>
          <w:p w:rsidR="00E51316" w:rsidRPr="002F7191" w:rsidRDefault="00E51316" w:rsidP="000A3D11">
            <w:pPr>
              <w:pStyle w:val="Prrafodelista"/>
              <w:numPr>
                <w:ilvl w:val="0"/>
                <w:numId w:val="7"/>
              </w:numPr>
              <w:jc w:val="both"/>
              <w:rPr>
                <w:rFonts w:ascii="Arial" w:hAnsi="Arial" w:cs="Arial"/>
                <w:bCs/>
                <w:snapToGrid w:val="0"/>
              </w:rPr>
            </w:pPr>
            <w:r w:rsidRPr="002F7191">
              <w:rPr>
                <w:rFonts w:ascii="Arial" w:hAnsi="Arial" w:cs="Arial"/>
                <w:bCs/>
                <w:snapToGrid w:val="0"/>
                <w:sz w:val="20"/>
                <w:szCs w:val="20"/>
              </w:rPr>
              <w:t>Las comisiones deben celebrar sesiones cuantas veces sea necesario para el correcto desahogo de los asuntos turnados.</w:t>
            </w:r>
          </w:p>
        </w:tc>
        <w:tc>
          <w:tcPr>
            <w:tcW w:w="4253" w:type="dxa"/>
          </w:tcPr>
          <w:p w:rsidR="00015391" w:rsidRPr="002F7191" w:rsidRDefault="00015391" w:rsidP="00015391">
            <w:pPr>
              <w:jc w:val="both"/>
              <w:rPr>
                <w:rFonts w:ascii="Arial" w:hAnsi="Arial" w:cs="Arial"/>
                <w:b/>
                <w:bCs/>
                <w:snapToGrid w:val="0"/>
                <w:sz w:val="20"/>
                <w:szCs w:val="20"/>
              </w:rPr>
            </w:pPr>
            <w:r w:rsidRPr="002F7191">
              <w:rPr>
                <w:rFonts w:ascii="Arial" w:hAnsi="Arial" w:cs="Arial"/>
                <w:b/>
                <w:bCs/>
                <w:snapToGrid w:val="0"/>
                <w:sz w:val="20"/>
                <w:szCs w:val="20"/>
              </w:rPr>
              <w:t xml:space="preserve">Artículo 44. </w:t>
            </w:r>
          </w:p>
          <w:p w:rsidR="00E51316" w:rsidRDefault="00015391" w:rsidP="00015391">
            <w:pPr>
              <w:jc w:val="both"/>
              <w:rPr>
                <w:rFonts w:ascii="Arial" w:hAnsi="Arial" w:cs="Arial"/>
                <w:bCs/>
                <w:snapToGrid w:val="0"/>
              </w:rPr>
            </w:pPr>
            <w:r w:rsidRPr="002F7191">
              <w:rPr>
                <w:rFonts w:ascii="Arial" w:hAnsi="Arial" w:cs="Arial"/>
                <w:bCs/>
                <w:snapToGrid w:val="0"/>
                <w:sz w:val="20"/>
                <w:szCs w:val="20"/>
              </w:rPr>
              <w:t>Las comisiones deben celebrar sesiones cuantas veces sea necesario para el correcto d</w:t>
            </w:r>
            <w:r>
              <w:rPr>
                <w:rFonts w:ascii="Arial" w:hAnsi="Arial" w:cs="Arial"/>
                <w:bCs/>
                <w:snapToGrid w:val="0"/>
                <w:sz w:val="20"/>
                <w:szCs w:val="20"/>
              </w:rPr>
              <w:t xml:space="preserve">esahogo de los asuntos </w:t>
            </w:r>
            <w:r w:rsidRPr="00015391">
              <w:rPr>
                <w:rFonts w:ascii="Arial" w:hAnsi="Arial" w:cs="Arial"/>
                <w:b/>
                <w:bCs/>
                <w:snapToGrid w:val="0"/>
                <w:sz w:val="20"/>
                <w:szCs w:val="20"/>
              </w:rPr>
              <w:t>de su competenci</w:t>
            </w:r>
            <w:r>
              <w:rPr>
                <w:rFonts w:ascii="Arial" w:hAnsi="Arial" w:cs="Arial"/>
                <w:b/>
                <w:bCs/>
                <w:snapToGrid w:val="0"/>
                <w:sz w:val="20"/>
                <w:szCs w:val="20"/>
              </w:rPr>
              <w:t>a</w:t>
            </w:r>
            <w:r>
              <w:rPr>
                <w:rFonts w:ascii="Arial" w:hAnsi="Arial" w:cs="Arial"/>
                <w:bCs/>
                <w:snapToGrid w:val="0"/>
                <w:sz w:val="20"/>
                <w:szCs w:val="20"/>
              </w:rPr>
              <w:t xml:space="preserve">. </w:t>
            </w:r>
            <w:r w:rsidRPr="00015391">
              <w:rPr>
                <w:rFonts w:ascii="Arial" w:hAnsi="Arial" w:cs="Arial"/>
                <w:b/>
                <w:bCs/>
                <w:snapToGrid w:val="0"/>
                <w:sz w:val="20"/>
                <w:szCs w:val="20"/>
              </w:rPr>
              <w:t>Debiendo sesionar por lo menos una vez al mes.</w:t>
            </w:r>
          </w:p>
        </w:tc>
        <w:tc>
          <w:tcPr>
            <w:tcW w:w="2126" w:type="dxa"/>
          </w:tcPr>
          <w:p w:rsidR="00E51316" w:rsidRPr="00015391" w:rsidRDefault="00E51316" w:rsidP="006113C4">
            <w:pPr>
              <w:jc w:val="both"/>
              <w:rPr>
                <w:rFonts w:ascii="Arial" w:hAnsi="Arial" w:cs="Arial"/>
                <w:bCs/>
                <w:snapToGrid w:val="0"/>
                <w:sz w:val="20"/>
                <w:szCs w:val="20"/>
              </w:rPr>
            </w:pPr>
          </w:p>
          <w:p w:rsidR="00015391" w:rsidRPr="00015391" w:rsidRDefault="00015391" w:rsidP="006113C4">
            <w:pPr>
              <w:jc w:val="both"/>
              <w:rPr>
                <w:rFonts w:ascii="Arial" w:hAnsi="Arial" w:cs="Arial"/>
                <w:bCs/>
                <w:snapToGrid w:val="0"/>
                <w:sz w:val="20"/>
                <w:szCs w:val="20"/>
              </w:rPr>
            </w:pPr>
            <w:r w:rsidRPr="00015391">
              <w:rPr>
                <w:rFonts w:ascii="Arial" w:hAnsi="Arial" w:cs="Arial"/>
                <w:bCs/>
                <w:snapToGrid w:val="0"/>
                <w:sz w:val="20"/>
                <w:szCs w:val="20"/>
              </w:rPr>
              <w:t xml:space="preserve">Adecuarlo a lo establecido en el artículo 27 párrafo 6 de la Ley del Gobierno y la Administración Pública Municipal del Estado. </w:t>
            </w:r>
          </w:p>
        </w:tc>
      </w:tr>
      <w:tr w:rsidR="00015391" w:rsidTr="00A61D8C">
        <w:trPr>
          <w:gridAfter w:val="1"/>
          <w:wAfter w:w="2126" w:type="dxa"/>
        </w:trPr>
        <w:tc>
          <w:tcPr>
            <w:tcW w:w="4253" w:type="dxa"/>
          </w:tcPr>
          <w:p w:rsidR="00015391" w:rsidRDefault="00015391" w:rsidP="000A3D11">
            <w:pPr>
              <w:jc w:val="both"/>
              <w:rPr>
                <w:rFonts w:ascii="Arial" w:hAnsi="Arial" w:cs="Arial"/>
                <w:b/>
                <w:bCs/>
                <w:snapToGrid w:val="0"/>
                <w:sz w:val="20"/>
                <w:szCs w:val="20"/>
              </w:rPr>
            </w:pPr>
            <w:r>
              <w:rPr>
                <w:rFonts w:ascii="Arial" w:hAnsi="Arial" w:cs="Arial"/>
                <w:b/>
                <w:bCs/>
                <w:snapToGrid w:val="0"/>
                <w:sz w:val="20"/>
                <w:szCs w:val="20"/>
              </w:rPr>
              <w:t xml:space="preserve">Artículo 47. </w:t>
            </w:r>
          </w:p>
          <w:p w:rsidR="00015391" w:rsidRDefault="00015391" w:rsidP="00B211C3">
            <w:pPr>
              <w:pStyle w:val="Prrafodelista"/>
              <w:numPr>
                <w:ilvl w:val="0"/>
                <w:numId w:val="13"/>
              </w:numPr>
              <w:jc w:val="both"/>
              <w:rPr>
                <w:rFonts w:ascii="Arial" w:hAnsi="Arial" w:cs="Arial"/>
                <w:bCs/>
                <w:snapToGrid w:val="0"/>
                <w:sz w:val="20"/>
                <w:szCs w:val="20"/>
              </w:rPr>
            </w:pPr>
            <w:r>
              <w:rPr>
                <w:rFonts w:ascii="Arial" w:hAnsi="Arial" w:cs="Arial"/>
                <w:bCs/>
                <w:snapToGrid w:val="0"/>
                <w:sz w:val="20"/>
                <w:szCs w:val="20"/>
              </w:rPr>
              <w:t>Los Presidentes de las comisiones edilicias tienen las siguientes obligaciones:</w:t>
            </w:r>
          </w:p>
          <w:p w:rsidR="00015391" w:rsidRDefault="00015391" w:rsidP="00B211C3">
            <w:pPr>
              <w:pStyle w:val="Prrafodelista"/>
              <w:numPr>
                <w:ilvl w:val="0"/>
                <w:numId w:val="15"/>
              </w:numPr>
              <w:jc w:val="both"/>
              <w:rPr>
                <w:rFonts w:ascii="Arial" w:hAnsi="Arial" w:cs="Arial"/>
                <w:bCs/>
                <w:snapToGrid w:val="0"/>
                <w:sz w:val="20"/>
                <w:szCs w:val="20"/>
              </w:rPr>
            </w:pPr>
            <w:r>
              <w:rPr>
                <w:rFonts w:ascii="Arial" w:hAnsi="Arial" w:cs="Arial"/>
                <w:bCs/>
                <w:snapToGrid w:val="0"/>
                <w:sz w:val="20"/>
                <w:szCs w:val="20"/>
              </w:rPr>
              <w:t>Dar a conocer a los demás miembros los asuntos turnados a la comisión;</w:t>
            </w:r>
          </w:p>
          <w:p w:rsidR="00015391" w:rsidRDefault="00015391" w:rsidP="00B211C3">
            <w:pPr>
              <w:pStyle w:val="Prrafodelista"/>
              <w:numPr>
                <w:ilvl w:val="0"/>
                <w:numId w:val="15"/>
              </w:numPr>
              <w:jc w:val="both"/>
              <w:rPr>
                <w:rFonts w:ascii="Arial" w:hAnsi="Arial" w:cs="Arial"/>
                <w:bCs/>
                <w:snapToGrid w:val="0"/>
                <w:sz w:val="20"/>
                <w:szCs w:val="20"/>
              </w:rPr>
            </w:pPr>
            <w:r>
              <w:rPr>
                <w:rFonts w:ascii="Arial" w:hAnsi="Arial" w:cs="Arial"/>
                <w:bCs/>
                <w:snapToGrid w:val="0"/>
                <w:sz w:val="20"/>
                <w:szCs w:val="20"/>
              </w:rPr>
              <w:t>Convocar por escrito a los integrantes a las sesiones de la comisión y levantar el acta correspondiente;</w:t>
            </w:r>
          </w:p>
          <w:p w:rsidR="00015391" w:rsidRDefault="00015391" w:rsidP="00B211C3">
            <w:pPr>
              <w:pStyle w:val="Prrafodelista"/>
              <w:numPr>
                <w:ilvl w:val="0"/>
                <w:numId w:val="15"/>
              </w:numPr>
              <w:jc w:val="both"/>
              <w:rPr>
                <w:rFonts w:ascii="Arial" w:hAnsi="Arial" w:cs="Arial"/>
                <w:bCs/>
                <w:snapToGrid w:val="0"/>
                <w:sz w:val="20"/>
                <w:szCs w:val="20"/>
              </w:rPr>
            </w:pPr>
            <w:r>
              <w:rPr>
                <w:rFonts w:ascii="Arial" w:hAnsi="Arial" w:cs="Arial"/>
                <w:bCs/>
                <w:snapToGrid w:val="0"/>
                <w:sz w:val="20"/>
                <w:szCs w:val="20"/>
              </w:rPr>
              <w:t>Promover las visitas, entrevistas y acciones necesarias para el estudio y dictamen de los asuntos turnados;</w:t>
            </w:r>
          </w:p>
          <w:p w:rsidR="00015391" w:rsidRDefault="00015391" w:rsidP="006E1ADA">
            <w:pPr>
              <w:pStyle w:val="Prrafodelista"/>
              <w:numPr>
                <w:ilvl w:val="0"/>
                <w:numId w:val="15"/>
              </w:numPr>
              <w:jc w:val="both"/>
              <w:rPr>
                <w:rFonts w:ascii="Arial" w:hAnsi="Arial" w:cs="Arial"/>
                <w:bCs/>
                <w:snapToGrid w:val="0"/>
                <w:sz w:val="20"/>
                <w:szCs w:val="20"/>
              </w:rPr>
            </w:pPr>
            <w:r>
              <w:rPr>
                <w:rFonts w:ascii="Arial" w:hAnsi="Arial" w:cs="Arial"/>
                <w:bCs/>
                <w:snapToGrid w:val="0"/>
                <w:sz w:val="20"/>
                <w:szCs w:val="20"/>
              </w:rPr>
              <w:t xml:space="preserve">Entregar a todos y cada uno de los munícipes, una copia del proyecto de dictamen con una anticipación de cuarenta y ocho horas previas a la celebración de la reunión de comisión en que se discutirá el mismo, salvo </w:t>
            </w:r>
            <w:r>
              <w:rPr>
                <w:rFonts w:ascii="Arial" w:hAnsi="Arial" w:cs="Arial"/>
                <w:bCs/>
                <w:snapToGrid w:val="0"/>
                <w:sz w:val="20"/>
                <w:szCs w:val="20"/>
              </w:rPr>
              <w:lastRenderedPageBreak/>
              <w:t>en aquellos casos urgentes a su criterio, en que se entreguen en el momento mismo de la reunión;</w:t>
            </w:r>
          </w:p>
          <w:p w:rsidR="00015391" w:rsidRDefault="00015391" w:rsidP="006E1ADA">
            <w:pPr>
              <w:pStyle w:val="Prrafodelista"/>
              <w:numPr>
                <w:ilvl w:val="0"/>
                <w:numId w:val="15"/>
              </w:numPr>
              <w:jc w:val="both"/>
              <w:rPr>
                <w:rFonts w:ascii="Arial" w:hAnsi="Arial" w:cs="Arial"/>
                <w:bCs/>
                <w:snapToGrid w:val="0"/>
                <w:sz w:val="20"/>
                <w:szCs w:val="20"/>
              </w:rPr>
            </w:pPr>
            <w:r>
              <w:rPr>
                <w:rFonts w:ascii="Arial" w:hAnsi="Arial" w:cs="Arial"/>
                <w:bCs/>
                <w:snapToGrid w:val="0"/>
                <w:sz w:val="20"/>
                <w:szCs w:val="20"/>
              </w:rPr>
              <w:t>Presentar al Ayuntamiento, a través de la Secretaría General, los acuerdos, resoluciones o dictámenes de los asuntos que competan a su comisión edilicia, con una anticipación de setenta y dos horas a la fecha en que tenga verificativo la sesión, en que el asunto se vaya a tratar;</w:t>
            </w:r>
          </w:p>
          <w:p w:rsidR="00015391" w:rsidRDefault="00015391" w:rsidP="006E1ADA">
            <w:pPr>
              <w:pStyle w:val="Prrafodelista"/>
              <w:numPr>
                <w:ilvl w:val="0"/>
                <w:numId w:val="15"/>
              </w:numPr>
              <w:jc w:val="both"/>
              <w:rPr>
                <w:rFonts w:ascii="Arial" w:hAnsi="Arial" w:cs="Arial"/>
                <w:bCs/>
                <w:snapToGrid w:val="0"/>
                <w:sz w:val="20"/>
                <w:szCs w:val="20"/>
              </w:rPr>
            </w:pPr>
            <w:r>
              <w:rPr>
                <w:rFonts w:ascii="Arial" w:hAnsi="Arial" w:cs="Arial"/>
                <w:bCs/>
                <w:snapToGrid w:val="0"/>
                <w:sz w:val="20"/>
                <w:szCs w:val="20"/>
              </w:rPr>
              <w:t>Tener a su cargo los documentos relacionados con los asuntos que se turnan para su estudio por la comisión edilicia que preside, y una vez dictaminados remitirlos a la Secretaría General para efecto de registro, archivo, guarda y protección de los mismos;</w:t>
            </w:r>
          </w:p>
          <w:p w:rsidR="00015391" w:rsidRDefault="00015391" w:rsidP="006E1ADA">
            <w:pPr>
              <w:pStyle w:val="Prrafodelista"/>
              <w:numPr>
                <w:ilvl w:val="0"/>
                <w:numId w:val="15"/>
              </w:numPr>
              <w:jc w:val="both"/>
              <w:rPr>
                <w:rFonts w:ascii="Arial" w:hAnsi="Arial" w:cs="Arial"/>
                <w:bCs/>
                <w:snapToGrid w:val="0"/>
                <w:sz w:val="20"/>
                <w:szCs w:val="20"/>
              </w:rPr>
            </w:pPr>
            <w:r>
              <w:rPr>
                <w:rFonts w:ascii="Arial" w:hAnsi="Arial" w:cs="Arial"/>
                <w:bCs/>
                <w:snapToGrid w:val="0"/>
                <w:sz w:val="20"/>
                <w:szCs w:val="20"/>
              </w:rPr>
              <w:t>Presentar por escrito, un informe anual pormenorizado de las actividades realizadas por la comisión edilicia que preside;</w:t>
            </w:r>
          </w:p>
          <w:p w:rsidR="00015391" w:rsidRDefault="00015391" w:rsidP="006E1ADA">
            <w:pPr>
              <w:pStyle w:val="Prrafodelista"/>
              <w:numPr>
                <w:ilvl w:val="0"/>
                <w:numId w:val="15"/>
              </w:numPr>
              <w:jc w:val="both"/>
              <w:rPr>
                <w:rFonts w:ascii="Arial" w:hAnsi="Arial" w:cs="Arial"/>
                <w:bCs/>
                <w:snapToGrid w:val="0"/>
                <w:sz w:val="20"/>
                <w:szCs w:val="20"/>
              </w:rPr>
            </w:pPr>
            <w:r>
              <w:rPr>
                <w:rFonts w:ascii="Arial" w:hAnsi="Arial" w:cs="Arial"/>
                <w:bCs/>
                <w:snapToGrid w:val="0"/>
                <w:sz w:val="20"/>
                <w:szCs w:val="20"/>
              </w:rPr>
              <w:t>Asistir puntualmente a las reuniones de las comisiones edilicias; y</w:t>
            </w:r>
          </w:p>
          <w:p w:rsidR="00015391" w:rsidRPr="00B211C3" w:rsidRDefault="00015391" w:rsidP="006E1ADA">
            <w:pPr>
              <w:pStyle w:val="Prrafodelista"/>
              <w:numPr>
                <w:ilvl w:val="0"/>
                <w:numId w:val="15"/>
              </w:numPr>
              <w:jc w:val="both"/>
              <w:rPr>
                <w:rFonts w:ascii="Arial" w:hAnsi="Arial" w:cs="Arial"/>
                <w:bCs/>
                <w:snapToGrid w:val="0"/>
                <w:sz w:val="20"/>
                <w:szCs w:val="20"/>
              </w:rPr>
            </w:pPr>
            <w:r>
              <w:rPr>
                <w:rFonts w:ascii="Arial" w:hAnsi="Arial" w:cs="Arial"/>
                <w:bCs/>
                <w:snapToGrid w:val="0"/>
                <w:sz w:val="20"/>
                <w:szCs w:val="20"/>
              </w:rPr>
              <w:t>Remitir detalladamente a la Secretaría General, los turnos y demás documentos inherentes, antes de concluir la administración municipal.</w:t>
            </w:r>
          </w:p>
        </w:tc>
        <w:tc>
          <w:tcPr>
            <w:tcW w:w="4253" w:type="dxa"/>
          </w:tcPr>
          <w:p w:rsidR="00015391" w:rsidRDefault="00015391" w:rsidP="000A3D11">
            <w:pPr>
              <w:jc w:val="both"/>
              <w:rPr>
                <w:rFonts w:ascii="Arial" w:hAnsi="Arial" w:cs="Arial"/>
                <w:b/>
                <w:bCs/>
                <w:snapToGrid w:val="0"/>
                <w:sz w:val="20"/>
                <w:szCs w:val="20"/>
              </w:rPr>
            </w:pPr>
            <w:r>
              <w:rPr>
                <w:rFonts w:ascii="Arial" w:hAnsi="Arial" w:cs="Arial"/>
                <w:b/>
                <w:bCs/>
                <w:snapToGrid w:val="0"/>
                <w:sz w:val="20"/>
                <w:szCs w:val="20"/>
              </w:rPr>
              <w:lastRenderedPageBreak/>
              <w:t xml:space="preserve">Artículo 47. </w:t>
            </w:r>
          </w:p>
          <w:p w:rsidR="00015391" w:rsidRPr="00015391" w:rsidRDefault="00015391" w:rsidP="00015391">
            <w:pPr>
              <w:pStyle w:val="Prrafodelista"/>
              <w:numPr>
                <w:ilvl w:val="0"/>
                <w:numId w:val="17"/>
              </w:numPr>
              <w:jc w:val="both"/>
              <w:rPr>
                <w:rFonts w:ascii="Arial" w:hAnsi="Arial" w:cs="Arial"/>
                <w:bCs/>
                <w:snapToGrid w:val="0"/>
                <w:sz w:val="20"/>
                <w:szCs w:val="20"/>
              </w:rPr>
            </w:pPr>
            <w:r w:rsidRPr="00015391">
              <w:rPr>
                <w:rFonts w:ascii="Arial" w:hAnsi="Arial" w:cs="Arial"/>
                <w:bCs/>
                <w:snapToGrid w:val="0"/>
                <w:sz w:val="20"/>
                <w:szCs w:val="20"/>
              </w:rPr>
              <w:t>Los Presidentes de las comisiones edilicias tienen las siguientes obligaciones:</w:t>
            </w:r>
          </w:p>
          <w:p w:rsidR="00015391" w:rsidRDefault="00015391" w:rsidP="00015391">
            <w:pPr>
              <w:pStyle w:val="Prrafodelista"/>
              <w:numPr>
                <w:ilvl w:val="0"/>
                <w:numId w:val="18"/>
              </w:numPr>
              <w:jc w:val="both"/>
              <w:rPr>
                <w:rFonts w:ascii="Arial" w:hAnsi="Arial" w:cs="Arial"/>
                <w:bCs/>
                <w:snapToGrid w:val="0"/>
                <w:sz w:val="20"/>
                <w:szCs w:val="20"/>
              </w:rPr>
            </w:pPr>
            <w:r>
              <w:rPr>
                <w:rFonts w:ascii="Arial" w:hAnsi="Arial" w:cs="Arial"/>
                <w:bCs/>
                <w:snapToGrid w:val="0"/>
                <w:sz w:val="20"/>
                <w:szCs w:val="20"/>
              </w:rPr>
              <w:t>Dar a conocer a los demás miembros los asuntos turnados a la comisión;</w:t>
            </w:r>
          </w:p>
          <w:p w:rsidR="00015391" w:rsidRDefault="00015391" w:rsidP="00015391">
            <w:pPr>
              <w:pStyle w:val="Prrafodelista"/>
              <w:numPr>
                <w:ilvl w:val="0"/>
                <w:numId w:val="18"/>
              </w:numPr>
              <w:jc w:val="both"/>
              <w:rPr>
                <w:rFonts w:ascii="Arial" w:hAnsi="Arial" w:cs="Arial"/>
                <w:bCs/>
                <w:snapToGrid w:val="0"/>
                <w:sz w:val="20"/>
                <w:szCs w:val="20"/>
              </w:rPr>
            </w:pPr>
            <w:r>
              <w:rPr>
                <w:rFonts w:ascii="Arial" w:hAnsi="Arial" w:cs="Arial"/>
                <w:bCs/>
                <w:snapToGrid w:val="0"/>
                <w:sz w:val="20"/>
                <w:szCs w:val="20"/>
              </w:rPr>
              <w:t>Convocar por escrito a los integrantes a las sesiones de la comisión y levantar el acta correspondiente;</w:t>
            </w:r>
          </w:p>
          <w:p w:rsidR="00015391" w:rsidRDefault="00015391" w:rsidP="00015391">
            <w:pPr>
              <w:pStyle w:val="Prrafodelista"/>
              <w:numPr>
                <w:ilvl w:val="0"/>
                <w:numId w:val="18"/>
              </w:numPr>
              <w:jc w:val="both"/>
              <w:rPr>
                <w:rFonts w:ascii="Arial" w:hAnsi="Arial" w:cs="Arial"/>
                <w:bCs/>
                <w:snapToGrid w:val="0"/>
                <w:sz w:val="20"/>
                <w:szCs w:val="20"/>
              </w:rPr>
            </w:pPr>
            <w:r>
              <w:rPr>
                <w:rFonts w:ascii="Arial" w:hAnsi="Arial" w:cs="Arial"/>
                <w:bCs/>
                <w:snapToGrid w:val="0"/>
                <w:sz w:val="20"/>
                <w:szCs w:val="20"/>
              </w:rPr>
              <w:t>Promover las visitas, entrevistas y acciones necesarias para el estudio y dictamen de los asuntos turnados;</w:t>
            </w:r>
          </w:p>
          <w:p w:rsidR="00015391" w:rsidRDefault="00063E06" w:rsidP="00015391">
            <w:pPr>
              <w:pStyle w:val="Prrafodelista"/>
              <w:numPr>
                <w:ilvl w:val="0"/>
                <w:numId w:val="18"/>
              </w:numPr>
              <w:jc w:val="both"/>
              <w:rPr>
                <w:rFonts w:ascii="Arial" w:hAnsi="Arial" w:cs="Arial"/>
                <w:bCs/>
                <w:snapToGrid w:val="0"/>
                <w:sz w:val="20"/>
                <w:szCs w:val="20"/>
              </w:rPr>
            </w:pPr>
            <w:r w:rsidRPr="007C0480">
              <w:rPr>
                <w:rFonts w:ascii="Arial" w:hAnsi="Arial" w:cs="Arial"/>
                <w:b/>
                <w:bCs/>
                <w:snapToGrid w:val="0"/>
                <w:sz w:val="20"/>
                <w:szCs w:val="20"/>
              </w:rPr>
              <w:t xml:space="preserve">Cuando se trate de asuntos </w:t>
            </w:r>
            <w:r w:rsidR="007C0480" w:rsidRPr="007C0480">
              <w:rPr>
                <w:rFonts w:ascii="Arial" w:hAnsi="Arial" w:cs="Arial"/>
                <w:b/>
                <w:bCs/>
                <w:snapToGrid w:val="0"/>
                <w:sz w:val="20"/>
                <w:szCs w:val="20"/>
              </w:rPr>
              <w:t>previamente turnados en sesión de ayuntamiento</w:t>
            </w:r>
            <w:r w:rsidR="007C0480">
              <w:rPr>
                <w:rFonts w:ascii="Arial" w:hAnsi="Arial" w:cs="Arial"/>
                <w:bCs/>
                <w:snapToGrid w:val="0"/>
                <w:sz w:val="20"/>
                <w:szCs w:val="20"/>
              </w:rPr>
              <w:t>, e</w:t>
            </w:r>
            <w:r w:rsidR="00015391">
              <w:rPr>
                <w:rFonts w:ascii="Arial" w:hAnsi="Arial" w:cs="Arial"/>
                <w:bCs/>
                <w:snapToGrid w:val="0"/>
                <w:sz w:val="20"/>
                <w:szCs w:val="20"/>
              </w:rPr>
              <w:t xml:space="preserve">ntregar a todos y cada uno de los munícipes, una copia del proyecto de dictamen con una anticipación de cuarenta </w:t>
            </w:r>
            <w:r w:rsidR="00015391">
              <w:rPr>
                <w:rFonts w:ascii="Arial" w:hAnsi="Arial" w:cs="Arial"/>
                <w:bCs/>
                <w:snapToGrid w:val="0"/>
                <w:sz w:val="20"/>
                <w:szCs w:val="20"/>
              </w:rPr>
              <w:lastRenderedPageBreak/>
              <w:t>y ocho horas previas a la celebración de la reunión de comisión en que se discutirá el mismo, salvo en aquellos casos urgentes a su criterio, en que se entreguen en el momento mismo d</w:t>
            </w:r>
            <w:r w:rsidR="00A61D8C">
              <w:rPr>
                <w:rFonts w:ascii="Arial" w:hAnsi="Arial" w:cs="Arial"/>
                <w:bCs/>
                <w:snapToGrid w:val="0"/>
                <w:sz w:val="20"/>
                <w:szCs w:val="20"/>
              </w:rPr>
              <w:t xml:space="preserve">e la reunión. </w:t>
            </w:r>
            <w:r w:rsidR="00A61D8C" w:rsidRPr="00A61D8C">
              <w:rPr>
                <w:rFonts w:ascii="Arial" w:hAnsi="Arial" w:cs="Arial"/>
                <w:b/>
                <w:bCs/>
                <w:snapToGrid w:val="0"/>
                <w:sz w:val="20"/>
                <w:szCs w:val="20"/>
              </w:rPr>
              <w:t xml:space="preserve">El mismo término aplicará tratándose de iniciativas de acuerdo que eleve la comisión a sesión </w:t>
            </w:r>
            <w:r w:rsidR="00A61D8C">
              <w:rPr>
                <w:rFonts w:ascii="Arial" w:hAnsi="Arial" w:cs="Arial"/>
                <w:b/>
                <w:bCs/>
                <w:snapToGrid w:val="0"/>
                <w:sz w:val="20"/>
                <w:szCs w:val="20"/>
              </w:rPr>
              <w:t>d</w:t>
            </w:r>
            <w:r w:rsidR="00A61D8C" w:rsidRPr="00A61D8C">
              <w:rPr>
                <w:rFonts w:ascii="Arial" w:hAnsi="Arial" w:cs="Arial"/>
                <w:b/>
                <w:bCs/>
                <w:snapToGrid w:val="0"/>
                <w:sz w:val="20"/>
                <w:szCs w:val="20"/>
              </w:rPr>
              <w:t>e Ayuntamiento.</w:t>
            </w:r>
          </w:p>
          <w:p w:rsidR="00015391" w:rsidRDefault="00015391" w:rsidP="00015391">
            <w:pPr>
              <w:pStyle w:val="Prrafodelista"/>
              <w:numPr>
                <w:ilvl w:val="0"/>
                <w:numId w:val="18"/>
              </w:numPr>
              <w:jc w:val="both"/>
              <w:rPr>
                <w:rFonts w:ascii="Arial" w:hAnsi="Arial" w:cs="Arial"/>
                <w:bCs/>
                <w:snapToGrid w:val="0"/>
                <w:sz w:val="20"/>
                <w:szCs w:val="20"/>
              </w:rPr>
            </w:pPr>
            <w:r>
              <w:rPr>
                <w:rFonts w:ascii="Arial" w:hAnsi="Arial" w:cs="Arial"/>
                <w:bCs/>
                <w:snapToGrid w:val="0"/>
                <w:sz w:val="20"/>
                <w:szCs w:val="20"/>
              </w:rPr>
              <w:t>Presentar al Ayuntamiento, a través de la Secretaría General, los acuerdos, resoluciones o dictámenes de los asuntos que competan a su comisión edilicia, con una anticipación de setenta y dos horas a la fecha en que tenga verificativo la sesión, en que el asunto se vaya a tratar;</w:t>
            </w:r>
          </w:p>
          <w:p w:rsidR="00015391" w:rsidRDefault="00015391" w:rsidP="00015391">
            <w:pPr>
              <w:pStyle w:val="Prrafodelista"/>
              <w:numPr>
                <w:ilvl w:val="0"/>
                <w:numId w:val="18"/>
              </w:numPr>
              <w:jc w:val="both"/>
              <w:rPr>
                <w:rFonts w:ascii="Arial" w:hAnsi="Arial" w:cs="Arial"/>
                <w:bCs/>
                <w:snapToGrid w:val="0"/>
                <w:sz w:val="20"/>
                <w:szCs w:val="20"/>
              </w:rPr>
            </w:pPr>
            <w:r>
              <w:rPr>
                <w:rFonts w:ascii="Arial" w:hAnsi="Arial" w:cs="Arial"/>
                <w:bCs/>
                <w:snapToGrid w:val="0"/>
                <w:sz w:val="20"/>
                <w:szCs w:val="20"/>
              </w:rPr>
              <w:t>Tener a su cargo los documentos relacionados con los asuntos que se turnan para su estudio por la comisión edilicia que preside, y una vez dictaminados remitirlos a la Secretaría General para efecto de registro, archivo, guarda y protección de los mismos;</w:t>
            </w:r>
          </w:p>
          <w:p w:rsidR="00015391" w:rsidRDefault="00015391" w:rsidP="00015391">
            <w:pPr>
              <w:pStyle w:val="Prrafodelista"/>
              <w:numPr>
                <w:ilvl w:val="0"/>
                <w:numId w:val="18"/>
              </w:numPr>
              <w:jc w:val="both"/>
              <w:rPr>
                <w:rFonts w:ascii="Arial" w:hAnsi="Arial" w:cs="Arial"/>
                <w:bCs/>
                <w:snapToGrid w:val="0"/>
                <w:sz w:val="20"/>
                <w:szCs w:val="20"/>
              </w:rPr>
            </w:pPr>
            <w:r>
              <w:rPr>
                <w:rFonts w:ascii="Arial" w:hAnsi="Arial" w:cs="Arial"/>
                <w:bCs/>
                <w:snapToGrid w:val="0"/>
                <w:sz w:val="20"/>
                <w:szCs w:val="20"/>
              </w:rPr>
              <w:t>Presentar por escrito, un informe anual pormenorizado de las actividades realizadas por la comisión edilicia que preside;</w:t>
            </w:r>
          </w:p>
          <w:p w:rsidR="00015391" w:rsidRDefault="00015391" w:rsidP="00015391">
            <w:pPr>
              <w:pStyle w:val="Prrafodelista"/>
              <w:numPr>
                <w:ilvl w:val="0"/>
                <w:numId w:val="18"/>
              </w:numPr>
              <w:jc w:val="both"/>
              <w:rPr>
                <w:rFonts w:ascii="Arial" w:hAnsi="Arial" w:cs="Arial"/>
                <w:bCs/>
                <w:snapToGrid w:val="0"/>
                <w:sz w:val="20"/>
                <w:szCs w:val="20"/>
              </w:rPr>
            </w:pPr>
            <w:r>
              <w:rPr>
                <w:rFonts w:ascii="Arial" w:hAnsi="Arial" w:cs="Arial"/>
                <w:bCs/>
                <w:snapToGrid w:val="0"/>
                <w:sz w:val="20"/>
                <w:szCs w:val="20"/>
              </w:rPr>
              <w:t>Asistir puntualmente a las reuniones de las comisiones edilicias; y</w:t>
            </w:r>
          </w:p>
          <w:p w:rsidR="00015391" w:rsidRDefault="00015391" w:rsidP="00015391">
            <w:pPr>
              <w:pStyle w:val="Prrafodelista"/>
              <w:numPr>
                <w:ilvl w:val="0"/>
                <w:numId w:val="18"/>
              </w:numPr>
              <w:jc w:val="both"/>
              <w:rPr>
                <w:rFonts w:ascii="Arial" w:hAnsi="Arial" w:cs="Arial"/>
                <w:bCs/>
                <w:snapToGrid w:val="0"/>
                <w:sz w:val="20"/>
                <w:szCs w:val="20"/>
              </w:rPr>
            </w:pPr>
            <w:r>
              <w:rPr>
                <w:rFonts w:ascii="Arial" w:hAnsi="Arial" w:cs="Arial"/>
                <w:bCs/>
                <w:snapToGrid w:val="0"/>
                <w:sz w:val="20"/>
                <w:szCs w:val="20"/>
              </w:rPr>
              <w:t>Remitir detalladamente a la Secretaría General, los turnos y demás documentos inherentes, antes de concluir la administración municipal.</w:t>
            </w:r>
          </w:p>
          <w:p w:rsidR="00015391" w:rsidRDefault="00015391" w:rsidP="00015391">
            <w:pPr>
              <w:pStyle w:val="Prrafodelista"/>
              <w:numPr>
                <w:ilvl w:val="0"/>
                <w:numId w:val="18"/>
              </w:numPr>
              <w:jc w:val="both"/>
              <w:rPr>
                <w:rFonts w:ascii="Arial" w:hAnsi="Arial" w:cs="Arial"/>
                <w:b/>
                <w:bCs/>
                <w:snapToGrid w:val="0"/>
                <w:sz w:val="20"/>
                <w:szCs w:val="20"/>
              </w:rPr>
            </w:pPr>
            <w:r w:rsidRPr="00015391">
              <w:rPr>
                <w:rFonts w:ascii="Arial" w:hAnsi="Arial" w:cs="Arial"/>
                <w:b/>
                <w:bCs/>
                <w:snapToGrid w:val="0"/>
                <w:sz w:val="20"/>
                <w:szCs w:val="20"/>
              </w:rPr>
              <w:t>Presentar a la Unidad de Transparencia del Municipio, los informes trimestrales</w:t>
            </w:r>
            <w:r w:rsidR="00DD3131">
              <w:rPr>
                <w:rFonts w:ascii="Arial" w:hAnsi="Arial" w:cs="Arial"/>
                <w:b/>
                <w:bCs/>
                <w:snapToGrid w:val="0"/>
                <w:sz w:val="20"/>
                <w:szCs w:val="20"/>
              </w:rPr>
              <w:t xml:space="preserve"> y anuales</w:t>
            </w:r>
            <w:r w:rsidRPr="00015391">
              <w:rPr>
                <w:rFonts w:ascii="Arial" w:hAnsi="Arial" w:cs="Arial"/>
                <w:b/>
                <w:bCs/>
                <w:snapToGrid w:val="0"/>
                <w:sz w:val="20"/>
                <w:szCs w:val="20"/>
              </w:rPr>
              <w:t xml:space="preserve">, actas de sesiones, orden del día, iniciativas y toda aquella información que tenga la categoría de </w:t>
            </w:r>
            <w:r w:rsidRPr="00015391">
              <w:rPr>
                <w:rFonts w:ascii="Arial" w:hAnsi="Arial" w:cs="Arial"/>
                <w:b/>
                <w:bCs/>
                <w:snapToGrid w:val="0"/>
                <w:sz w:val="20"/>
                <w:szCs w:val="20"/>
              </w:rPr>
              <w:lastRenderedPageBreak/>
              <w:t xml:space="preserve">fundamental de conformidad con lo dispuesto por el artículo 15 de la Ley de Transparencia y Acceso a la Información Pública del Estado de Jalisco y sus Municipios. </w:t>
            </w:r>
          </w:p>
          <w:p w:rsidR="007C0480" w:rsidRDefault="007C0480" w:rsidP="007C0480">
            <w:pPr>
              <w:ind w:left="720"/>
              <w:jc w:val="both"/>
              <w:rPr>
                <w:rFonts w:ascii="Arial" w:hAnsi="Arial" w:cs="Arial"/>
                <w:b/>
                <w:bCs/>
                <w:snapToGrid w:val="0"/>
                <w:sz w:val="20"/>
                <w:szCs w:val="20"/>
              </w:rPr>
            </w:pPr>
          </w:p>
          <w:p w:rsidR="007C0480" w:rsidRPr="007C0480" w:rsidRDefault="007C0480" w:rsidP="007C0480">
            <w:pPr>
              <w:pStyle w:val="Prrafodelista"/>
              <w:numPr>
                <w:ilvl w:val="0"/>
                <w:numId w:val="18"/>
              </w:numPr>
              <w:jc w:val="both"/>
              <w:rPr>
                <w:rFonts w:ascii="Arial" w:hAnsi="Arial" w:cs="Arial"/>
                <w:b/>
                <w:bCs/>
                <w:snapToGrid w:val="0"/>
                <w:sz w:val="20"/>
                <w:szCs w:val="20"/>
              </w:rPr>
            </w:pPr>
            <w:r w:rsidRPr="007C0480">
              <w:rPr>
                <w:rFonts w:ascii="Arial" w:hAnsi="Arial" w:cs="Arial"/>
                <w:b/>
                <w:bCs/>
                <w:snapToGrid w:val="0"/>
                <w:sz w:val="20"/>
                <w:szCs w:val="20"/>
              </w:rPr>
              <w:t xml:space="preserve">Elaborar con el apoyo de los vocales el proyecto de iniciativa de acuerdo para presentarse en sesión de Ayuntamiento. </w:t>
            </w:r>
          </w:p>
        </w:tc>
        <w:tc>
          <w:tcPr>
            <w:tcW w:w="2126" w:type="dxa"/>
          </w:tcPr>
          <w:p w:rsidR="00015391" w:rsidRDefault="00015391" w:rsidP="00B211C3">
            <w:pPr>
              <w:pStyle w:val="Prrafodelista"/>
              <w:ind w:left="1080"/>
              <w:jc w:val="both"/>
              <w:rPr>
                <w:rFonts w:ascii="Arial" w:hAnsi="Arial" w:cs="Arial"/>
                <w:bCs/>
                <w:snapToGrid w:val="0"/>
              </w:rPr>
            </w:pPr>
          </w:p>
          <w:p w:rsidR="00015391" w:rsidRPr="00DD3131" w:rsidRDefault="00015391" w:rsidP="00B211C3">
            <w:pPr>
              <w:pStyle w:val="Prrafodelista"/>
              <w:ind w:left="1080"/>
              <w:jc w:val="both"/>
              <w:rPr>
                <w:rFonts w:ascii="Arial" w:hAnsi="Arial" w:cs="Arial"/>
                <w:bCs/>
                <w:snapToGrid w:val="0"/>
                <w:sz w:val="20"/>
                <w:szCs w:val="20"/>
              </w:rPr>
            </w:pPr>
          </w:p>
          <w:p w:rsidR="00015391" w:rsidRPr="00DD3131" w:rsidRDefault="00015391" w:rsidP="00B211C3">
            <w:pPr>
              <w:pStyle w:val="Prrafodelista"/>
              <w:ind w:left="1080"/>
              <w:jc w:val="both"/>
              <w:rPr>
                <w:rFonts w:ascii="Arial" w:hAnsi="Arial" w:cs="Arial"/>
                <w:bCs/>
                <w:snapToGrid w:val="0"/>
                <w:sz w:val="20"/>
                <w:szCs w:val="20"/>
              </w:rPr>
            </w:pPr>
          </w:p>
          <w:p w:rsidR="00015391" w:rsidRPr="00015391" w:rsidRDefault="00015391" w:rsidP="00015391">
            <w:pPr>
              <w:rPr>
                <w:rFonts w:ascii="Arial" w:hAnsi="Arial" w:cs="Arial"/>
                <w:bCs/>
                <w:snapToGrid w:val="0"/>
              </w:rPr>
            </w:pPr>
            <w:r w:rsidRPr="00DD3131">
              <w:rPr>
                <w:rFonts w:ascii="Arial" w:hAnsi="Arial" w:cs="Arial"/>
                <w:bCs/>
                <w:snapToGrid w:val="0"/>
                <w:sz w:val="20"/>
                <w:szCs w:val="20"/>
              </w:rPr>
              <w:t xml:space="preserve">Se propone la adición de una fracción, </w:t>
            </w:r>
            <w:r w:rsidR="00DD3131" w:rsidRPr="00DD3131">
              <w:rPr>
                <w:rFonts w:ascii="Arial" w:hAnsi="Arial" w:cs="Arial"/>
                <w:bCs/>
                <w:snapToGrid w:val="0"/>
                <w:sz w:val="20"/>
                <w:szCs w:val="20"/>
              </w:rPr>
              <w:t xml:space="preserve">estableciendo la obligación de generar la información en materia de transparencia. </w:t>
            </w:r>
          </w:p>
        </w:tc>
      </w:tr>
      <w:tr w:rsidR="00DD3131" w:rsidTr="00A61D8C">
        <w:trPr>
          <w:gridAfter w:val="1"/>
          <w:wAfter w:w="2126" w:type="dxa"/>
        </w:trPr>
        <w:tc>
          <w:tcPr>
            <w:tcW w:w="4253" w:type="dxa"/>
          </w:tcPr>
          <w:p w:rsidR="00DD3131" w:rsidRDefault="00DD3131" w:rsidP="000A3D11">
            <w:pPr>
              <w:jc w:val="both"/>
              <w:rPr>
                <w:rFonts w:ascii="Arial" w:hAnsi="Arial" w:cs="Arial"/>
                <w:b/>
                <w:bCs/>
                <w:snapToGrid w:val="0"/>
                <w:sz w:val="20"/>
                <w:szCs w:val="20"/>
              </w:rPr>
            </w:pPr>
          </w:p>
        </w:tc>
        <w:tc>
          <w:tcPr>
            <w:tcW w:w="4253" w:type="dxa"/>
          </w:tcPr>
          <w:p w:rsidR="00DD3131" w:rsidRDefault="00DD3131" w:rsidP="00DD3131">
            <w:pPr>
              <w:pStyle w:val="Prrafodelista"/>
              <w:jc w:val="both"/>
              <w:rPr>
                <w:rFonts w:ascii="Arial" w:hAnsi="Arial" w:cs="Arial"/>
                <w:bCs/>
                <w:snapToGrid w:val="0"/>
                <w:sz w:val="20"/>
                <w:szCs w:val="20"/>
              </w:rPr>
            </w:pPr>
            <w:r w:rsidRPr="00DD3131">
              <w:rPr>
                <w:rFonts w:ascii="Arial" w:hAnsi="Arial" w:cs="Arial"/>
                <w:b/>
                <w:bCs/>
                <w:snapToGrid w:val="0"/>
                <w:sz w:val="20"/>
                <w:szCs w:val="20"/>
              </w:rPr>
              <w:t xml:space="preserve">Artículo 47 bis. </w:t>
            </w:r>
            <w:r w:rsidRPr="00015391">
              <w:rPr>
                <w:rFonts w:ascii="Arial" w:hAnsi="Arial" w:cs="Arial"/>
                <w:bCs/>
                <w:snapToGrid w:val="0"/>
                <w:sz w:val="20"/>
                <w:szCs w:val="20"/>
              </w:rPr>
              <w:t xml:space="preserve">Los </w:t>
            </w:r>
            <w:r>
              <w:rPr>
                <w:rFonts w:ascii="Arial" w:hAnsi="Arial" w:cs="Arial"/>
                <w:bCs/>
                <w:snapToGrid w:val="0"/>
                <w:sz w:val="20"/>
                <w:szCs w:val="20"/>
              </w:rPr>
              <w:t>Vocales</w:t>
            </w:r>
            <w:r w:rsidRPr="00015391">
              <w:rPr>
                <w:rFonts w:ascii="Arial" w:hAnsi="Arial" w:cs="Arial"/>
                <w:bCs/>
                <w:snapToGrid w:val="0"/>
                <w:sz w:val="20"/>
                <w:szCs w:val="20"/>
              </w:rPr>
              <w:t xml:space="preserve"> de las comisiones edilicias tienen las siguientes obligaciones:</w:t>
            </w:r>
          </w:p>
          <w:p w:rsidR="00DD3131" w:rsidRPr="00015391" w:rsidRDefault="00DD3131" w:rsidP="00DD3131">
            <w:pPr>
              <w:pStyle w:val="Prrafodelista"/>
              <w:jc w:val="both"/>
              <w:rPr>
                <w:rFonts w:ascii="Arial" w:hAnsi="Arial" w:cs="Arial"/>
                <w:bCs/>
                <w:snapToGrid w:val="0"/>
                <w:sz w:val="20"/>
                <w:szCs w:val="20"/>
              </w:rPr>
            </w:pPr>
          </w:p>
          <w:p w:rsidR="00DD3131" w:rsidRPr="00DD3131" w:rsidRDefault="00DD3131" w:rsidP="00DD3131">
            <w:pPr>
              <w:pStyle w:val="Prrafodelista"/>
              <w:numPr>
                <w:ilvl w:val="0"/>
                <w:numId w:val="22"/>
              </w:numPr>
              <w:jc w:val="both"/>
              <w:rPr>
                <w:rFonts w:ascii="Arial" w:hAnsi="Arial" w:cs="Arial"/>
                <w:b/>
                <w:bCs/>
                <w:snapToGrid w:val="0"/>
                <w:sz w:val="20"/>
                <w:szCs w:val="20"/>
              </w:rPr>
            </w:pPr>
            <w:r>
              <w:rPr>
                <w:rFonts w:ascii="Arial" w:hAnsi="Arial" w:cs="Arial"/>
                <w:bCs/>
                <w:snapToGrid w:val="0"/>
                <w:sz w:val="20"/>
                <w:szCs w:val="20"/>
              </w:rPr>
              <w:t xml:space="preserve">Revisar, analizar y proponer por conducto de la Presidencia de la Comisión, la actualización de los Reglamentos Municipales según la materia de que se trate de conformidad a la competencia de la comisión. </w:t>
            </w:r>
          </w:p>
          <w:p w:rsidR="00DD3131" w:rsidRDefault="00DD3131" w:rsidP="00DD3131">
            <w:pPr>
              <w:pStyle w:val="Prrafodelista"/>
              <w:numPr>
                <w:ilvl w:val="0"/>
                <w:numId w:val="22"/>
              </w:numPr>
              <w:jc w:val="both"/>
              <w:rPr>
                <w:rFonts w:ascii="Arial" w:hAnsi="Arial" w:cs="Arial"/>
                <w:bCs/>
                <w:snapToGrid w:val="0"/>
                <w:sz w:val="20"/>
                <w:szCs w:val="20"/>
              </w:rPr>
            </w:pPr>
            <w:r>
              <w:rPr>
                <w:rFonts w:ascii="Arial" w:hAnsi="Arial" w:cs="Arial"/>
                <w:bCs/>
                <w:snapToGrid w:val="0"/>
                <w:sz w:val="20"/>
                <w:szCs w:val="20"/>
              </w:rPr>
              <w:t xml:space="preserve">Proyectar y propiciar la creación de Reglamentos Municipales en caso de su inexistencia. </w:t>
            </w:r>
          </w:p>
          <w:p w:rsidR="00DD3131" w:rsidRDefault="00DD3131" w:rsidP="00DD3131">
            <w:pPr>
              <w:pStyle w:val="Prrafodelista"/>
              <w:numPr>
                <w:ilvl w:val="0"/>
                <w:numId w:val="22"/>
              </w:numPr>
              <w:jc w:val="both"/>
              <w:rPr>
                <w:rFonts w:ascii="Arial" w:hAnsi="Arial" w:cs="Arial"/>
                <w:bCs/>
                <w:snapToGrid w:val="0"/>
                <w:sz w:val="20"/>
                <w:szCs w:val="20"/>
              </w:rPr>
            </w:pPr>
            <w:r>
              <w:rPr>
                <w:rFonts w:ascii="Arial" w:hAnsi="Arial" w:cs="Arial"/>
                <w:bCs/>
                <w:snapToGrid w:val="0"/>
                <w:sz w:val="20"/>
                <w:szCs w:val="20"/>
              </w:rPr>
              <w:t xml:space="preserve">Cuando tengan conocimiento de asuntos de la comisión que afecten a la población, presentarlos a análisis a la Comisión previo a ser presentados al Ayuntamiento en pleno, con el estudio, sustento y documentos que se requieran para ser turnados o resueltos. </w:t>
            </w:r>
          </w:p>
          <w:p w:rsidR="00DD3131" w:rsidRDefault="00DD3131" w:rsidP="00DD3131">
            <w:pPr>
              <w:pStyle w:val="Prrafodelista"/>
              <w:numPr>
                <w:ilvl w:val="0"/>
                <w:numId w:val="22"/>
              </w:numPr>
              <w:jc w:val="both"/>
              <w:rPr>
                <w:rFonts w:ascii="Arial" w:hAnsi="Arial" w:cs="Arial"/>
                <w:bCs/>
                <w:snapToGrid w:val="0"/>
                <w:sz w:val="20"/>
                <w:szCs w:val="20"/>
              </w:rPr>
            </w:pPr>
            <w:r>
              <w:rPr>
                <w:rFonts w:ascii="Arial" w:hAnsi="Arial" w:cs="Arial"/>
                <w:bCs/>
                <w:snapToGrid w:val="0"/>
                <w:sz w:val="20"/>
                <w:szCs w:val="20"/>
              </w:rPr>
              <w:t xml:space="preserve">Abordar e involucrarse </w:t>
            </w:r>
            <w:r w:rsidR="00422185">
              <w:rPr>
                <w:rFonts w:ascii="Arial" w:hAnsi="Arial" w:cs="Arial"/>
                <w:bCs/>
                <w:snapToGrid w:val="0"/>
                <w:sz w:val="20"/>
                <w:szCs w:val="20"/>
              </w:rPr>
              <w:t xml:space="preserve">en los temas legislativos de cuya materia sea competencia la Comisión a que pertenecen, los cuáles deben ser abordados en sesión de comisión </w:t>
            </w:r>
            <w:proofErr w:type="gramStart"/>
            <w:r w:rsidR="00422185">
              <w:rPr>
                <w:rFonts w:ascii="Arial" w:hAnsi="Arial" w:cs="Arial"/>
                <w:bCs/>
                <w:snapToGrid w:val="0"/>
                <w:sz w:val="20"/>
                <w:szCs w:val="20"/>
              </w:rPr>
              <w:t>previo</w:t>
            </w:r>
            <w:proofErr w:type="gramEnd"/>
            <w:r w:rsidR="00422185">
              <w:rPr>
                <w:rFonts w:ascii="Arial" w:hAnsi="Arial" w:cs="Arial"/>
                <w:bCs/>
                <w:snapToGrid w:val="0"/>
                <w:sz w:val="20"/>
                <w:szCs w:val="20"/>
              </w:rPr>
              <w:t xml:space="preserve"> a ser presentados al Ayuntamiento. </w:t>
            </w:r>
          </w:p>
          <w:p w:rsidR="00422185" w:rsidRDefault="00422185" w:rsidP="00DD3131">
            <w:pPr>
              <w:pStyle w:val="Prrafodelista"/>
              <w:numPr>
                <w:ilvl w:val="0"/>
                <w:numId w:val="22"/>
              </w:numPr>
              <w:jc w:val="both"/>
              <w:rPr>
                <w:rFonts w:ascii="Arial" w:hAnsi="Arial" w:cs="Arial"/>
                <w:bCs/>
                <w:snapToGrid w:val="0"/>
                <w:sz w:val="20"/>
                <w:szCs w:val="20"/>
              </w:rPr>
            </w:pPr>
            <w:r>
              <w:rPr>
                <w:rFonts w:ascii="Arial" w:hAnsi="Arial" w:cs="Arial"/>
                <w:bCs/>
                <w:snapToGrid w:val="0"/>
                <w:sz w:val="20"/>
                <w:szCs w:val="20"/>
              </w:rPr>
              <w:t xml:space="preserve">Solicitar por escrito al Presidente de la comisión la celebración de sesiones para que sea </w:t>
            </w:r>
            <w:proofErr w:type="spellStart"/>
            <w:r>
              <w:rPr>
                <w:rFonts w:ascii="Arial" w:hAnsi="Arial" w:cs="Arial"/>
                <w:bCs/>
                <w:snapToGrid w:val="0"/>
                <w:sz w:val="20"/>
                <w:szCs w:val="20"/>
              </w:rPr>
              <w:t>agendado</w:t>
            </w:r>
            <w:proofErr w:type="spellEnd"/>
            <w:r>
              <w:rPr>
                <w:rFonts w:ascii="Arial" w:hAnsi="Arial" w:cs="Arial"/>
                <w:bCs/>
                <w:snapToGrid w:val="0"/>
                <w:sz w:val="20"/>
                <w:szCs w:val="20"/>
              </w:rPr>
              <w:t xml:space="preserve"> algún tema en el orden del día, con los documentos o información que se sustente, con una anticipación de 72 setenta y dos horas  a la fecha de celebr</w:t>
            </w:r>
            <w:r w:rsidR="007C0480">
              <w:rPr>
                <w:rFonts w:ascii="Arial" w:hAnsi="Arial" w:cs="Arial"/>
                <w:bCs/>
                <w:snapToGrid w:val="0"/>
                <w:sz w:val="20"/>
                <w:szCs w:val="20"/>
              </w:rPr>
              <w:t xml:space="preserve">ación de la sesión de comisión. En este caso, deberá presentar en la comisión el proyecto de iniciativa de acuerdo para que se adecúe en el desahogo de la sesión. </w:t>
            </w:r>
          </w:p>
          <w:p w:rsidR="00422185" w:rsidRDefault="00422185" w:rsidP="00DD3131">
            <w:pPr>
              <w:pStyle w:val="Prrafodelista"/>
              <w:numPr>
                <w:ilvl w:val="0"/>
                <w:numId w:val="22"/>
              </w:numPr>
              <w:jc w:val="both"/>
              <w:rPr>
                <w:rFonts w:ascii="Arial" w:hAnsi="Arial" w:cs="Arial"/>
                <w:bCs/>
                <w:snapToGrid w:val="0"/>
                <w:sz w:val="20"/>
                <w:szCs w:val="20"/>
              </w:rPr>
            </w:pPr>
            <w:r>
              <w:rPr>
                <w:rFonts w:ascii="Arial" w:hAnsi="Arial" w:cs="Arial"/>
                <w:bCs/>
                <w:snapToGrid w:val="0"/>
                <w:sz w:val="20"/>
                <w:szCs w:val="20"/>
              </w:rPr>
              <w:t xml:space="preserve">Asistir puntualmente a las sesiones </w:t>
            </w:r>
            <w:r>
              <w:rPr>
                <w:rFonts w:ascii="Arial" w:hAnsi="Arial" w:cs="Arial"/>
                <w:bCs/>
                <w:snapToGrid w:val="0"/>
                <w:sz w:val="20"/>
                <w:szCs w:val="20"/>
              </w:rPr>
              <w:lastRenderedPageBreak/>
              <w:t xml:space="preserve">que sean convocadas por el Presidente de la Comisión en los términos de este Reglamento. </w:t>
            </w:r>
          </w:p>
          <w:p w:rsidR="00422185" w:rsidRDefault="00422185" w:rsidP="00DD3131">
            <w:pPr>
              <w:pStyle w:val="Prrafodelista"/>
              <w:numPr>
                <w:ilvl w:val="0"/>
                <w:numId w:val="22"/>
              </w:numPr>
              <w:jc w:val="both"/>
              <w:rPr>
                <w:rFonts w:ascii="Arial" w:hAnsi="Arial" w:cs="Arial"/>
                <w:bCs/>
                <w:snapToGrid w:val="0"/>
                <w:sz w:val="20"/>
                <w:szCs w:val="20"/>
              </w:rPr>
            </w:pPr>
            <w:r>
              <w:rPr>
                <w:rFonts w:ascii="Arial" w:hAnsi="Arial" w:cs="Arial"/>
                <w:bCs/>
                <w:snapToGrid w:val="0"/>
                <w:sz w:val="20"/>
                <w:szCs w:val="20"/>
              </w:rPr>
              <w:t xml:space="preserve">Permanecer en las reuniones de comisiones, y emitir su voto en las resoluciones que se aborden en el pleno de la Comisión. </w:t>
            </w:r>
          </w:p>
          <w:p w:rsidR="00422185" w:rsidRDefault="00422185" w:rsidP="00DD3131">
            <w:pPr>
              <w:pStyle w:val="Prrafodelista"/>
              <w:numPr>
                <w:ilvl w:val="0"/>
                <w:numId w:val="22"/>
              </w:numPr>
              <w:jc w:val="both"/>
              <w:rPr>
                <w:rFonts w:ascii="Arial" w:hAnsi="Arial" w:cs="Arial"/>
                <w:bCs/>
                <w:snapToGrid w:val="0"/>
                <w:sz w:val="20"/>
                <w:szCs w:val="20"/>
              </w:rPr>
            </w:pPr>
            <w:r>
              <w:rPr>
                <w:rFonts w:ascii="Arial" w:hAnsi="Arial" w:cs="Arial"/>
                <w:bCs/>
                <w:snapToGrid w:val="0"/>
                <w:sz w:val="20"/>
                <w:szCs w:val="20"/>
              </w:rPr>
              <w:t xml:space="preserve">Firmar las actas de comisión en las que haya asistido en forma inmediata  </w:t>
            </w:r>
            <w:r w:rsidR="00E81FA8">
              <w:rPr>
                <w:rFonts w:ascii="Arial" w:hAnsi="Arial" w:cs="Arial"/>
                <w:bCs/>
                <w:snapToGrid w:val="0"/>
                <w:sz w:val="20"/>
                <w:szCs w:val="20"/>
              </w:rPr>
              <w:t xml:space="preserve">a la celebración de la sesión. </w:t>
            </w:r>
          </w:p>
          <w:p w:rsidR="00E81FA8" w:rsidRDefault="00E81FA8" w:rsidP="00DD3131">
            <w:pPr>
              <w:pStyle w:val="Prrafodelista"/>
              <w:numPr>
                <w:ilvl w:val="0"/>
                <w:numId w:val="22"/>
              </w:numPr>
              <w:jc w:val="both"/>
              <w:rPr>
                <w:rFonts w:ascii="Arial" w:hAnsi="Arial" w:cs="Arial"/>
                <w:bCs/>
                <w:snapToGrid w:val="0"/>
                <w:sz w:val="20"/>
                <w:szCs w:val="20"/>
              </w:rPr>
            </w:pPr>
            <w:r>
              <w:rPr>
                <w:rFonts w:ascii="Arial" w:hAnsi="Arial" w:cs="Arial"/>
                <w:bCs/>
                <w:snapToGrid w:val="0"/>
                <w:sz w:val="20"/>
                <w:szCs w:val="20"/>
              </w:rPr>
              <w:t>Solicitar por escrito su justificación a la inasistencia a la sesión que hay</w:t>
            </w:r>
            <w:r w:rsidR="00063E06">
              <w:rPr>
                <w:rFonts w:ascii="Arial" w:hAnsi="Arial" w:cs="Arial"/>
                <w:bCs/>
                <w:snapToGrid w:val="0"/>
                <w:sz w:val="20"/>
                <w:szCs w:val="20"/>
              </w:rPr>
              <w:t xml:space="preserve">a sido convocado, cuando así proceda. </w:t>
            </w:r>
          </w:p>
          <w:p w:rsidR="007C0480" w:rsidRDefault="00063E06" w:rsidP="00DD3131">
            <w:pPr>
              <w:pStyle w:val="Prrafodelista"/>
              <w:numPr>
                <w:ilvl w:val="0"/>
                <w:numId w:val="22"/>
              </w:numPr>
              <w:jc w:val="both"/>
              <w:rPr>
                <w:rFonts w:ascii="Arial" w:hAnsi="Arial" w:cs="Arial"/>
                <w:bCs/>
                <w:snapToGrid w:val="0"/>
                <w:sz w:val="20"/>
                <w:szCs w:val="20"/>
              </w:rPr>
            </w:pPr>
            <w:r>
              <w:rPr>
                <w:rFonts w:ascii="Arial" w:hAnsi="Arial" w:cs="Arial"/>
                <w:bCs/>
                <w:snapToGrid w:val="0"/>
                <w:sz w:val="20"/>
                <w:szCs w:val="20"/>
              </w:rPr>
              <w:t>No delegar ni nombrar comisionados para participar en el desahogo de las sesiones de comisión.</w:t>
            </w:r>
          </w:p>
          <w:p w:rsidR="00063E06" w:rsidRDefault="007C0480" w:rsidP="00DD3131">
            <w:pPr>
              <w:pStyle w:val="Prrafodelista"/>
              <w:numPr>
                <w:ilvl w:val="0"/>
                <w:numId w:val="22"/>
              </w:numPr>
              <w:jc w:val="both"/>
              <w:rPr>
                <w:rFonts w:ascii="Arial" w:hAnsi="Arial" w:cs="Arial"/>
                <w:bCs/>
                <w:snapToGrid w:val="0"/>
                <w:sz w:val="20"/>
                <w:szCs w:val="20"/>
              </w:rPr>
            </w:pPr>
            <w:r>
              <w:rPr>
                <w:rFonts w:ascii="Arial" w:hAnsi="Arial" w:cs="Arial"/>
                <w:bCs/>
                <w:snapToGrid w:val="0"/>
                <w:sz w:val="20"/>
                <w:szCs w:val="20"/>
              </w:rPr>
              <w:t xml:space="preserve">Apoyar cuando así se requiera, al Presidente de la Comisión con la elaboración del proyecto de dictamen o iniciativa según corresponda. </w:t>
            </w:r>
          </w:p>
          <w:p w:rsidR="00422185" w:rsidRPr="00422185" w:rsidRDefault="00422185" w:rsidP="00422185">
            <w:pPr>
              <w:ind w:left="360"/>
              <w:jc w:val="both"/>
              <w:rPr>
                <w:rFonts w:ascii="Arial" w:hAnsi="Arial" w:cs="Arial"/>
                <w:bCs/>
                <w:snapToGrid w:val="0"/>
                <w:sz w:val="20"/>
                <w:szCs w:val="20"/>
              </w:rPr>
            </w:pPr>
          </w:p>
        </w:tc>
        <w:tc>
          <w:tcPr>
            <w:tcW w:w="2126" w:type="dxa"/>
          </w:tcPr>
          <w:p w:rsidR="00DD3131" w:rsidRDefault="00DD3131" w:rsidP="00422185">
            <w:pPr>
              <w:jc w:val="both"/>
              <w:rPr>
                <w:rFonts w:ascii="Arial" w:hAnsi="Arial" w:cs="Arial"/>
                <w:bCs/>
                <w:snapToGrid w:val="0"/>
              </w:rPr>
            </w:pPr>
          </w:p>
          <w:p w:rsidR="00422185" w:rsidRPr="00E81FA8" w:rsidRDefault="00422185" w:rsidP="00422185">
            <w:pPr>
              <w:jc w:val="both"/>
              <w:rPr>
                <w:rFonts w:ascii="Arial" w:hAnsi="Arial" w:cs="Arial"/>
                <w:bCs/>
                <w:snapToGrid w:val="0"/>
                <w:sz w:val="20"/>
                <w:szCs w:val="20"/>
              </w:rPr>
            </w:pPr>
            <w:r w:rsidRPr="00E81FA8">
              <w:rPr>
                <w:rFonts w:ascii="Arial" w:hAnsi="Arial" w:cs="Arial"/>
                <w:bCs/>
                <w:snapToGrid w:val="0"/>
                <w:sz w:val="20"/>
                <w:szCs w:val="20"/>
              </w:rPr>
              <w:t xml:space="preserve">Es necesario establecer las atribuciones de los vocales de las comisiones, ya que en la actualidad no se encuentran establecidas. </w:t>
            </w:r>
          </w:p>
          <w:p w:rsidR="00422185" w:rsidRPr="00E81FA8" w:rsidRDefault="00422185" w:rsidP="00422185">
            <w:pPr>
              <w:jc w:val="both"/>
              <w:rPr>
                <w:rFonts w:ascii="Arial" w:hAnsi="Arial" w:cs="Arial"/>
                <w:bCs/>
                <w:snapToGrid w:val="0"/>
                <w:sz w:val="20"/>
                <w:szCs w:val="20"/>
              </w:rPr>
            </w:pPr>
          </w:p>
          <w:p w:rsidR="00422185" w:rsidRDefault="00422185" w:rsidP="00422185">
            <w:pPr>
              <w:jc w:val="both"/>
              <w:rPr>
                <w:rFonts w:ascii="Arial" w:hAnsi="Arial" w:cs="Arial"/>
                <w:bCs/>
                <w:snapToGrid w:val="0"/>
              </w:rPr>
            </w:pPr>
            <w:r w:rsidRPr="00E81FA8">
              <w:rPr>
                <w:rFonts w:ascii="Arial" w:hAnsi="Arial" w:cs="Arial"/>
                <w:bCs/>
                <w:snapToGrid w:val="0"/>
                <w:sz w:val="20"/>
                <w:szCs w:val="20"/>
              </w:rPr>
              <w:t>La intención es que las comisiones puedan elevar iniciativas desde al interior, y ejerzan su facultad establecida en el artículo 41 fracción IV de la Ley del gobierno y la Administración Pública Municipal del Estado de Jalisco,  y 87 fracción IV del Reglamento Interior del Ayuntamiento de Zapotlán el Grande, Jalisco.</w:t>
            </w:r>
          </w:p>
          <w:p w:rsidR="00063E06" w:rsidRDefault="00063E06" w:rsidP="00422185">
            <w:pPr>
              <w:jc w:val="both"/>
              <w:rPr>
                <w:rFonts w:ascii="Arial" w:hAnsi="Arial" w:cs="Arial"/>
                <w:bCs/>
                <w:snapToGrid w:val="0"/>
              </w:rPr>
            </w:pPr>
          </w:p>
          <w:p w:rsidR="00063E06" w:rsidRPr="00422185" w:rsidRDefault="00063E06" w:rsidP="00422185">
            <w:pPr>
              <w:jc w:val="both"/>
              <w:rPr>
                <w:rFonts w:ascii="Arial" w:hAnsi="Arial" w:cs="Arial"/>
                <w:bCs/>
                <w:snapToGrid w:val="0"/>
              </w:rPr>
            </w:pPr>
          </w:p>
        </w:tc>
      </w:tr>
      <w:tr w:rsidR="00015391" w:rsidTr="00A61D8C">
        <w:trPr>
          <w:gridAfter w:val="1"/>
          <w:wAfter w:w="2126" w:type="dxa"/>
        </w:trPr>
        <w:tc>
          <w:tcPr>
            <w:tcW w:w="4253" w:type="dxa"/>
          </w:tcPr>
          <w:p w:rsidR="00015391" w:rsidRDefault="00015391" w:rsidP="006113C4">
            <w:pPr>
              <w:jc w:val="both"/>
              <w:rPr>
                <w:rFonts w:ascii="Arial" w:hAnsi="Arial" w:cs="Arial"/>
                <w:b/>
                <w:bCs/>
                <w:snapToGrid w:val="0"/>
                <w:sz w:val="20"/>
                <w:szCs w:val="20"/>
              </w:rPr>
            </w:pPr>
            <w:r>
              <w:rPr>
                <w:rFonts w:ascii="Arial" w:hAnsi="Arial" w:cs="Arial"/>
                <w:b/>
                <w:bCs/>
                <w:snapToGrid w:val="0"/>
                <w:sz w:val="20"/>
                <w:szCs w:val="20"/>
              </w:rPr>
              <w:lastRenderedPageBreak/>
              <w:t xml:space="preserve">Artículo 71. </w:t>
            </w:r>
          </w:p>
          <w:p w:rsidR="00015391" w:rsidRPr="00D81F57" w:rsidRDefault="00015391" w:rsidP="00D81F57">
            <w:pPr>
              <w:pStyle w:val="Prrafodelista"/>
              <w:numPr>
                <w:ilvl w:val="0"/>
                <w:numId w:val="9"/>
              </w:numPr>
              <w:jc w:val="both"/>
              <w:rPr>
                <w:rFonts w:ascii="Arial" w:hAnsi="Arial" w:cs="Arial"/>
                <w:b/>
                <w:bCs/>
                <w:snapToGrid w:val="0"/>
                <w:sz w:val="20"/>
                <w:szCs w:val="20"/>
              </w:rPr>
            </w:pPr>
            <w:r>
              <w:rPr>
                <w:rFonts w:ascii="Arial" w:hAnsi="Arial" w:cs="Arial"/>
                <w:bCs/>
                <w:snapToGrid w:val="0"/>
                <w:sz w:val="20"/>
                <w:szCs w:val="20"/>
              </w:rPr>
              <w:t xml:space="preserve">Recibida la iniciativa por el Presidente de la Comisión, éste debe formular el proyecto de dictamen dentro del plazo de treinta días naturales, salvo que la iniciativa requiera, a juicio de la comisión de un plazo mayor, supuesto en el cual puede prorrogarse, cuidando siempre de respetar los plazos en que la comisión debe dictaminar. </w:t>
            </w:r>
          </w:p>
          <w:p w:rsidR="00015391" w:rsidRPr="00D81F57" w:rsidRDefault="00015391" w:rsidP="00D81F57">
            <w:pPr>
              <w:pStyle w:val="Prrafodelista"/>
              <w:numPr>
                <w:ilvl w:val="0"/>
                <w:numId w:val="9"/>
              </w:numPr>
              <w:jc w:val="both"/>
              <w:rPr>
                <w:rFonts w:ascii="Arial" w:hAnsi="Arial" w:cs="Arial"/>
                <w:b/>
                <w:bCs/>
                <w:snapToGrid w:val="0"/>
                <w:sz w:val="20"/>
                <w:szCs w:val="20"/>
              </w:rPr>
            </w:pPr>
            <w:r>
              <w:rPr>
                <w:rFonts w:ascii="Arial" w:hAnsi="Arial" w:cs="Arial"/>
                <w:bCs/>
                <w:snapToGrid w:val="0"/>
                <w:sz w:val="20"/>
                <w:szCs w:val="20"/>
              </w:rPr>
              <w:t xml:space="preserve">Una vez elaborado el proyecto de dictamen el Presidente de la Comisión, debe entregarlo a los integrantes de la misma a más tardar cuarenta y ocho horas antes de la reunión de comisión en que vaya a discutirse, conjuntamente con la citación a reunión de comisión. </w:t>
            </w:r>
          </w:p>
          <w:p w:rsidR="00015391" w:rsidRPr="00D81F57" w:rsidRDefault="00015391" w:rsidP="00D81F57">
            <w:pPr>
              <w:pStyle w:val="Prrafodelista"/>
              <w:numPr>
                <w:ilvl w:val="0"/>
                <w:numId w:val="9"/>
              </w:numPr>
              <w:jc w:val="both"/>
              <w:rPr>
                <w:rFonts w:ascii="Arial" w:hAnsi="Arial" w:cs="Arial"/>
                <w:b/>
                <w:bCs/>
                <w:snapToGrid w:val="0"/>
                <w:sz w:val="20"/>
                <w:szCs w:val="20"/>
              </w:rPr>
            </w:pPr>
            <w:r>
              <w:rPr>
                <w:rFonts w:ascii="Arial" w:hAnsi="Arial" w:cs="Arial"/>
                <w:bCs/>
                <w:snapToGrid w:val="0"/>
                <w:sz w:val="20"/>
                <w:szCs w:val="20"/>
              </w:rPr>
              <w:t xml:space="preserve">Si el proyecto presentado por el Presidente es aprobado sin adicciones o reformas se tiene como resolución definitiva de la comisión. Si en la reunión de comisión en que se estudie este proyecto se aprueban modificaciones o adiciones al mismo, se procede a incorporarlas al dictamen. </w:t>
            </w:r>
          </w:p>
          <w:p w:rsidR="00015391" w:rsidRPr="00D81F57" w:rsidRDefault="00015391" w:rsidP="00D81F57">
            <w:pPr>
              <w:pStyle w:val="Prrafodelista"/>
              <w:numPr>
                <w:ilvl w:val="0"/>
                <w:numId w:val="9"/>
              </w:numPr>
              <w:jc w:val="both"/>
              <w:rPr>
                <w:rFonts w:ascii="Arial" w:hAnsi="Arial" w:cs="Arial"/>
                <w:b/>
                <w:bCs/>
                <w:snapToGrid w:val="0"/>
                <w:sz w:val="20"/>
                <w:szCs w:val="20"/>
              </w:rPr>
            </w:pPr>
            <w:r>
              <w:rPr>
                <w:rFonts w:ascii="Arial" w:hAnsi="Arial" w:cs="Arial"/>
                <w:bCs/>
                <w:snapToGrid w:val="0"/>
                <w:sz w:val="20"/>
                <w:szCs w:val="20"/>
              </w:rPr>
              <w:t xml:space="preserve">Las resoluciones de las comisiones se toman por mayoría de votos y, en caso de empate, el Presidente tiene voto de calidad. </w:t>
            </w:r>
          </w:p>
        </w:tc>
        <w:tc>
          <w:tcPr>
            <w:tcW w:w="4253" w:type="dxa"/>
          </w:tcPr>
          <w:p w:rsidR="00063E06" w:rsidRDefault="00063E06" w:rsidP="00063E06">
            <w:pPr>
              <w:jc w:val="both"/>
              <w:rPr>
                <w:rFonts w:ascii="Arial" w:hAnsi="Arial" w:cs="Arial"/>
                <w:b/>
                <w:bCs/>
                <w:snapToGrid w:val="0"/>
                <w:sz w:val="20"/>
                <w:szCs w:val="20"/>
              </w:rPr>
            </w:pPr>
            <w:r>
              <w:rPr>
                <w:rFonts w:ascii="Arial" w:hAnsi="Arial" w:cs="Arial"/>
                <w:b/>
                <w:bCs/>
                <w:snapToGrid w:val="0"/>
                <w:sz w:val="20"/>
                <w:szCs w:val="20"/>
              </w:rPr>
              <w:t xml:space="preserve">Artículo 71. </w:t>
            </w:r>
          </w:p>
          <w:p w:rsidR="00063E06" w:rsidRPr="00D81F57" w:rsidRDefault="007C0480" w:rsidP="00063E06">
            <w:pPr>
              <w:pStyle w:val="Prrafodelista"/>
              <w:numPr>
                <w:ilvl w:val="0"/>
                <w:numId w:val="23"/>
              </w:numPr>
              <w:jc w:val="both"/>
              <w:rPr>
                <w:rFonts w:ascii="Arial" w:hAnsi="Arial" w:cs="Arial"/>
                <w:b/>
                <w:bCs/>
                <w:snapToGrid w:val="0"/>
                <w:sz w:val="20"/>
                <w:szCs w:val="20"/>
              </w:rPr>
            </w:pPr>
            <w:r>
              <w:rPr>
                <w:rFonts w:ascii="Arial" w:hAnsi="Arial" w:cs="Arial"/>
                <w:b/>
                <w:bCs/>
                <w:snapToGrid w:val="0"/>
                <w:sz w:val="20"/>
                <w:szCs w:val="20"/>
              </w:rPr>
              <w:t>Turnada la iniciativa</w:t>
            </w:r>
            <w:r w:rsidRPr="007C0480">
              <w:rPr>
                <w:rFonts w:ascii="Arial" w:hAnsi="Arial" w:cs="Arial"/>
                <w:b/>
                <w:bCs/>
                <w:snapToGrid w:val="0"/>
                <w:sz w:val="20"/>
                <w:szCs w:val="20"/>
              </w:rPr>
              <w:t xml:space="preserve"> por el </w:t>
            </w:r>
            <w:r>
              <w:rPr>
                <w:rFonts w:ascii="Arial" w:hAnsi="Arial" w:cs="Arial"/>
                <w:b/>
                <w:bCs/>
                <w:snapToGrid w:val="0"/>
                <w:sz w:val="20"/>
                <w:szCs w:val="20"/>
              </w:rPr>
              <w:t>A</w:t>
            </w:r>
            <w:r w:rsidRPr="007C0480">
              <w:rPr>
                <w:rFonts w:ascii="Arial" w:hAnsi="Arial" w:cs="Arial"/>
                <w:b/>
                <w:bCs/>
                <w:snapToGrid w:val="0"/>
                <w:sz w:val="20"/>
                <w:szCs w:val="20"/>
              </w:rPr>
              <w:t>yuntamiento</w:t>
            </w:r>
            <w:r>
              <w:rPr>
                <w:rFonts w:ascii="Arial" w:hAnsi="Arial" w:cs="Arial"/>
                <w:b/>
                <w:bCs/>
                <w:snapToGrid w:val="0"/>
                <w:sz w:val="20"/>
                <w:szCs w:val="20"/>
              </w:rPr>
              <w:t xml:space="preserve"> a la Comisión, </w:t>
            </w:r>
            <w:r>
              <w:rPr>
                <w:rFonts w:ascii="Arial" w:hAnsi="Arial" w:cs="Arial"/>
                <w:bCs/>
                <w:snapToGrid w:val="0"/>
                <w:sz w:val="20"/>
                <w:szCs w:val="20"/>
              </w:rPr>
              <w:t xml:space="preserve">el </w:t>
            </w:r>
            <w:r w:rsidRPr="007C0480">
              <w:rPr>
                <w:rFonts w:ascii="Arial" w:hAnsi="Arial" w:cs="Arial"/>
                <w:b/>
                <w:bCs/>
                <w:snapToGrid w:val="0"/>
                <w:sz w:val="20"/>
                <w:szCs w:val="20"/>
              </w:rPr>
              <w:t>P</w:t>
            </w:r>
            <w:r w:rsidR="00063E06" w:rsidRPr="007C0480">
              <w:rPr>
                <w:rFonts w:ascii="Arial" w:hAnsi="Arial" w:cs="Arial"/>
                <w:b/>
                <w:bCs/>
                <w:snapToGrid w:val="0"/>
                <w:sz w:val="20"/>
                <w:szCs w:val="20"/>
              </w:rPr>
              <w:t xml:space="preserve">residente de </w:t>
            </w:r>
            <w:r w:rsidRPr="007C0480">
              <w:rPr>
                <w:rFonts w:ascii="Arial" w:hAnsi="Arial" w:cs="Arial"/>
                <w:b/>
                <w:bCs/>
                <w:snapToGrid w:val="0"/>
                <w:sz w:val="20"/>
                <w:szCs w:val="20"/>
              </w:rPr>
              <w:t>ésta</w:t>
            </w:r>
            <w:r w:rsidR="00063E06">
              <w:rPr>
                <w:rFonts w:ascii="Arial" w:hAnsi="Arial" w:cs="Arial"/>
                <w:bCs/>
                <w:snapToGrid w:val="0"/>
                <w:sz w:val="20"/>
                <w:szCs w:val="20"/>
              </w:rPr>
              <w:t xml:space="preserve"> debe formular el proyecto de dictamen dentro del plazo de treinta días naturales, salvo que </w:t>
            </w:r>
            <w:r w:rsidR="00A61D8C" w:rsidRPr="00A61D8C">
              <w:rPr>
                <w:rFonts w:ascii="Arial" w:hAnsi="Arial" w:cs="Arial"/>
                <w:b/>
                <w:bCs/>
                <w:snapToGrid w:val="0"/>
                <w:sz w:val="20"/>
                <w:szCs w:val="20"/>
              </w:rPr>
              <w:t>el dictamen</w:t>
            </w:r>
            <w:r w:rsidR="00063E06">
              <w:rPr>
                <w:rFonts w:ascii="Arial" w:hAnsi="Arial" w:cs="Arial"/>
                <w:bCs/>
                <w:snapToGrid w:val="0"/>
                <w:sz w:val="20"/>
                <w:szCs w:val="20"/>
              </w:rPr>
              <w:t xml:space="preserve">requiera, a juicio de la comisión de un plazo mayor, supuesto en el cual puede prorrogarse, cuidando siempre de respetar los plazos en que la comisión debe dictaminar. </w:t>
            </w:r>
          </w:p>
          <w:p w:rsidR="00063E06" w:rsidRPr="00D81F57" w:rsidRDefault="00063E06" w:rsidP="00063E06">
            <w:pPr>
              <w:pStyle w:val="Prrafodelista"/>
              <w:numPr>
                <w:ilvl w:val="0"/>
                <w:numId w:val="23"/>
              </w:numPr>
              <w:jc w:val="both"/>
              <w:rPr>
                <w:rFonts w:ascii="Arial" w:hAnsi="Arial" w:cs="Arial"/>
                <w:b/>
                <w:bCs/>
                <w:snapToGrid w:val="0"/>
                <w:sz w:val="20"/>
                <w:szCs w:val="20"/>
              </w:rPr>
            </w:pPr>
            <w:r>
              <w:rPr>
                <w:rFonts w:ascii="Arial" w:hAnsi="Arial" w:cs="Arial"/>
                <w:bCs/>
                <w:snapToGrid w:val="0"/>
                <w:sz w:val="20"/>
                <w:szCs w:val="20"/>
              </w:rPr>
              <w:t xml:space="preserve">Una vez elaborado el proyecto de dictamen el Presidente de la Comisión, debe entregarlo a los integrantes de la misma a más tardar cuarenta y ocho horas antes de la reunión de comisión en que vaya a discutirse, conjuntamente con la citación a reunión de comisión. </w:t>
            </w:r>
          </w:p>
          <w:p w:rsidR="00063E06" w:rsidRPr="00A61D8C" w:rsidRDefault="00063E06" w:rsidP="00063E06">
            <w:pPr>
              <w:pStyle w:val="Prrafodelista"/>
              <w:numPr>
                <w:ilvl w:val="0"/>
                <w:numId w:val="23"/>
              </w:numPr>
              <w:jc w:val="both"/>
              <w:rPr>
                <w:rFonts w:ascii="Arial" w:hAnsi="Arial" w:cs="Arial"/>
                <w:b/>
                <w:bCs/>
                <w:snapToGrid w:val="0"/>
                <w:sz w:val="20"/>
                <w:szCs w:val="20"/>
              </w:rPr>
            </w:pPr>
            <w:r>
              <w:rPr>
                <w:rFonts w:ascii="Arial" w:hAnsi="Arial" w:cs="Arial"/>
                <w:bCs/>
                <w:snapToGrid w:val="0"/>
                <w:sz w:val="20"/>
                <w:szCs w:val="20"/>
              </w:rPr>
              <w:t xml:space="preserve">Si el proyecto presentado por el Presidente es aprobado sin adicciones o reformas se tiene como resolución definitiva de la comisión. Si en la reunión de comisión en que se estudie este proyecto se aprueban modificaciones o adiciones al mismo, se procede a incorporarlas al dictamen. </w:t>
            </w:r>
          </w:p>
          <w:p w:rsidR="00015391" w:rsidRPr="00A61D8C" w:rsidRDefault="00063E06" w:rsidP="00063E06">
            <w:pPr>
              <w:pStyle w:val="Prrafodelista"/>
              <w:numPr>
                <w:ilvl w:val="0"/>
                <w:numId w:val="23"/>
              </w:numPr>
              <w:jc w:val="both"/>
              <w:rPr>
                <w:rFonts w:ascii="Arial" w:hAnsi="Arial" w:cs="Arial"/>
                <w:b/>
                <w:bCs/>
                <w:snapToGrid w:val="0"/>
                <w:sz w:val="20"/>
                <w:szCs w:val="20"/>
              </w:rPr>
            </w:pPr>
            <w:r w:rsidRPr="00A61D8C">
              <w:rPr>
                <w:rFonts w:ascii="Arial" w:hAnsi="Arial" w:cs="Arial"/>
                <w:bCs/>
                <w:snapToGrid w:val="0"/>
                <w:sz w:val="20"/>
                <w:szCs w:val="20"/>
              </w:rPr>
              <w:t>Las resoluciones de las comisiones se toman por mayoría de votos y, en caso de empate, el Presidente tiene voto de calidad.</w:t>
            </w:r>
          </w:p>
        </w:tc>
        <w:tc>
          <w:tcPr>
            <w:tcW w:w="2126" w:type="dxa"/>
          </w:tcPr>
          <w:p w:rsidR="007C0480" w:rsidRDefault="007C0480" w:rsidP="006113C4">
            <w:pPr>
              <w:jc w:val="both"/>
              <w:rPr>
                <w:rFonts w:ascii="Arial" w:hAnsi="Arial" w:cs="Arial"/>
                <w:bCs/>
                <w:snapToGrid w:val="0"/>
              </w:rPr>
            </w:pPr>
          </w:p>
          <w:p w:rsidR="00A61D8C" w:rsidRDefault="00A61D8C" w:rsidP="006113C4">
            <w:pPr>
              <w:jc w:val="both"/>
              <w:rPr>
                <w:rFonts w:ascii="Arial" w:hAnsi="Arial" w:cs="Arial"/>
                <w:bCs/>
                <w:snapToGrid w:val="0"/>
              </w:rPr>
            </w:pPr>
          </w:p>
          <w:p w:rsidR="00A61D8C" w:rsidRPr="00A61D8C" w:rsidRDefault="00A61D8C" w:rsidP="006113C4">
            <w:pPr>
              <w:jc w:val="both"/>
              <w:rPr>
                <w:rFonts w:ascii="Arial" w:hAnsi="Arial" w:cs="Arial"/>
                <w:bCs/>
                <w:snapToGrid w:val="0"/>
                <w:sz w:val="20"/>
                <w:szCs w:val="20"/>
              </w:rPr>
            </w:pPr>
            <w:r w:rsidRPr="00A61D8C">
              <w:rPr>
                <w:rFonts w:ascii="Arial" w:hAnsi="Arial" w:cs="Arial"/>
                <w:bCs/>
                <w:snapToGrid w:val="0"/>
                <w:sz w:val="20"/>
                <w:szCs w:val="20"/>
              </w:rPr>
              <w:t xml:space="preserve">Se considera modificar la redacción, a efecto de distinguir cuando se trate de elaborar un dictamen previo turno, o la elaboración de una iniciativa de acuerdo. </w:t>
            </w:r>
          </w:p>
        </w:tc>
      </w:tr>
      <w:tr w:rsidR="00A61D8C" w:rsidTr="00A61D8C">
        <w:tc>
          <w:tcPr>
            <w:tcW w:w="4253" w:type="dxa"/>
          </w:tcPr>
          <w:p w:rsidR="00A61D8C" w:rsidRDefault="00A61D8C" w:rsidP="006113C4">
            <w:pPr>
              <w:jc w:val="both"/>
              <w:rPr>
                <w:rFonts w:ascii="Arial" w:hAnsi="Arial" w:cs="Arial"/>
                <w:b/>
                <w:bCs/>
                <w:snapToGrid w:val="0"/>
                <w:sz w:val="20"/>
                <w:szCs w:val="20"/>
              </w:rPr>
            </w:pPr>
            <w:r>
              <w:rPr>
                <w:rFonts w:ascii="Arial" w:hAnsi="Arial" w:cs="Arial"/>
                <w:b/>
                <w:bCs/>
                <w:snapToGrid w:val="0"/>
                <w:sz w:val="20"/>
                <w:szCs w:val="20"/>
              </w:rPr>
              <w:lastRenderedPageBreak/>
              <w:t xml:space="preserve">Artículo 92. </w:t>
            </w:r>
          </w:p>
          <w:p w:rsidR="00A61D8C" w:rsidRDefault="00A61D8C" w:rsidP="000C2786">
            <w:pPr>
              <w:pStyle w:val="Prrafodelista"/>
              <w:numPr>
                <w:ilvl w:val="0"/>
                <w:numId w:val="12"/>
              </w:numPr>
              <w:jc w:val="both"/>
              <w:rPr>
                <w:rFonts w:ascii="Arial" w:hAnsi="Arial" w:cs="Arial"/>
                <w:bCs/>
                <w:snapToGrid w:val="0"/>
                <w:sz w:val="20"/>
                <w:szCs w:val="20"/>
              </w:rPr>
            </w:pPr>
            <w:r>
              <w:rPr>
                <w:rFonts w:ascii="Arial" w:hAnsi="Arial" w:cs="Arial"/>
                <w:bCs/>
                <w:snapToGrid w:val="0"/>
                <w:sz w:val="20"/>
                <w:szCs w:val="20"/>
              </w:rPr>
              <w:t xml:space="preserve">La iniciativa de acuerdo tiene carácter de dictamen, por lo que no se turna a comisiones. Esta debe distribuirse a los munícipes con la anticipación que señala el artículo 99 y, hecho lo anterior, se agenda en el punto correspondiente del orden del día respectivo. En el punto correspondiente, el munícipe da lectura a la iniciativa y con posterioridad se somete a discusión y a votación. </w:t>
            </w:r>
          </w:p>
          <w:p w:rsidR="00A61D8C" w:rsidRDefault="00A61D8C" w:rsidP="000C2786">
            <w:pPr>
              <w:pStyle w:val="Prrafodelista"/>
              <w:numPr>
                <w:ilvl w:val="0"/>
                <w:numId w:val="12"/>
              </w:numPr>
              <w:jc w:val="both"/>
              <w:rPr>
                <w:rFonts w:ascii="Arial" w:hAnsi="Arial" w:cs="Arial"/>
                <w:bCs/>
                <w:snapToGrid w:val="0"/>
                <w:sz w:val="20"/>
                <w:szCs w:val="20"/>
              </w:rPr>
            </w:pPr>
            <w:r>
              <w:rPr>
                <w:rFonts w:ascii="Arial" w:hAnsi="Arial" w:cs="Arial"/>
                <w:bCs/>
                <w:snapToGrid w:val="0"/>
                <w:sz w:val="20"/>
                <w:szCs w:val="20"/>
              </w:rPr>
              <w:t xml:space="preserve">Cuando así lo determine el Ayuntamiento, porque se requiere mayor tiempo para su estudio, la iniciativa de acuerdo puede ser </w:t>
            </w:r>
            <w:proofErr w:type="spellStart"/>
            <w:r>
              <w:rPr>
                <w:rFonts w:ascii="Arial" w:hAnsi="Arial" w:cs="Arial"/>
                <w:bCs/>
                <w:snapToGrid w:val="0"/>
                <w:sz w:val="20"/>
                <w:szCs w:val="20"/>
              </w:rPr>
              <w:t>agendada</w:t>
            </w:r>
            <w:proofErr w:type="spellEnd"/>
            <w:r>
              <w:rPr>
                <w:rFonts w:ascii="Arial" w:hAnsi="Arial" w:cs="Arial"/>
                <w:bCs/>
                <w:snapToGrid w:val="0"/>
                <w:sz w:val="20"/>
                <w:szCs w:val="20"/>
              </w:rPr>
              <w:t xml:space="preserve"> para sesión subsecuente. Los particulares podrán presentar propuestas de acuerdo, por sí o por conducto de las organizaciones de que formen parte, a través del Presidente Municipal, Regidores y Síndico del Ayuntamiento.</w:t>
            </w:r>
          </w:p>
          <w:p w:rsidR="00A61D8C" w:rsidRPr="000C2786" w:rsidRDefault="00A61D8C" w:rsidP="000C2786">
            <w:pPr>
              <w:pStyle w:val="Prrafodelista"/>
              <w:numPr>
                <w:ilvl w:val="0"/>
                <w:numId w:val="12"/>
              </w:numPr>
              <w:jc w:val="both"/>
              <w:rPr>
                <w:rFonts w:ascii="Arial" w:hAnsi="Arial" w:cs="Arial"/>
                <w:bCs/>
                <w:snapToGrid w:val="0"/>
                <w:sz w:val="20"/>
                <w:szCs w:val="20"/>
              </w:rPr>
            </w:pPr>
            <w:r>
              <w:rPr>
                <w:rFonts w:ascii="Arial" w:hAnsi="Arial" w:cs="Arial"/>
                <w:bCs/>
                <w:snapToGrid w:val="0"/>
                <w:sz w:val="20"/>
                <w:szCs w:val="20"/>
              </w:rPr>
              <w:t xml:space="preserve">Las propuestas de acuerdo de los integrantes del Ayuntamiento y de los particulares previstas en el punto anterior, deberán ser presentadas por escrito y formadas, acompañando una exposición de motivos en la cual manifiesta su autor o autores, las consideraciones jurídicas, políticas, sociales o económicas que justifiquen, expliquen y motiven la propuesta. </w:t>
            </w:r>
          </w:p>
        </w:tc>
        <w:tc>
          <w:tcPr>
            <w:tcW w:w="4253" w:type="dxa"/>
          </w:tcPr>
          <w:p w:rsidR="00A61D8C" w:rsidRDefault="00A61D8C" w:rsidP="000A3D11">
            <w:pPr>
              <w:jc w:val="both"/>
              <w:rPr>
                <w:rFonts w:ascii="Arial" w:hAnsi="Arial" w:cs="Arial"/>
                <w:b/>
                <w:bCs/>
                <w:snapToGrid w:val="0"/>
                <w:sz w:val="20"/>
                <w:szCs w:val="20"/>
              </w:rPr>
            </w:pPr>
            <w:r>
              <w:rPr>
                <w:rFonts w:ascii="Arial" w:hAnsi="Arial" w:cs="Arial"/>
                <w:b/>
                <w:bCs/>
                <w:snapToGrid w:val="0"/>
                <w:sz w:val="20"/>
                <w:szCs w:val="20"/>
              </w:rPr>
              <w:t xml:space="preserve">Artículo 92. </w:t>
            </w:r>
          </w:p>
          <w:p w:rsidR="00A61D8C" w:rsidRDefault="00A61D8C" w:rsidP="000A3D11">
            <w:pPr>
              <w:pStyle w:val="Prrafodelista"/>
              <w:numPr>
                <w:ilvl w:val="0"/>
                <w:numId w:val="12"/>
              </w:numPr>
              <w:jc w:val="both"/>
              <w:rPr>
                <w:rFonts w:ascii="Arial" w:hAnsi="Arial" w:cs="Arial"/>
                <w:bCs/>
                <w:snapToGrid w:val="0"/>
                <w:sz w:val="20"/>
                <w:szCs w:val="20"/>
              </w:rPr>
            </w:pPr>
            <w:r>
              <w:rPr>
                <w:rFonts w:ascii="Arial" w:hAnsi="Arial" w:cs="Arial"/>
                <w:bCs/>
                <w:snapToGrid w:val="0"/>
                <w:sz w:val="20"/>
                <w:szCs w:val="20"/>
              </w:rPr>
              <w:t xml:space="preserve">La iniciativa de acuerdo debe distribuirse a los munícipes con la anticipación que señala el artículo </w:t>
            </w:r>
            <w:r w:rsidRPr="00A61D8C">
              <w:rPr>
                <w:rFonts w:ascii="Arial" w:hAnsi="Arial" w:cs="Arial"/>
                <w:b/>
                <w:bCs/>
                <w:snapToGrid w:val="0"/>
                <w:sz w:val="20"/>
                <w:szCs w:val="20"/>
              </w:rPr>
              <w:t>7</w:t>
            </w:r>
            <w:r>
              <w:rPr>
                <w:rFonts w:ascii="Arial" w:hAnsi="Arial" w:cs="Arial"/>
                <w:b/>
                <w:bCs/>
                <w:snapToGrid w:val="0"/>
                <w:sz w:val="20"/>
                <w:szCs w:val="20"/>
              </w:rPr>
              <w:t>1 punto 2</w:t>
            </w:r>
            <w:r>
              <w:rPr>
                <w:rFonts w:ascii="Arial" w:hAnsi="Arial" w:cs="Arial"/>
                <w:bCs/>
                <w:snapToGrid w:val="0"/>
                <w:sz w:val="20"/>
                <w:szCs w:val="20"/>
              </w:rPr>
              <w:t xml:space="preserve"> y, hecho lo anterior, se agenda en el punto correspondiente del orden del día respectivo. </w:t>
            </w:r>
            <w:r w:rsidRPr="00427F55">
              <w:rPr>
                <w:rFonts w:ascii="Arial" w:hAnsi="Arial" w:cs="Arial"/>
                <w:b/>
                <w:bCs/>
                <w:snapToGrid w:val="0"/>
                <w:sz w:val="20"/>
                <w:szCs w:val="20"/>
              </w:rPr>
              <w:t>En el</w:t>
            </w:r>
            <w:r w:rsidR="00427F55" w:rsidRPr="00427F55">
              <w:rPr>
                <w:rFonts w:ascii="Arial" w:hAnsi="Arial" w:cs="Arial"/>
                <w:b/>
                <w:bCs/>
                <w:snapToGrid w:val="0"/>
                <w:sz w:val="20"/>
                <w:szCs w:val="20"/>
              </w:rPr>
              <w:t>desahogo</w:t>
            </w:r>
            <w:r>
              <w:rPr>
                <w:rFonts w:ascii="Arial" w:hAnsi="Arial" w:cs="Arial"/>
                <w:bCs/>
                <w:snapToGrid w:val="0"/>
                <w:sz w:val="20"/>
                <w:szCs w:val="20"/>
              </w:rPr>
              <w:t xml:space="preserve">, el munícipe da lectura a la iniciativa y con posterioridad se somete a discusión y a votación. </w:t>
            </w:r>
          </w:p>
          <w:p w:rsidR="00A61D8C" w:rsidRDefault="00A61D8C" w:rsidP="000A3D11">
            <w:pPr>
              <w:pStyle w:val="Prrafodelista"/>
              <w:numPr>
                <w:ilvl w:val="0"/>
                <w:numId w:val="12"/>
              </w:numPr>
              <w:jc w:val="both"/>
              <w:rPr>
                <w:rFonts w:ascii="Arial" w:hAnsi="Arial" w:cs="Arial"/>
                <w:bCs/>
                <w:snapToGrid w:val="0"/>
                <w:sz w:val="20"/>
                <w:szCs w:val="20"/>
              </w:rPr>
            </w:pPr>
            <w:r>
              <w:rPr>
                <w:rFonts w:ascii="Arial" w:hAnsi="Arial" w:cs="Arial"/>
                <w:bCs/>
                <w:snapToGrid w:val="0"/>
                <w:sz w:val="20"/>
                <w:szCs w:val="20"/>
              </w:rPr>
              <w:t xml:space="preserve">Cuando así lo determine el Ayuntamiento, porque se requiere mayor tiempo para su estudio, la iniciativa de acuerdo puede ser </w:t>
            </w:r>
            <w:proofErr w:type="spellStart"/>
            <w:r>
              <w:rPr>
                <w:rFonts w:ascii="Arial" w:hAnsi="Arial" w:cs="Arial"/>
                <w:bCs/>
                <w:snapToGrid w:val="0"/>
                <w:sz w:val="20"/>
                <w:szCs w:val="20"/>
              </w:rPr>
              <w:t>agendada</w:t>
            </w:r>
            <w:proofErr w:type="spellEnd"/>
            <w:r>
              <w:rPr>
                <w:rFonts w:ascii="Arial" w:hAnsi="Arial" w:cs="Arial"/>
                <w:bCs/>
                <w:snapToGrid w:val="0"/>
                <w:sz w:val="20"/>
                <w:szCs w:val="20"/>
              </w:rPr>
              <w:t xml:space="preserve"> para sesión subsecuente. Los particulares podrán presentar propuestas de acuerdo, por sí o por conducto de las organizaciones de que formen parte, a través del Presidente Municipal, Regidores y Síndico del Ayuntamiento.</w:t>
            </w:r>
          </w:p>
          <w:p w:rsidR="00A61D8C" w:rsidRPr="000C2786" w:rsidRDefault="00A61D8C" w:rsidP="000A3D11">
            <w:pPr>
              <w:pStyle w:val="Prrafodelista"/>
              <w:numPr>
                <w:ilvl w:val="0"/>
                <w:numId w:val="12"/>
              </w:numPr>
              <w:jc w:val="both"/>
              <w:rPr>
                <w:rFonts w:ascii="Arial" w:hAnsi="Arial" w:cs="Arial"/>
                <w:bCs/>
                <w:snapToGrid w:val="0"/>
                <w:sz w:val="20"/>
                <w:szCs w:val="20"/>
              </w:rPr>
            </w:pPr>
            <w:r>
              <w:rPr>
                <w:rFonts w:ascii="Arial" w:hAnsi="Arial" w:cs="Arial"/>
                <w:bCs/>
                <w:snapToGrid w:val="0"/>
                <w:sz w:val="20"/>
                <w:szCs w:val="20"/>
              </w:rPr>
              <w:t xml:space="preserve">Las propuestas de acuerdo de los integrantes del Ayuntamiento y de los particulares previstas en el punto anterior, deberán ser presentadas por escrito y formadas, acompañando una exposición de motivos en la cual manifiesta su autor o autores, las consideraciones jurídicas, políticas, sociales o económicas que justifiquen, expliquen y motiven la propuesta. </w:t>
            </w:r>
          </w:p>
        </w:tc>
        <w:tc>
          <w:tcPr>
            <w:tcW w:w="2126" w:type="dxa"/>
          </w:tcPr>
          <w:p w:rsidR="00A61D8C" w:rsidRPr="00A61D8C" w:rsidRDefault="00A61D8C" w:rsidP="000A3D11">
            <w:pPr>
              <w:jc w:val="both"/>
              <w:rPr>
                <w:rFonts w:ascii="Arial" w:hAnsi="Arial" w:cs="Arial"/>
                <w:bCs/>
                <w:snapToGrid w:val="0"/>
                <w:sz w:val="20"/>
                <w:szCs w:val="20"/>
              </w:rPr>
            </w:pPr>
          </w:p>
          <w:p w:rsidR="00427F55" w:rsidRDefault="00A61D8C" w:rsidP="000A3D11">
            <w:pPr>
              <w:jc w:val="both"/>
              <w:rPr>
                <w:rFonts w:ascii="Arial" w:hAnsi="Arial" w:cs="Arial"/>
                <w:bCs/>
                <w:snapToGrid w:val="0"/>
                <w:sz w:val="20"/>
                <w:szCs w:val="20"/>
              </w:rPr>
            </w:pPr>
            <w:r w:rsidRPr="00A61D8C">
              <w:rPr>
                <w:rFonts w:ascii="Arial" w:hAnsi="Arial" w:cs="Arial"/>
                <w:bCs/>
                <w:snapToGrid w:val="0"/>
                <w:sz w:val="20"/>
                <w:szCs w:val="20"/>
              </w:rPr>
              <w:t>Se considera que el artículo actual está mal redactado, proponiendo eliminar alguna</w:t>
            </w:r>
            <w:r w:rsidR="00427F55">
              <w:rPr>
                <w:rFonts w:ascii="Arial" w:hAnsi="Arial" w:cs="Arial"/>
                <w:bCs/>
                <w:snapToGrid w:val="0"/>
                <w:sz w:val="20"/>
                <w:szCs w:val="20"/>
              </w:rPr>
              <w:t>s palabras, ya que en la actualidad contraviene el artículo 99 punto 1.</w:t>
            </w:r>
          </w:p>
          <w:p w:rsidR="00427F55" w:rsidRDefault="00427F55" w:rsidP="000A3D11">
            <w:pPr>
              <w:jc w:val="both"/>
              <w:rPr>
                <w:rFonts w:ascii="Arial" w:hAnsi="Arial" w:cs="Arial"/>
                <w:bCs/>
                <w:snapToGrid w:val="0"/>
                <w:sz w:val="20"/>
                <w:szCs w:val="20"/>
              </w:rPr>
            </w:pPr>
          </w:p>
          <w:p w:rsidR="00A61D8C" w:rsidRDefault="00427F55" w:rsidP="000A3D11">
            <w:pPr>
              <w:jc w:val="both"/>
              <w:rPr>
                <w:rFonts w:ascii="Arial" w:hAnsi="Arial" w:cs="Arial"/>
                <w:bCs/>
                <w:snapToGrid w:val="0"/>
                <w:sz w:val="20"/>
                <w:szCs w:val="20"/>
              </w:rPr>
            </w:pPr>
            <w:r>
              <w:rPr>
                <w:rFonts w:ascii="Arial" w:hAnsi="Arial" w:cs="Arial"/>
                <w:bCs/>
                <w:snapToGrid w:val="0"/>
                <w:sz w:val="20"/>
                <w:szCs w:val="20"/>
              </w:rPr>
              <w:t xml:space="preserve">El artículo que señala en la actualidad no es el correcto. </w:t>
            </w:r>
          </w:p>
          <w:p w:rsidR="00427F55" w:rsidRPr="00A61D8C" w:rsidRDefault="00427F55" w:rsidP="000A3D11">
            <w:pPr>
              <w:jc w:val="both"/>
              <w:rPr>
                <w:rFonts w:ascii="Arial" w:hAnsi="Arial" w:cs="Arial"/>
                <w:bCs/>
                <w:snapToGrid w:val="0"/>
                <w:sz w:val="20"/>
                <w:szCs w:val="20"/>
              </w:rPr>
            </w:pPr>
          </w:p>
          <w:p w:rsidR="00A61D8C" w:rsidRDefault="00427F55" w:rsidP="000A3D11">
            <w:pPr>
              <w:jc w:val="both"/>
              <w:rPr>
                <w:rFonts w:ascii="Arial" w:hAnsi="Arial" w:cs="Arial"/>
                <w:bCs/>
                <w:snapToGrid w:val="0"/>
                <w:sz w:val="20"/>
                <w:szCs w:val="20"/>
              </w:rPr>
            </w:pPr>
            <w:r>
              <w:rPr>
                <w:rFonts w:ascii="Arial" w:hAnsi="Arial" w:cs="Arial"/>
                <w:bCs/>
                <w:snapToGrid w:val="0"/>
                <w:sz w:val="20"/>
                <w:szCs w:val="20"/>
              </w:rPr>
              <w:t xml:space="preserve">Se propone modificar la redacción. </w:t>
            </w:r>
          </w:p>
          <w:p w:rsidR="00427F55" w:rsidRDefault="00427F55" w:rsidP="000A3D11">
            <w:pPr>
              <w:jc w:val="both"/>
              <w:rPr>
                <w:rFonts w:ascii="Arial" w:hAnsi="Arial" w:cs="Arial"/>
                <w:bCs/>
                <w:snapToGrid w:val="0"/>
                <w:sz w:val="20"/>
                <w:szCs w:val="20"/>
              </w:rPr>
            </w:pPr>
          </w:p>
          <w:p w:rsidR="00427F55" w:rsidRPr="00A61D8C" w:rsidRDefault="00427F55" w:rsidP="000A3D11">
            <w:pPr>
              <w:jc w:val="both"/>
              <w:rPr>
                <w:rFonts w:ascii="Arial" w:hAnsi="Arial" w:cs="Arial"/>
                <w:bCs/>
                <w:snapToGrid w:val="0"/>
                <w:sz w:val="20"/>
                <w:szCs w:val="20"/>
              </w:rPr>
            </w:pPr>
          </w:p>
        </w:tc>
        <w:tc>
          <w:tcPr>
            <w:tcW w:w="2126" w:type="dxa"/>
          </w:tcPr>
          <w:p w:rsidR="00A61D8C" w:rsidRDefault="00A61D8C" w:rsidP="000A3D11">
            <w:pPr>
              <w:jc w:val="both"/>
              <w:rPr>
                <w:rFonts w:ascii="Arial" w:hAnsi="Arial" w:cs="Arial"/>
                <w:bCs/>
                <w:snapToGrid w:val="0"/>
              </w:rPr>
            </w:pPr>
          </w:p>
        </w:tc>
      </w:tr>
      <w:tr w:rsidR="00A61D8C" w:rsidTr="00A61D8C">
        <w:trPr>
          <w:gridAfter w:val="1"/>
          <w:wAfter w:w="2126" w:type="dxa"/>
        </w:trPr>
        <w:tc>
          <w:tcPr>
            <w:tcW w:w="4253" w:type="dxa"/>
          </w:tcPr>
          <w:p w:rsidR="00A61D8C" w:rsidRDefault="00A61D8C" w:rsidP="006113C4">
            <w:pPr>
              <w:jc w:val="both"/>
              <w:rPr>
                <w:rFonts w:ascii="Arial" w:hAnsi="Arial" w:cs="Arial"/>
                <w:bCs/>
                <w:snapToGrid w:val="0"/>
                <w:sz w:val="20"/>
                <w:szCs w:val="20"/>
              </w:rPr>
            </w:pPr>
            <w:r>
              <w:rPr>
                <w:rFonts w:ascii="Arial" w:hAnsi="Arial" w:cs="Arial"/>
                <w:b/>
                <w:bCs/>
                <w:snapToGrid w:val="0"/>
                <w:sz w:val="20"/>
                <w:szCs w:val="20"/>
              </w:rPr>
              <w:t xml:space="preserve">Artículo 99. </w:t>
            </w:r>
          </w:p>
          <w:p w:rsidR="00A61D8C" w:rsidRDefault="00A61D8C" w:rsidP="000C2786">
            <w:pPr>
              <w:pStyle w:val="Prrafodelista"/>
              <w:numPr>
                <w:ilvl w:val="0"/>
                <w:numId w:val="10"/>
              </w:numPr>
              <w:jc w:val="both"/>
              <w:rPr>
                <w:rFonts w:ascii="Arial" w:hAnsi="Arial" w:cs="Arial"/>
                <w:bCs/>
                <w:snapToGrid w:val="0"/>
                <w:sz w:val="20"/>
                <w:szCs w:val="20"/>
              </w:rPr>
            </w:pPr>
            <w:r>
              <w:rPr>
                <w:rFonts w:ascii="Arial" w:hAnsi="Arial" w:cs="Arial"/>
                <w:bCs/>
                <w:snapToGrid w:val="0"/>
                <w:sz w:val="20"/>
                <w:szCs w:val="20"/>
              </w:rPr>
              <w:t xml:space="preserve">Las iniciativas provenientes de los munícipes o de las comisiones del Ayuntamiento, se turnan a las comisiones que correspondan para su estudio. </w:t>
            </w:r>
          </w:p>
          <w:p w:rsidR="00A61D8C" w:rsidRPr="00182043" w:rsidRDefault="00A61D8C" w:rsidP="00695D03">
            <w:pPr>
              <w:pStyle w:val="Prrafodelista"/>
              <w:numPr>
                <w:ilvl w:val="0"/>
                <w:numId w:val="10"/>
              </w:numPr>
              <w:jc w:val="both"/>
              <w:rPr>
                <w:rFonts w:ascii="Arial" w:hAnsi="Arial" w:cs="Arial"/>
                <w:bCs/>
                <w:snapToGrid w:val="0"/>
                <w:sz w:val="20"/>
                <w:szCs w:val="20"/>
              </w:rPr>
            </w:pPr>
            <w:r>
              <w:rPr>
                <w:rFonts w:ascii="Arial" w:hAnsi="Arial" w:cs="Arial"/>
                <w:bCs/>
                <w:snapToGrid w:val="0"/>
                <w:sz w:val="20"/>
                <w:szCs w:val="20"/>
              </w:rPr>
              <w:t xml:space="preserve">Las comisiones deben emitir su dictamen dentro de los </w:t>
            </w:r>
            <w:r w:rsidRPr="000E18F5">
              <w:rPr>
                <w:rFonts w:ascii="Arial" w:hAnsi="Arial" w:cs="Arial"/>
                <w:b/>
                <w:bCs/>
                <w:snapToGrid w:val="0"/>
                <w:sz w:val="20"/>
                <w:szCs w:val="20"/>
              </w:rPr>
              <w:t>sesenta</w:t>
            </w:r>
            <w:r>
              <w:rPr>
                <w:rFonts w:ascii="Arial" w:hAnsi="Arial" w:cs="Arial"/>
                <w:bCs/>
                <w:snapToGrid w:val="0"/>
                <w:sz w:val="20"/>
                <w:szCs w:val="20"/>
              </w:rPr>
              <w:t xml:space="preserve"> días naturales siguientes a aquel en que se les turnó. Este plazo puede ampliarse si a juicio de la Comisión requiere mayor estudio, situación de la que debe dar aviso al Ayuntamiento para su aprobación. </w:t>
            </w:r>
          </w:p>
        </w:tc>
        <w:tc>
          <w:tcPr>
            <w:tcW w:w="4253" w:type="dxa"/>
          </w:tcPr>
          <w:p w:rsidR="00427F55" w:rsidRDefault="00427F55" w:rsidP="00427F55">
            <w:pPr>
              <w:jc w:val="both"/>
              <w:rPr>
                <w:rFonts w:ascii="Arial" w:hAnsi="Arial" w:cs="Arial"/>
                <w:bCs/>
                <w:snapToGrid w:val="0"/>
                <w:sz w:val="20"/>
                <w:szCs w:val="20"/>
              </w:rPr>
            </w:pPr>
            <w:r>
              <w:rPr>
                <w:rFonts w:ascii="Arial" w:hAnsi="Arial" w:cs="Arial"/>
                <w:b/>
                <w:bCs/>
                <w:snapToGrid w:val="0"/>
                <w:sz w:val="20"/>
                <w:szCs w:val="20"/>
              </w:rPr>
              <w:t xml:space="preserve">Artículo 99. </w:t>
            </w:r>
          </w:p>
          <w:p w:rsidR="00427F55" w:rsidRDefault="00427F55" w:rsidP="00427F55">
            <w:pPr>
              <w:pStyle w:val="Prrafodelista"/>
              <w:numPr>
                <w:ilvl w:val="0"/>
                <w:numId w:val="24"/>
              </w:numPr>
              <w:jc w:val="both"/>
              <w:rPr>
                <w:rFonts w:ascii="Arial" w:hAnsi="Arial" w:cs="Arial"/>
                <w:bCs/>
                <w:snapToGrid w:val="0"/>
                <w:sz w:val="20"/>
                <w:szCs w:val="20"/>
              </w:rPr>
            </w:pPr>
            <w:r>
              <w:rPr>
                <w:rFonts w:ascii="Arial" w:hAnsi="Arial" w:cs="Arial"/>
                <w:bCs/>
                <w:snapToGrid w:val="0"/>
                <w:sz w:val="20"/>
                <w:szCs w:val="20"/>
              </w:rPr>
              <w:t xml:space="preserve">Las iniciativas </w:t>
            </w:r>
            <w:r w:rsidRPr="00427F55">
              <w:rPr>
                <w:rFonts w:ascii="Arial" w:hAnsi="Arial" w:cs="Arial"/>
                <w:b/>
                <w:bCs/>
                <w:snapToGrid w:val="0"/>
                <w:sz w:val="20"/>
                <w:szCs w:val="20"/>
              </w:rPr>
              <w:t>de acuerdo</w:t>
            </w:r>
            <w:r>
              <w:rPr>
                <w:rFonts w:ascii="Arial" w:hAnsi="Arial" w:cs="Arial"/>
                <w:bCs/>
                <w:snapToGrid w:val="0"/>
                <w:sz w:val="20"/>
                <w:szCs w:val="20"/>
              </w:rPr>
              <w:t xml:space="preserve"> provenientes de los munícipes o de las comisiones del Ayuntamiento, se turnan a las comisiones que correspondan para su estudio. </w:t>
            </w:r>
          </w:p>
          <w:p w:rsidR="00A61D8C" w:rsidRPr="00427F55" w:rsidRDefault="00427F55" w:rsidP="000E18F5">
            <w:pPr>
              <w:pStyle w:val="Prrafodelista"/>
              <w:numPr>
                <w:ilvl w:val="0"/>
                <w:numId w:val="24"/>
              </w:numPr>
              <w:jc w:val="both"/>
              <w:rPr>
                <w:rFonts w:ascii="Arial" w:hAnsi="Arial" w:cs="Arial"/>
                <w:bCs/>
                <w:snapToGrid w:val="0"/>
                <w:sz w:val="20"/>
                <w:szCs w:val="20"/>
              </w:rPr>
            </w:pPr>
            <w:r w:rsidRPr="00427F55">
              <w:rPr>
                <w:rFonts w:ascii="Arial" w:hAnsi="Arial" w:cs="Arial"/>
                <w:bCs/>
                <w:snapToGrid w:val="0"/>
                <w:sz w:val="20"/>
                <w:szCs w:val="20"/>
              </w:rPr>
              <w:t xml:space="preserve">Las comisiones deben emitir su dictamen dentro de los </w:t>
            </w:r>
            <w:r w:rsidR="000E18F5" w:rsidRPr="000E18F5">
              <w:rPr>
                <w:rFonts w:ascii="Arial" w:hAnsi="Arial" w:cs="Arial"/>
                <w:b/>
                <w:bCs/>
                <w:snapToGrid w:val="0"/>
                <w:sz w:val="20"/>
                <w:szCs w:val="20"/>
              </w:rPr>
              <w:t xml:space="preserve">treinta </w:t>
            </w:r>
            <w:r w:rsidRPr="00427F55">
              <w:rPr>
                <w:rFonts w:ascii="Arial" w:hAnsi="Arial" w:cs="Arial"/>
                <w:bCs/>
                <w:snapToGrid w:val="0"/>
                <w:sz w:val="20"/>
                <w:szCs w:val="20"/>
              </w:rPr>
              <w:t>días naturales siguientes a aquel en que se les turnó. Este plazo puede ampliarse si a juicio de la Comisión requiere mayor estudio, situación de la que debe dar aviso al Ayuntamiento para su aprobación.</w:t>
            </w:r>
          </w:p>
        </w:tc>
        <w:tc>
          <w:tcPr>
            <w:tcW w:w="2126" w:type="dxa"/>
          </w:tcPr>
          <w:p w:rsidR="00A61D8C" w:rsidRDefault="00A61D8C" w:rsidP="006113C4">
            <w:pPr>
              <w:jc w:val="both"/>
              <w:rPr>
                <w:rFonts w:ascii="Arial" w:hAnsi="Arial" w:cs="Arial"/>
                <w:bCs/>
                <w:snapToGrid w:val="0"/>
              </w:rPr>
            </w:pPr>
          </w:p>
          <w:p w:rsidR="000E18F5" w:rsidRDefault="000E18F5" w:rsidP="006113C4">
            <w:pPr>
              <w:jc w:val="both"/>
              <w:rPr>
                <w:rFonts w:ascii="Arial" w:hAnsi="Arial" w:cs="Arial"/>
                <w:bCs/>
                <w:snapToGrid w:val="0"/>
                <w:sz w:val="20"/>
                <w:szCs w:val="20"/>
              </w:rPr>
            </w:pPr>
            <w:r w:rsidRPr="000E18F5">
              <w:rPr>
                <w:rFonts w:ascii="Arial" w:hAnsi="Arial" w:cs="Arial"/>
                <w:bCs/>
                <w:snapToGrid w:val="0"/>
                <w:sz w:val="20"/>
                <w:szCs w:val="20"/>
              </w:rPr>
              <w:t xml:space="preserve">Esta redacción debe ir armonizado por el artículo 92. </w:t>
            </w:r>
          </w:p>
          <w:p w:rsidR="000E18F5" w:rsidRDefault="000E18F5" w:rsidP="006113C4">
            <w:pPr>
              <w:jc w:val="both"/>
              <w:rPr>
                <w:rFonts w:ascii="Arial" w:hAnsi="Arial" w:cs="Arial"/>
                <w:bCs/>
                <w:snapToGrid w:val="0"/>
                <w:sz w:val="20"/>
                <w:szCs w:val="20"/>
              </w:rPr>
            </w:pPr>
          </w:p>
          <w:p w:rsidR="000E18F5" w:rsidRDefault="000E18F5" w:rsidP="006113C4">
            <w:pPr>
              <w:jc w:val="both"/>
              <w:rPr>
                <w:rFonts w:ascii="Arial" w:hAnsi="Arial" w:cs="Arial"/>
                <w:bCs/>
                <w:snapToGrid w:val="0"/>
                <w:sz w:val="20"/>
                <w:szCs w:val="20"/>
              </w:rPr>
            </w:pPr>
          </w:p>
          <w:p w:rsidR="000E18F5" w:rsidRPr="000E18F5" w:rsidRDefault="000E18F5" w:rsidP="000E18F5">
            <w:pPr>
              <w:jc w:val="both"/>
              <w:rPr>
                <w:rFonts w:ascii="Arial" w:hAnsi="Arial" w:cs="Arial"/>
                <w:bCs/>
                <w:snapToGrid w:val="0"/>
                <w:sz w:val="20"/>
                <w:szCs w:val="20"/>
              </w:rPr>
            </w:pPr>
            <w:r>
              <w:rPr>
                <w:rFonts w:ascii="Arial" w:hAnsi="Arial" w:cs="Arial"/>
                <w:bCs/>
                <w:snapToGrid w:val="0"/>
                <w:sz w:val="20"/>
                <w:szCs w:val="20"/>
              </w:rPr>
              <w:t xml:space="preserve">Este artículo está desfasando el término que señala el artículo 27 párrafo séptimo de la ley del Gobierno, y artículo 71 punto 1 del Reglamento Interior del Ayuntamiento (habla de 30 días). Se propone armonizarlo. </w:t>
            </w:r>
          </w:p>
        </w:tc>
      </w:tr>
      <w:tr w:rsidR="00A61D8C" w:rsidTr="00A61D8C">
        <w:trPr>
          <w:gridAfter w:val="1"/>
          <w:wAfter w:w="2126" w:type="dxa"/>
        </w:trPr>
        <w:tc>
          <w:tcPr>
            <w:tcW w:w="4253" w:type="dxa"/>
          </w:tcPr>
          <w:p w:rsidR="00A61D8C" w:rsidRDefault="00A61D8C" w:rsidP="006113C4">
            <w:pPr>
              <w:jc w:val="both"/>
              <w:rPr>
                <w:rFonts w:ascii="Arial" w:hAnsi="Arial" w:cs="Arial"/>
                <w:b/>
                <w:bCs/>
                <w:snapToGrid w:val="0"/>
                <w:sz w:val="20"/>
                <w:szCs w:val="20"/>
              </w:rPr>
            </w:pPr>
          </w:p>
        </w:tc>
        <w:tc>
          <w:tcPr>
            <w:tcW w:w="4253" w:type="dxa"/>
          </w:tcPr>
          <w:p w:rsidR="00A61D8C" w:rsidRDefault="00A61D8C" w:rsidP="006113C4">
            <w:pPr>
              <w:jc w:val="both"/>
              <w:rPr>
                <w:rFonts w:ascii="Arial" w:hAnsi="Arial" w:cs="Arial"/>
                <w:bCs/>
                <w:snapToGrid w:val="0"/>
              </w:rPr>
            </w:pPr>
          </w:p>
        </w:tc>
        <w:tc>
          <w:tcPr>
            <w:tcW w:w="2126" w:type="dxa"/>
          </w:tcPr>
          <w:p w:rsidR="00A61D8C" w:rsidRDefault="00A61D8C" w:rsidP="006113C4">
            <w:pPr>
              <w:jc w:val="both"/>
              <w:rPr>
                <w:rFonts w:ascii="Arial" w:hAnsi="Arial" w:cs="Arial"/>
                <w:bCs/>
                <w:snapToGrid w:val="0"/>
              </w:rPr>
            </w:pPr>
          </w:p>
        </w:tc>
      </w:tr>
    </w:tbl>
    <w:p w:rsidR="00D12E85" w:rsidRDefault="00D12E85" w:rsidP="006113C4">
      <w:pPr>
        <w:jc w:val="both"/>
        <w:rPr>
          <w:rFonts w:ascii="Arial" w:hAnsi="Arial" w:cs="Arial"/>
          <w:bCs/>
          <w:snapToGrid w:val="0"/>
        </w:rPr>
      </w:pPr>
    </w:p>
    <w:p w:rsidR="002F7191" w:rsidRDefault="002F7191" w:rsidP="006113C4">
      <w:pPr>
        <w:jc w:val="both"/>
        <w:rPr>
          <w:rFonts w:ascii="Arial" w:hAnsi="Arial" w:cs="Arial"/>
          <w:bCs/>
          <w:snapToGrid w:val="0"/>
        </w:rPr>
      </w:pPr>
    </w:p>
    <w:p w:rsidR="006113C4" w:rsidRDefault="006113C4" w:rsidP="006113C4">
      <w:pPr>
        <w:jc w:val="both"/>
        <w:rPr>
          <w:rFonts w:ascii="Arial" w:hAnsi="Arial" w:cs="Arial"/>
          <w:bCs/>
          <w:snapToGrid w:val="0"/>
        </w:rPr>
      </w:pPr>
    </w:p>
    <w:p w:rsidR="006113C4" w:rsidRDefault="006113C4" w:rsidP="006113C4">
      <w:pPr>
        <w:jc w:val="center"/>
        <w:rPr>
          <w:rFonts w:ascii="Arial" w:hAnsi="Arial" w:cs="Arial"/>
          <w:b/>
          <w:bCs/>
          <w:snapToGrid w:val="0"/>
        </w:rPr>
      </w:pPr>
      <w:r w:rsidRPr="006113C4">
        <w:rPr>
          <w:rFonts w:ascii="Arial" w:hAnsi="Arial" w:cs="Arial"/>
          <w:b/>
          <w:bCs/>
          <w:snapToGrid w:val="0"/>
        </w:rPr>
        <w:t>CONSIDERANDO</w:t>
      </w:r>
      <w:bookmarkStart w:id="0" w:name="_GoBack"/>
      <w:bookmarkEnd w:id="0"/>
    </w:p>
    <w:p w:rsidR="006113C4" w:rsidRDefault="006113C4" w:rsidP="006113C4">
      <w:pPr>
        <w:jc w:val="center"/>
        <w:rPr>
          <w:rFonts w:ascii="Arial" w:hAnsi="Arial" w:cs="Arial"/>
          <w:b/>
          <w:bCs/>
          <w:snapToGrid w:val="0"/>
        </w:rPr>
      </w:pPr>
    </w:p>
    <w:p w:rsidR="006113C4" w:rsidRPr="00A82F56" w:rsidRDefault="006113C4" w:rsidP="006113C4">
      <w:pPr>
        <w:jc w:val="both"/>
        <w:rPr>
          <w:rFonts w:ascii="Arial" w:hAnsi="Arial" w:cs="Arial"/>
          <w:sz w:val="22"/>
          <w:szCs w:val="22"/>
        </w:rPr>
      </w:pPr>
      <w:r>
        <w:rPr>
          <w:rFonts w:ascii="Arial" w:hAnsi="Arial" w:cs="Arial"/>
          <w:color w:val="000000"/>
          <w:sz w:val="22"/>
          <w:szCs w:val="22"/>
        </w:rPr>
        <w:t xml:space="preserve">Por </w:t>
      </w:r>
      <w:r w:rsidRPr="00A82F56">
        <w:rPr>
          <w:rFonts w:ascii="Arial" w:hAnsi="Arial" w:cs="Arial"/>
          <w:color w:val="000000"/>
          <w:sz w:val="22"/>
          <w:szCs w:val="22"/>
        </w:rPr>
        <w:t>lo anterior</w:t>
      </w:r>
      <w:r>
        <w:rPr>
          <w:rFonts w:ascii="Arial" w:hAnsi="Arial" w:cs="Arial"/>
          <w:color w:val="000000"/>
          <w:sz w:val="22"/>
          <w:szCs w:val="22"/>
        </w:rPr>
        <w:t xml:space="preserve">mente expuesto y de conformidad con las facultades que me confiere el artículo 41 fracción I  de la Ley del Gobierno y la Administración Pública Municipal del Estado de Jalisco, 87 fracción I del Reglamento Interior del Ayuntamiento de Zapotlán el Grande, Jalisco,  </w:t>
      </w:r>
      <w:r w:rsidRPr="00A82F56">
        <w:rPr>
          <w:rFonts w:ascii="Arial" w:hAnsi="Arial" w:cs="Arial"/>
          <w:sz w:val="22"/>
          <w:szCs w:val="22"/>
        </w:rPr>
        <w:t xml:space="preserve">pongo a su consideración para su aprobación el siguiente punto de </w:t>
      </w:r>
    </w:p>
    <w:p w:rsidR="006113C4" w:rsidRDefault="006113C4" w:rsidP="006113C4">
      <w:pPr>
        <w:jc w:val="center"/>
        <w:rPr>
          <w:rFonts w:ascii="Arial" w:hAnsi="Arial" w:cs="Arial"/>
          <w:sz w:val="22"/>
          <w:szCs w:val="22"/>
        </w:rPr>
      </w:pPr>
    </w:p>
    <w:p w:rsidR="006113C4" w:rsidRDefault="006113C4" w:rsidP="006113C4">
      <w:pPr>
        <w:jc w:val="center"/>
        <w:rPr>
          <w:rFonts w:ascii="Arial" w:hAnsi="Arial" w:cs="Arial"/>
          <w:sz w:val="22"/>
          <w:szCs w:val="22"/>
        </w:rPr>
      </w:pPr>
    </w:p>
    <w:p w:rsidR="006113C4" w:rsidRPr="00A82F56" w:rsidRDefault="006113C4" w:rsidP="006113C4">
      <w:pPr>
        <w:jc w:val="center"/>
        <w:rPr>
          <w:rFonts w:ascii="Arial" w:hAnsi="Arial" w:cs="Arial"/>
          <w:sz w:val="22"/>
          <w:szCs w:val="22"/>
        </w:rPr>
      </w:pPr>
    </w:p>
    <w:p w:rsidR="006113C4" w:rsidRPr="00A82F56" w:rsidRDefault="006113C4" w:rsidP="006113C4">
      <w:pPr>
        <w:jc w:val="center"/>
        <w:rPr>
          <w:rFonts w:ascii="Arial" w:hAnsi="Arial" w:cs="Arial"/>
          <w:b/>
          <w:sz w:val="22"/>
          <w:szCs w:val="22"/>
        </w:rPr>
      </w:pPr>
      <w:r w:rsidRPr="00A82F56">
        <w:rPr>
          <w:rFonts w:ascii="Arial" w:hAnsi="Arial" w:cs="Arial"/>
          <w:b/>
          <w:sz w:val="22"/>
          <w:szCs w:val="22"/>
        </w:rPr>
        <w:t>ACUERDO:</w:t>
      </w:r>
    </w:p>
    <w:p w:rsidR="006113C4" w:rsidRPr="00A82F56" w:rsidRDefault="006113C4" w:rsidP="006113C4">
      <w:pPr>
        <w:jc w:val="both"/>
        <w:rPr>
          <w:rFonts w:ascii="Arial" w:hAnsi="Arial" w:cs="Arial"/>
          <w:sz w:val="22"/>
          <w:szCs w:val="22"/>
        </w:rPr>
      </w:pPr>
    </w:p>
    <w:p w:rsidR="006113C4" w:rsidRPr="00A82F56" w:rsidRDefault="006113C4" w:rsidP="006113C4">
      <w:pPr>
        <w:ind w:firstLine="708"/>
        <w:jc w:val="both"/>
        <w:rPr>
          <w:rFonts w:ascii="Arial" w:hAnsi="Arial" w:cs="Arial"/>
          <w:sz w:val="22"/>
          <w:szCs w:val="22"/>
        </w:rPr>
      </w:pPr>
      <w:r w:rsidRPr="00A82F56">
        <w:rPr>
          <w:rFonts w:ascii="Arial" w:hAnsi="Arial" w:cs="Arial"/>
          <w:sz w:val="22"/>
          <w:szCs w:val="22"/>
        </w:rPr>
        <w:t xml:space="preserve">Único.-  </w:t>
      </w:r>
      <w:r>
        <w:rPr>
          <w:rFonts w:ascii="Arial" w:hAnsi="Arial" w:cs="Arial"/>
          <w:sz w:val="22"/>
          <w:szCs w:val="22"/>
        </w:rPr>
        <w:t xml:space="preserve">Se turne </w:t>
      </w:r>
      <w:r w:rsidR="000E18F5">
        <w:rPr>
          <w:rFonts w:ascii="Arial" w:hAnsi="Arial" w:cs="Arial"/>
          <w:sz w:val="22"/>
          <w:szCs w:val="22"/>
        </w:rPr>
        <w:t xml:space="preserve">a la Comisión Edilicia de Reglamentos y Gobernación la propuesta de reforma y adición del Reglamento Interior del Ayuntamiento de Zapotlán el Grande, Jalisco, en virtud de la reforma hecha a la Ley del Gobierno y la Administración Pública Municipal en su artículo 27 párrafo 6. </w:t>
      </w:r>
    </w:p>
    <w:p w:rsidR="006113C4" w:rsidRPr="00A82F56" w:rsidRDefault="006113C4" w:rsidP="006113C4">
      <w:pPr>
        <w:spacing w:line="360" w:lineRule="auto"/>
        <w:ind w:firstLine="540"/>
        <w:jc w:val="both"/>
        <w:rPr>
          <w:rFonts w:ascii="Arial" w:hAnsi="Arial" w:cs="Arial"/>
          <w:sz w:val="22"/>
          <w:szCs w:val="22"/>
        </w:rPr>
      </w:pPr>
    </w:p>
    <w:p w:rsidR="006113C4" w:rsidRPr="00A82F56" w:rsidRDefault="006113C4" w:rsidP="006113C4">
      <w:pPr>
        <w:pStyle w:val="Ttulo1"/>
        <w:rPr>
          <w:sz w:val="22"/>
          <w:szCs w:val="22"/>
        </w:rPr>
      </w:pPr>
      <w:r w:rsidRPr="00A82F56">
        <w:rPr>
          <w:sz w:val="22"/>
          <w:szCs w:val="22"/>
        </w:rPr>
        <w:t>ATENTAMENTE</w:t>
      </w:r>
    </w:p>
    <w:p w:rsidR="006113C4" w:rsidRPr="00A82F56" w:rsidRDefault="006113C4" w:rsidP="006113C4">
      <w:pPr>
        <w:pStyle w:val="Ttulo1"/>
        <w:rPr>
          <w:sz w:val="22"/>
          <w:szCs w:val="22"/>
        </w:rPr>
      </w:pPr>
      <w:r w:rsidRPr="00A82F56">
        <w:rPr>
          <w:sz w:val="22"/>
          <w:szCs w:val="22"/>
        </w:rPr>
        <w:t>“SUFRAGIO EFECTIVO, NO REELECCIÓN”</w:t>
      </w:r>
    </w:p>
    <w:p w:rsidR="006113C4" w:rsidRPr="00A82F56" w:rsidRDefault="006113C4" w:rsidP="006113C4">
      <w:pPr>
        <w:jc w:val="center"/>
        <w:rPr>
          <w:rFonts w:ascii="Arial" w:hAnsi="Arial" w:cs="Arial"/>
          <w:sz w:val="22"/>
          <w:szCs w:val="22"/>
        </w:rPr>
      </w:pPr>
      <w:r w:rsidRPr="00A82F56">
        <w:rPr>
          <w:rFonts w:ascii="Arial" w:hAnsi="Arial" w:cs="Arial"/>
          <w:sz w:val="22"/>
          <w:szCs w:val="22"/>
        </w:rPr>
        <w:t xml:space="preserve">Ciudad Guzmán, Municipio de Zapotlán </w:t>
      </w:r>
      <w:r>
        <w:rPr>
          <w:rFonts w:ascii="Arial" w:hAnsi="Arial" w:cs="Arial"/>
          <w:sz w:val="22"/>
          <w:szCs w:val="22"/>
        </w:rPr>
        <w:t xml:space="preserve">el Grande, Jalisco, </w:t>
      </w:r>
      <w:r w:rsidR="00934FDF">
        <w:rPr>
          <w:rFonts w:ascii="Arial" w:hAnsi="Arial" w:cs="Arial"/>
          <w:sz w:val="22"/>
          <w:szCs w:val="22"/>
        </w:rPr>
        <w:t>enero 3</w:t>
      </w:r>
      <w:r w:rsidRPr="00A82F56">
        <w:rPr>
          <w:rFonts w:ascii="Arial" w:hAnsi="Arial" w:cs="Arial"/>
          <w:sz w:val="22"/>
          <w:szCs w:val="22"/>
        </w:rPr>
        <w:t xml:space="preserve"> de 2016</w:t>
      </w:r>
    </w:p>
    <w:p w:rsidR="006113C4" w:rsidRPr="00A82F56" w:rsidRDefault="006113C4" w:rsidP="006113C4">
      <w:pPr>
        <w:jc w:val="center"/>
        <w:rPr>
          <w:rFonts w:ascii="Arial" w:hAnsi="Arial" w:cs="Arial"/>
          <w:sz w:val="22"/>
          <w:szCs w:val="22"/>
        </w:rPr>
      </w:pPr>
    </w:p>
    <w:p w:rsidR="006113C4" w:rsidRPr="00A82F56" w:rsidRDefault="006113C4" w:rsidP="006113C4">
      <w:pPr>
        <w:jc w:val="center"/>
        <w:rPr>
          <w:rFonts w:ascii="Arial" w:hAnsi="Arial" w:cs="Arial"/>
          <w:sz w:val="22"/>
          <w:szCs w:val="22"/>
        </w:rPr>
      </w:pPr>
    </w:p>
    <w:p w:rsidR="006113C4" w:rsidRPr="00A82F56" w:rsidRDefault="006113C4" w:rsidP="006113C4">
      <w:pPr>
        <w:jc w:val="center"/>
        <w:rPr>
          <w:rFonts w:ascii="Arial" w:hAnsi="Arial" w:cs="Arial"/>
          <w:sz w:val="22"/>
          <w:szCs w:val="22"/>
        </w:rPr>
      </w:pPr>
    </w:p>
    <w:p w:rsidR="006113C4" w:rsidRPr="00A82F56" w:rsidRDefault="006113C4" w:rsidP="006113C4">
      <w:pPr>
        <w:jc w:val="center"/>
        <w:rPr>
          <w:rFonts w:ascii="Arial" w:hAnsi="Arial" w:cs="Arial"/>
          <w:b/>
          <w:sz w:val="22"/>
          <w:szCs w:val="22"/>
        </w:rPr>
      </w:pPr>
      <w:r w:rsidRPr="00A82F56">
        <w:rPr>
          <w:rFonts w:ascii="Arial" w:hAnsi="Arial" w:cs="Arial"/>
          <w:b/>
          <w:sz w:val="22"/>
          <w:szCs w:val="22"/>
        </w:rPr>
        <w:t>LIC. ALBERTO ESQUER GUTIÉRREZ</w:t>
      </w:r>
    </w:p>
    <w:p w:rsidR="006113C4" w:rsidRPr="00A82F56" w:rsidRDefault="006113C4" w:rsidP="006113C4">
      <w:pPr>
        <w:jc w:val="center"/>
        <w:rPr>
          <w:rFonts w:ascii="Arial" w:hAnsi="Arial" w:cs="Arial"/>
          <w:sz w:val="22"/>
          <w:szCs w:val="22"/>
        </w:rPr>
      </w:pPr>
      <w:r w:rsidRPr="00A82F56">
        <w:rPr>
          <w:rFonts w:ascii="Arial" w:hAnsi="Arial" w:cs="Arial"/>
          <w:sz w:val="22"/>
          <w:szCs w:val="22"/>
        </w:rPr>
        <w:t>Pr</w:t>
      </w:r>
      <w:r w:rsidR="00CA5F66">
        <w:rPr>
          <w:rFonts w:ascii="Arial" w:hAnsi="Arial" w:cs="Arial"/>
          <w:sz w:val="22"/>
          <w:szCs w:val="22"/>
        </w:rPr>
        <w:t xml:space="preserve">esidente Municipal </w:t>
      </w:r>
    </w:p>
    <w:p w:rsidR="006113C4" w:rsidRPr="00A82F56" w:rsidRDefault="006113C4" w:rsidP="006113C4">
      <w:pPr>
        <w:ind w:left="708" w:firstLine="708"/>
        <w:jc w:val="center"/>
        <w:rPr>
          <w:rFonts w:ascii="Arial" w:hAnsi="Arial" w:cs="Arial"/>
          <w:sz w:val="22"/>
          <w:szCs w:val="22"/>
        </w:rPr>
      </w:pPr>
    </w:p>
    <w:p w:rsidR="006113C4" w:rsidRPr="006113C4" w:rsidRDefault="006113C4" w:rsidP="006113C4">
      <w:pPr>
        <w:jc w:val="both"/>
        <w:rPr>
          <w:rFonts w:ascii="Arial" w:hAnsi="Arial" w:cs="Arial"/>
          <w:bCs/>
          <w:snapToGrid w:val="0"/>
        </w:rPr>
      </w:pPr>
    </w:p>
    <w:sectPr w:rsidR="006113C4" w:rsidRPr="006113C4" w:rsidSect="00D63B2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242"/>
    <w:multiLevelType w:val="hybridMultilevel"/>
    <w:tmpl w:val="C7848506"/>
    <w:lvl w:ilvl="0" w:tplc="8392D7A0">
      <w:start w:val="1"/>
      <w:numFmt w:val="lowerLetter"/>
      <w:lvlText w:val="%1)"/>
      <w:lvlJc w:val="left"/>
      <w:pPr>
        <w:ind w:left="2496" w:hanging="360"/>
      </w:pPr>
      <w:rPr>
        <w:rFonts w:hint="default"/>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1">
    <w:nsid w:val="05E4316A"/>
    <w:multiLevelType w:val="hybridMultilevel"/>
    <w:tmpl w:val="3B3497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863E53"/>
    <w:multiLevelType w:val="hybridMultilevel"/>
    <w:tmpl w:val="949A7FD4"/>
    <w:lvl w:ilvl="0" w:tplc="55842A8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F833C50"/>
    <w:multiLevelType w:val="hybridMultilevel"/>
    <w:tmpl w:val="F2C6412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3626C1"/>
    <w:multiLevelType w:val="hybridMultilevel"/>
    <w:tmpl w:val="674C39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FB14E0"/>
    <w:multiLevelType w:val="hybridMultilevel"/>
    <w:tmpl w:val="5D90B4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8F363B2"/>
    <w:multiLevelType w:val="hybridMultilevel"/>
    <w:tmpl w:val="E1807E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D6B59BB"/>
    <w:multiLevelType w:val="hybridMultilevel"/>
    <w:tmpl w:val="B7360ABC"/>
    <w:lvl w:ilvl="0" w:tplc="64E8B08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D7B2DC8"/>
    <w:multiLevelType w:val="hybridMultilevel"/>
    <w:tmpl w:val="4D6450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F9B3C0A"/>
    <w:multiLevelType w:val="hybridMultilevel"/>
    <w:tmpl w:val="A85E9D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27123F"/>
    <w:multiLevelType w:val="hybridMultilevel"/>
    <w:tmpl w:val="69369380"/>
    <w:lvl w:ilvl="0" w:tplc="4E462CAE">
      <w:start w:val="1"/>
      <w:numFmt w:val="lowerLetter"/>
      <w:lvlText w:val="%1)"/>
      <w:lvlJc w:val="left"/>
      <w:pPr>
        <w:ind w:left="2496" w:hanging="360"/>
      </w:pPr>
      <w:rPr>
        <w:rFonts w:hint="default"/>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11">
    <w:nsid w:val="218346B0"/>
    <w:multiLevelType w:val="hybridMultilevel"/>
    <w:tmpl w:val="99E09982"/>
    <w:lvl w:ilvl="0" w:tplc="CBAE70B6">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753F73"/>
    <w:multiLevelType w:val="hybridMultilevel"/>
    <w:tmpl w:val="193A32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FE3962"/>
    <w:multiLevelType w:val="hybridMultilevel"/>
    <w:tmpl w:val="607CDD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6056442"/>
    <w:multiLevelType w:val="hybridMultilevel"/>
    <w:tmpl w:val="0C2A1F9A"/>
    <w:lvl w:ilvl="0" w:tplc="C3F046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8DC5A95"/>
    <w:multiLevelType w:val="hybridMultilevel"/>
    <w:tmpl w:val="615A3D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5AE3077"/>
    <w:multiLevelType w:val="hybridMultilevel"/>
    <w:tmpl w:val="00C24C96"/>
    <w:lvl w:ilvl="0" w:tplc="3CF6FB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6A7FDD"/>
    <w:multiLevelType w:val="hybridMultilevel"/>
    <w:tmpl w:val="0B2617C2"/>
    <w:lvl w:ilvl="0" w:tplc="4ABC6130">
      <w:start w:val="1"/>
      <w:numFmt w:val="upperRoman"/>
      <w:lvlText w:val="%1."/>
      <w:lvlJc w:val="left"/>
      <w:pPr>
        <w:ind w:left="2136" w:hanging="72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8">
    <w:nsid w:val="6DAA7431"/>
    <w:multiLevelType w:val="hybridMultilevel"/>
    <w:tmpl w:val="E1807E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E307036"/>
    <w:multiLevelType w:val="hybridMultilevel"/>
    <w:tmpl w:val="4EE65A9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E946F86"/>
    <w:multiLevelType w:val="hybridMultilevel"/>
    <w:tmpl w:val="D16A523A"/>
    <w:lvl w:ilvl="0" w:tplc="9B0A546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70E12FC3"/>
    <w:multiLevelType w:val="hybridMultilevel"/>
    <w:tmpl w:val="9E548078"/>
    <w:lvl w:ilvl="0" w:tplc="1F36C8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1E9490A"/>
    <w:multiLevelType w:val="hybridMultilevel"/>
    <w:tmpl w:val="3B3497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86802BF"/>
    <w:multiLevelType w:val="hybridMultilevel"/>
    <w:tmpl w:val="C784A8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23"/>
  </w:num>
  <w:num w:numId="3">
    <w:abstractNumId w:val="17"/>
  </w:num>
  <w:num w:numId="4">
    <w:abstractNumId w:val="0"/>
  </w:num>
  <w:num w:numId="5">
    <w:abstractNumId w:val="10"/>
  </w:num>
  <w:num w:numId="6">
    <w:abstractNumId w:val="19"/>
  </w:num>
  <w:num w:numId="7">
    <w:abstractNumId w:val="4"/>
  </w:num>
  <w:num w:numId="8">
    <w:abstractNumId w:val="8"/>
  </w:num>
  <w:num w:numId="9">
    <w:abstractNumId w:val="6"/>
  </w:num>
  <w:num w:numId="10">
    <w:abstractNumId w:val="1"/>
  </w:num>
  <w:num w:numId="11">
    <w:abstractNumId w:val="9"/>
  </w:num>
  <w:num w:numId="12">
    <w:abstractNumId w:val="13"/>
  </w:num>
  <w:num w:numId="13">
    <w:abstractNumId w:val="15"/>
  </w:num>
  <w:num w:numId="14">
    <w:abstractNumId w:val="21"/>
  </w:num>
  <w:num w:numId="15">
    <w:abstractNumId w:val="20"/>
  </w:num>
  <w:num w:numId="16">
    <w:abstractNumId w:val="5"/>
  </w:num>
  <w:num w:numId="17">
    <w:abstractNumId w:val="12"/>
  </w:num>
  <w:num w:numId="18">
    <w:abstractNumId w:val="2"/>
  </w:num>
  <w:num w:numId="19">
    <w:abstractNumId w:val="14"/>
  </w:num>
  <w:num w:numId="20">
    <w:abstractNumId w:val="7"/>
  </w:num>
  <w:num w:numId="21">
    <w:abstractNumId w:val="16"/>
  </w:num>
  <w:num w:numId="22">
    <w:abstractNumId w:val="3"/>
  </w:num>
  <w:num w:numId="23">
    <w:abstractNumId w:val="18"/>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C0D31"/>
    <w:rsid w:val="00015391"/>
    <w:rsid w:val="00043E3D"/>
    <w:rsid w:val="00063E06"/>
    <w:rsid w:val="000C2786"/>
    <w:rsid w:val="000E18F5"/>
    <w:rsid w:val="00167B0D"/>
    <w:rsid w:val="00182043"/>
    <w:rsid w:val="001E030D"/>
    <w:rsid w:val="0028154F"/>
    <w:rsid w:val="002A6832"/>
    <w:rsid w:val="002C06FC"/>
    <w:rsid w:val="002D4497"/>
    <w:rsid w:val="002F7191"/>
    <w:rsid w:val="003C7A0A"/>
    <w:rsid w:val="00422185"/>
    <w:rsid w:val="00427F55"/>
    <w:rsid w:val="004A6AAC"/>
    <w:rsid w:val="006113C4"/>
    <w:rsid w:val="006617BC"/>
    <w:rsid w:val="00662AF2"/>
    <w:rsid w:val="00695D03"/>
    <w:rsid w:val="006C6943"/>
    <w:rsid w:val="006E1ADA"/>
    <w:rsid w:val="0071254F"/>
    <w:rsid w:val="00781DC7"/>
    <w:rsid w:val="007C0480"/>
    <w:rsid w:val="007C0D31"/>
    <w:rsid w:val="00872608"/>
    <w:rsid w:val="00915B6B"/>
    <w:rsid w:val="00927F17"/>
    <w:rsid w:val="00934FDF"/>
    <w:rsid w:val="009C18A4"/>
    <w:rsid w:val="00A61D8C"/>
    <w:rsid w:val="00A63160"/>
    <w:rsid w:val="00B211C3"/>
    <w:rsid w:val="00BE0412"/>
    <w:rsid w:val="00C626C5"/>
    <w:rsid w:val="00C73AFE"/>
    <w:rsid w:val="00CA5F66"/>
    <w:rsid w:val="00D12E85"/>
    <w:rsid w:val="00D63B2E"/>
    <w:rsid w:val="00D81F57"/>
    <w:rsid w:val="00DD3131"/>
    <w:rsid w:val="00E12A2B"/>
    <w:rsid w:val="00E51316"/>
    <w:rsid w:val="00E53B10"/>
    <w:rsid w:val="00E81FA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3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113C4"/>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0D31"/>
    <w:pPr>
      <w:jc w:val="center"/>
    </w:pPr>
    <w:rPr>
      <w:rFonts w:ascii="Arial" w:hAnsi="Arial" w:cs="Arial"/>
      <w:b/>
      <w:bCs/>
    </w:rPr>
  </w:style>
  <w:style w:type="character" w:customStyle="1" w:styleId="TextoindependienteCar">
    <w:name w:val="Texto independiente Car"/>
    <w:basedOn w:val="Fuentedeprrafopredeter"/>
    <w:link w:val="Textoindependiente"/>
    <w:rsid w:val="007C0D31"/>
    <w:rPr>
      <w:rFonts w:ascii="Arial" w:eastAsia="Times New Roman" w:hAnsi="Arial" w:cs="Arial"/>
      <w:b/>
      <w:bCs/>
      <w:sz w:val="24"/>
      <w:szCs w:val="24"/>
      <w:lang w:val="es-ES" w:eastAsia="es-ES"/>
    </w:rPr>
  </w:style>
  <w:style w:type="paragraph" w:styleId="Prrafodelista">
    <w:name w:val="List Paragraph"/>
    <w:basedOn w:val="Normal"/>
    <w:uiPriority w:val="34"/>
    <w:qFormat/>
    <w:rsid w:val="007C0D31"/>
    <w:pPr>
      <w:ind w:left="720"/>
      <w:contextualSpacing/>
    </w:pPr>
  </w:style>
  <w:style w:type="paragraph" w:styleId="Sangradetextonormal">
    <w:name w:val="Body Text Indent"/>
    <w:basedOn w:val="Normal"/>
    <w:link w:val="SangradetextonormalCar"/>
    <w:uiPriority w:val="99"/>
    <w:semiHidden/>
    <w:unhideWhenUsed/>
    <w:rsid w:val="009C18A4"/>
    <w:pPr>
      <w:spacing w:after="120"/>
      <w:ind w:left="283"/>
    </w:pPr>
  </w:style>
  <w:style w:type="character" w:customStyle="1" w:styleId="SangradetextonormalCar">
    <w:name w:val="Sangría de texto normal Car"/>
    <w:basedOn w:val="Fuentedeprrafopredeter"/>
    <w:link w:val="Sangradetextonormal"/>
    <w:uiPriority w:val="99"/>
    <w:semiHidden/>
    <w:rsid w:val="009C18A4"/>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6113C4"/>
    <w:rPr>
      <w:rFonts w:ascii="Arial" w:eastAsia="Times New Roman" w:hAnsi="Arial" w:cs="Arial"/>
      <w:b/>
      <w:bCs/>
      <w:sz w:val="24"/>
      <w:szCs w:val="24"/>
      <w:lang w:val="es-ES" w:eastAsia="es-ES"/>
    </w:rPr>
  </w:style>
  <w:style w:type="paragraph" w:styleId="Sinespaciado">
    <w:name w:val="No Spacing"/>
    <w:link w:val="SinespaciadoCar"/>
    <w:uiPriority w:val="1"/>
    <w:qFormat/>
    <w:rsid w:val="006113C4"/>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6113C4"/>
    <w:rPr>
      <w:rFonts w:ascii="Calibri" w:eastAsia="Times New Roman" w:hAnsi="Calibri" w:cs="Times New Roman"/>
      <w:lang w:val="es-ES" w:eastAsia="es-ES"/>
    </w:rPr>
  </w:style>
  <w:style w:type="table" w:styleId="Tablaconcuadrcula">
    <w:name w:val="Table Grid"/>
    <w:basedOn w:val="Tablanormal"/>
    <w:uiPriority w:val="59"/>
    <w:rsid w:val="002F7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3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113C4"/>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0D31"/>
    <w:pPr>
      <w:jc w:val="center"/>
    </w:pPr>
    <w:rPr>
      <w:rFonts w:ascii="Arial" w:hAnsi="Arial" w:cs="Arial"/>
      <w:b/>
      <w:bCs/>
    </w:rPr>
  </w:style>
  <w:style w:type="character" w:customStyle="1" w:styleId="TextoindependienteCar">
    <w:name w:val="Texto independiente Car"/>
    <w:basedOn w:val="Fuentedeprrafopredeter"/>
    <w:link w:val="Textoindependiente"/>
    <w:rsid w:val="007C0D31"/>
    <w:rPr>
      <w:rFonts w:ascii="Arial" w:eastAsia="Times New Roman" w:hAnsi="Arial" w:cs="Arial"/>
      <w:b/>
      <w:bCs/>
      <w:sz w:val="24"/>
      <w:szCs w:val="24"/>
      <w:lang w:val="es-ES" w:eastAsia="es-ES"/>
    </w:rPr>
  </w:style>
  <w:style w:type="paragraph" w:styleId="Prrafodelista">
    <w:name w:val="List Paragraph"/>
    <w:basedOn w:val="Normal"/>
    <w:uiPriority w:val="34"/>
    <w:qFormat/>
    <w:rsid w:val="007C0D31"/>
    <w:pPr>
      <w:ind w:left="720"/>
      <w:contextualSpacing/>
    </w:pPr>
  </w:style>
  <w:style w:type="paragraph" w:styleId="Sangradetextonormal">
    <w:name w:val="Body Text Indent"/>
    <w:basedOn w:val="Normal"/>
    <w:link w:val="SangradetextonormalCar"/>
    <w:uiPriority w:val="99"/>
    <w:semiHidden/>
    <w:unhideWhenUsed/>
    <w:rsid w:val="009C18A4"/>
    <w:pPr>
      <w:spacing w:after="120"/>
      <w:ind w:left="283"/>
    </w:pPr>
  </w:style>
  <w:style w:type="character" w:customStyle="1" w:styleId="SangradetextonormalCar">
    <w:name w:val="Sangría de texto normal Car"/>
    <w:basedOn w:val="Fuentedeprrafopredeter"/>
    <w:link w:val="Sangradetextonormal"/>
    <w:uiPriority w:val="99"/>
    <w:semiHidden/>
    <w:rsid w:val="009C18A4"/>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rsid w:val="006113C4"/>
    <w:rPr>
      <w:rFonts w:ascii="Arial" w:eastAsia="Times New Roman" w:hAnsi="Arial" w:cs="Arial"/>
      <w:b/>
      <w:bCs/>
      <w:sz w:val="24"/>
      <w:szCs w:val="24"/>
      <w:lang w:val="es-ES" w:eastAsia="es-ES"/>
    </w:rPr>
  </w:style>
  <w:style w:type="paragraph" w:styleId="Sinespaciado">
    <w:name w:val="No Spacing"/>
    <w:link w:val="SinespaciadoCar"/>
    <w:uiPriority w:val="1"/>
    <w:qFormat/>
    <w:rsid w:val="006113C4"/>
    <w:pPr>
      <w:spacing w:after="0" w:line="240" w:lineRule="auto"/>
    </w:pPr>
    <w:rPr>
      <w:rFonts w:ascii="Calibri" w:eastAsia="Times New Roman" w:hAnsi="Calibri" w:cs="Times New Roman"/>
      <w:lang w:val="es-ES" w:eastAsia="es-ES"/>
    </w:rPr>
  </w:style>
  <w:style w:type="character" w:customStyle="1" w:styleId="SinespaciadoCar">
    <w:name w:val="Sin espaciado Car"/>
    <w:link w:val="Sinespaciado"/>
    <w:uiPriority w:val="1"/>
    <w:rsid w:val="006113C4"/>
    <w:rPr>
      <w:rFonts w:ascii="Calibri" w:eastAsia="Times New Roman" w:hAnsi="Calibri" w:cs="Times New Roman"/>
      <w:lang w:val="es-ES" w:eastAsia="es-ES"/>
    </w:rPr>
  </w:style>
  <w:style w:type="table" w:styleId="Tablaconcuadrcula">
    <w:name w:val="Table Grid"/>
    <w:basedOn w:val="Tablanormal"/>
    <w:uiPriority w:val="59"/>
    <w:rsid w:val="002F7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BA916-832C-4C2C-896C-07F09308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3420</Words>
  <Characters>18813</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dc:creator>
  <cp:lastModifiedBy>luisa.robledo</cp:lastModifiedBy>
  <cp:revision>2</cp:revision>
  <dcterms:created xsi:type="dcterms:W3CDTF">2017-01-30T16:53:00Z</dcterms:created>
  <dcterms:modified xsi:type="dcterms:W3CDTF">2017-01-30T16:53:00Z</dcterms:modified>
</cp:coreProperties>
</file>