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66A" w:rsidRPr="00542EA8" w:rsidRDefault="00C469FB" w:rsidP="00A7066A">
      <w:pPr>
        <w:rPr>
          <w:rFonts w:ascii="Arial" w:hAnsi="Arial" w:cs="Arial"/>
          <w:b/>
          <w:color w:val="990000"/>
          <w:sz w:val="24"/>
          <w:szCs w:val="24"/>
        </w:rPr>
      </w:pPr>
      <w:bookmarkStart w:id="0" w:name="_GoBack"/>
      <w:bookmarkEnd w:id="0"/>
      <w:r>
        <w:rPr>
          <w:rFonts w:ascii="Arial" w:hAnsi="Arial" w:cs="Arial"/>
          <w:b/>
          <w:color w:val="990000"/>
          <w:sz w:val="24"/>
          <w:szCs w:val="24"/>
        </w:rPr>
        <w:t>DIRECCIÓN DE</w:t>
      </w:r>
      <w:r w:rsidR="0011472B">
        <w:rPr>
          <w:rFonts w:ascii="Arial" w:hAnsi="Arial" w:cs="Arial"/>
          <w:b/>
          <w:color w:val="990000"/>
          <w:sz w:val="24"/>
          <w:szCs w:val="24"/>
        </w:rPr>
        <w:t xml:space="preserve"> TRANSITO Y</w:t>
      </w:r>
      <w:r>
        <w:rPr>
          <w:rFonts w:ascii="Arial" w:hAnsi="Arial" w:cs="Arial"/>
          <w:b/>
          <w:color w:val="990000"/>
          <w:sz w:val="24"/>
          <w:szCs w:val="24"/>
        </w:rPr>
        <w:t xml:space="preserve"> MOV</w:t>
      </w:r>
      <w:r w:rsidR="00A7066A" w:rsidRPr="00542EA8">
        <w:rPr>
          <w:rFonts w:ascii="Arial" w:hAnsi="Arial" w:cs="Arial"/>
          <w:b/>
          <w:color w:val="990000"/>
          <w:sz w:val="24"/>
          <w:szCs w:val="24"/>
        </w:rPr>
        <w:t xml:space="preserve">ILIDAD MUNICIPAL </w:t>
      </w:r>
    </w:p>
    <w:p w:rsidR="00A7066A" w:rsidRPr="00542EA8" w:rsidRDefault="00A7066A" w:rsidP="00A7066A">
      <w:pPr>
        <w:rPr>
          <w:rFonts w:ascii="Arial" w:hAnsi="Arial" w:cs="Arial"/>
          <w:b/>
          <w:color w:val="990000"/>
          <w:sz w:val="24"/>
          <w:szCs w:val="24"/>
        </w:rPr>
      </w:pPr>
      <w:r w:rsidRPr="00542EA8">
        <w:rPr>
          <w:rFonts w:ascii="Arial" w:hAnsi="Arial" w:cs="Arial"/>
          <w:b/>
          <w:color w:val="990000"/>
          <w:sz w:val="24"/>
          <w:szCs w:val="24"/>
        </w:rPr>
        <w:t xml:space="preserve">Temática </w:t>
      </w:r>
    </w:p>
    <w:p w:rsidR="00A7066A" w:rsidRDefault="00F71A00" w:rsidP="00A7066A">
      <w:pPr>
        <w:rPr>
          <w:rFonts w:ascii="Arial" w:hAnsi="Arial" w:cs="Arial"/>
          <w:b/>
          <w:color w:val="990000"/>
          <w:sz w:val="18"/>
          <w:szCs w:val="18"/>
        </w:rPr>
      </w:pPr>
      <w:r>
        <w:rPr>
          <w:rFonts w:ascii="Arial" w:hAnsi="Arial" w:cs="Arial"/>
          <w:b/>
          <w:color w:val="990000"/>
          <w:sz w:val="24"/>
          <w:szCs w:val="24"/>
        </w:rPr>
        <w:t>Seguridad v</w:t>
      </w:r>
      <w:r w:rsidR="00A7066A" w:rsidRPr="00542EA8">
        <w:rPr>
          <w:rFonts w:ascii="Arial" w:hAnsi="Arial" w:cs="Arial"/>
          <w:b/>
          <w:color w:val="990000"/>
          <w:sz w:val="24"/>
          <w:szCs w:val="24"/>
        </w:rPr>
        <w:t>ial</w:t>
      </w:r>
      <w:r w:rsidR="00A7066A" w:rsidRPr="00542EA8">
        <w:rPr>
          <w:rFonts w:ascii="Arial" w:hAnsi="Arial" w:cs="Arial"/>
          <w:b/>
          <w:color w:val="990000"/>
          <w:sz w:val="18"/>
          <w:szCs w:val="18"/>
        </w:rPr>
        <w:t xml:space="preserve"> </w:t>
      </w:r>
    </w:p>
    <w:p w:rsidR="00626120" w:rsidRDefault="00A80C59" w:rsidP="005A1869">
      <w:pPr>
        <w:jc w:val="both"/>
        <w:rPr>
          <w:rFonts w:ascii="Arial" w:hAnsi="Arial" w:cs="Arial"/>
          <w:b/>
          <w:color w:val="990000"/>
          <w:sz w:val="18"/>
          <w:szCs w:val="18"/>
        </w:rPr>
      </w:pPr>
      <w:r>
        <w:rPr>
          <w:rFonts w:ascii="Arial" w:hAnsi="Arial" w:cs="Arial"/>
          <w:b/>
          <w:color w:val="990000"/>
          <w:sz w:val="18"/>
          <w:szCs w:val="18"/>
        </w:rPr>
        <w:t>Durante el periodo de gobierno 2015-2018</w:t>
      </w:r>
      <w:r w:rsidR="00542EA8">
        <w:rPr>
          <w:rFonts w:ascii="Arial" w:hAnsi="Arial" w:cs="Arial"/>
          <w:b/>
          <w:color w:val="990000"/>
          <w:sz w:val="18"/>
          <w:szCs w:val="18"/>
        </w:rPr>
        <w:t xml:space="preserve">, mediante la implementación de diversas estrategias instrumentadas en el  área de movilidad municipal </w:t>
      </w:r>
      <w:r w:rsidR="008C7315">
        <w:rPr>
          <w:rFonts w:ascii="Arial" w:hAnsi="Arial" w:cs="Arial"/>
          <w:b/>
          <w:color w:val="990000"/>
          <w:sz w:val="18"/>
          <w:szCs w:val="18"/>
        </w:rPr>
        <w:t xml:space="preserve">en las zonas urbanas de la localidad, se logró el descenso del indicador de incidencia de accidentes viales en un 6%. </w:t>
      </w:r>
    </w:p>
    <w:p w:rsidR="006477A6" w:rsidRDefault="00D3668A" w:rsidP="005A1869">
      <w:pPr>
        <w:jc w:val="both"/>
        <w:rPr>
          <w:rFonts w:ascii="Arial" w:hAnsi="Arial" w:cs="Arial"/>
        </w:rPr>
      </w:pPr>
      <w:r w:rsidRPr="00D3668A">
        <w:rPr>
          <w:rFonts w:ascii="Arial" w:hAnsi="Arial" w:cs="Arial"/>
        </w:rPr>
        <w:t xml:space="preserve">En el </w:t>
      </w:r>
      <w:r>
        <w:rPr>
          <w:rFonts w:ascii="Arial" w:hAnsi="Arial" w:cs="Arial"/>
        </w:rPr>
        <w:t xml:space="preserve">marco del Plan de Desarrollo Municipal 2015-2018 fue planteado el objetivo OM82 </w:t>
      </w:r>
      <w:r w:rsidR="002B5B82">
        <w:rPr>
          <w:rFonts w:ascii="Arial" w:hAnsi="Arial" w:cs="Arial"/>
        </w:rPr>
        <w:t>en referente al</w:t>
      </w:r>
      <w:r w:rsidR="00541826">
        <w:rPr>
          <w:rFonts w:ascii="Arial" w:hAnsi="Arial" w:cs="Arial"/>
        </w:rPr>
        <w:t xml:space="preserve"> mejoramiento de</w:t>
      </w:r>
      <w:r w:rsidR="006477A6">
        <w:rPr>
          <w:rFonts w:ascii="Arial" w:hAnsi="Arial" w:cs="Arial"/>
        </w:rPr>
        <w:t xml:space="preserve"> seguridad peatonal y urbana en la cabecera Municipal y sus Delegaciones</w:t>
      </w:r>
      <w:r w:rsidR="00541826">
        <w:rPr>
          <w:rFonts w:ascii="Arial" w:hAnsi="Arial" w:cs="Arial"/>
        </w:rPr>
        <w:t>, en beneficio de la c</w:t>
      </w:r>
      <w:r w:rsidR="006477A6">
        <w:rPr>
          <w:rFonts w:ascii="Arial" w:hAnsi="Arial" w:cs="Arial"/>
        </w:rPr>
        <w:t xml:space="preserve">iudadanía </w:t>
      </w:r>
      <w:r w:rsidR="00541826">
        <w:rPr>
          <w:rFonts w:ascii="Arial" w:hAnsi="Arial" w:cs="Arial"/>
        </w:rPr>
        <w:t xml:space="preserve">local </w:t>
      </w:r>
      <w:r w:rsidR="006477A6">
        <w:rPr>
          <w:rFonts w:ascii="Arial" w:hAnsi="Arial" w:cs="Arial"/>
        </w:rPr>
        <w:t xml:space="preserve">y sus visitantes, </w:t>
      </w:r>
      <w:r w:rsidR="002B5B82">
        <w:rPr>
          <w:rFonts w:ascii="Arial" w:hAnsi="Arial" w:cs="Arial"/>
        </w:rPr>
        <w:t>la disminución</w:t>
      </w:r>
      <w:r w:rsidR="006477A6">
        <w:rPr>
          <w:rFonts w:ascii="Arial" w:hAnsi="Arial" w:cs="Arial"/>
        </w:rPr>
        <w:t xml:space="preserve"> indicador de accidentes de tránsito, que en </w:t>
      </w:r>
      <w:r w:rsidR="00541826">
        <w:rPr>
          <w:rFonts w:ascii="Arial" w:hAnsi="Arial" w:cs="Arial"/>
        </w:rPr>
        <w:t xml:space="preserve">el </w:t>
      </w:r>
      <w:r w:rsidR="006477A6">
        <w:rPr>
          <w:rFonts w:ascii="Arial" w:hAnsi="Arial" w:cs="Arial"/>
        </w:rPr>
        <w:t xml:space="preserve">diagnóstico del área </w:t>
      </w:r>
      <w:r w:rsidR="00541826">
        <w:rPr>
          <w:rFonts w:ascii="Arial" w:hAnsi="Arial" w:cs="Arial"/>
        </w:rPr>
        <w:t>fue detectado al</w:t>
      </w:r>
      <w:r w:rsidR="006477A6">
        <w:rPr>
          <w:rFonts w:ascii="Arial" w:hAnsi="Arial" w:cs="Arial"/>
        </w:rPr>
        <w:t xml:space="preserve"> final del mes de Septiembre del 2015 </w:t>
      </w:r>
      <w:r w:rsidR="00541826">
        <w:rPr>
          <w:rFonts w:ascii="Arial" w:hAnsi="Arial" w:cs="Arial"/>
        </w:rPr>
        <w:t xml:space="preserve">con una </w:t>
      </w:r>
      <w:r w:rsidR="006477A6">
        <w:rPr>
          <w:rFonts w:ascii="Arial" w:hAnsi="Arial" w:cs="Arial"/>
        </w:rPr>
        <w:t>incidencia de 3,238  siniestros</w:t>
      </w:r>
      <w:r w:rsidR="00541826">
        <w:rPr>
          <w:rFonts w:ascii="Arial" w:hAnsi="Arial" w:cs="Arial"/>
        </w:rPr>
        <w:t xml:space="preserve"> durante el trienio inmediato anterior (2012-2015)</w:t>
      </w:r>
      <w:r w:rsidR="006477A6">
        <w:rPr>
          <w:rFonts w:ascii="Arial" w:hAnsi="Arial" w:cs="Arial"/>
        </w:rPr>
        <w:t xml:space="preserve"> que variaron entre choques de vehículo, motocicleta, bicicleta, trasporte público</w:t>
      </w:r>
      <w:r w:rsidR="00541826">
        <w:rPr>
          <w:rFonts w:ascii="Arial" w:hAnsi="Arial" w:cs="Arial"/>
        </w:rPr>
        <w:t>,</w:t>
      </w:r>
      <w:r w:rsidR="006477A6">
        <w:rPr>
          <w:rFonts w:ascii="Arial" w:hAnsi="Arial" w:cs="Arial"/>
        </w:rPr>
        <w:t xml:space="preserve"> atropellados y descensos. </w:t>
      </w:r>
    </w:p>
    <w:p w:rsidR="00145FB2" w:rsidRDefault="006477A6" w:rsidP="005A1869">
      <w:pPr>
        <w:jc w:val="both"/>
        <w:rPr>
          <w:rFonts w:ascii="Arial" w:hAnsi="Arial" w:cs="Arial"/>
        </w:rPr>
      </w:pPr>
      <w:r>
        <w:rPr>
          <w:rFonts w:ascii="Arial" w:hAnsi="Arial" w:cs="Arial"/>
        </w:rPr>
        <w:t>En la planeación del área a la que se hizo mención en el párrafo anterior, fueron impulsadas varias líneas de acción</w:t>
      </w:r>
      <w:r w:rsidR="002B5B82">
        <w:rPr>
          <w:rFonts w:ascii="Arial" w:hAnsi="Arial" w:cs="Arial"/>
        </w:rPr>
        <w:t xml:space="preserve"> en los Planes Operativos Anuales,</w:t>
      </w:r>
      <w:r>
        <w:rPr>
          <w:rFonts w:ascii="Arial" w:hAnsi="Arial" w:cs="Arial"/>
        </w:rPr>
        <w:t xml:space="preserve"> que incluyeron el balizamiento y señalética, el mantenimiento de </w:t>
      </w:r>
      <w:r w:rsidR="00145FB2">
        <w:rPr>
          <w:rFonts w:ascii="Arial" w:hAnsi="Arial" w:cs="Arial"/>
        </w:rPr>
        <w:t xml:space="preserve">dispositivos electromecánicos para control del flujo vehicular, el mejoramiento de cruceros con alto grado de riesgo para el peatón, </w:t>
      </w:r>
      <w:r>
        <w:rPr>
          <w:rFonts w:ascii="Arial" w:hAnsi="Arial" w:cs="Arial"/>
        </w:rPr>
        <w:t xml:space="preserve"> </w:t>
      </w:r>
      <w:r w:rsidR="00541826">
        <w:rPr>
          <w:rFonts w:ascii="Arial" w:hAnsi="Arial" w:cs="Arial"/>
        </w:rPr>
        <w:t xml:space="preserve">así como la vigilancia con elementos de la Dirección, ponderando que al finalizar </w:t>
      </w:r>
      <w:r w:rsidR="00145FB2">
        <w:rPr>
          <w:rFonts w:ascii="Arial" w:hAnsi="Arial" w:cs="Arial"/>
        </w:rPr>
        <w:t>el periodo 2018</w:t>
      </w:r>
      <w:r w:rsidR="00541826">
        <w:rPr>
          <w:rFonts w:ascii="Arial" w:hAnsi="Arial" w:cs="Arial"/>
        </w:rPr>
        <w:t>,</w:t>
      </w:r>
      <w:r w:rsidR="00145FB2">
        <w:rPr>
          <w:rFonts w:ascii="Arial" w:hAnsi="Arial" w:cs="Arial"/>
        </w:rPr>
        <w:t xml:space="preserve"> el indicador de accidentes fue contraído en un factor porcentual de 30% de acuerdo a la estadística </w:t>
      </w:r>
      <w:r w:rsidR="00541826">
        <w:rPr>
          <w:rFonts w:ascii="Arial" w:hAnsi="Arial" w:cs="Arial"/>
        </w:rPr>
        <w:t>de</w:t>
      </w:r>
      <w:r w:rsidR="002B5B82">
        <w:rPr>
          <w:rFonts w:ascii="Arial" w:hAnsi="Arial" w:cs="Arial"/>
        </w:rPr>
        <w:t>l área de</w:t>
      </w:r>
      <w:r w:rsidR="00541826">
        <w:rPr>
          <w:rFonts w:ascii="Arial" w:hAnsi="Arial" w:cs="Arial"/>
        </w:rPr>
        <w:t xml:space="preserve"> movilidad, mismo que se puede visualizar en las siguientes gráficas que muestran el comportamiento de los tres periodos </w:t>
      </w:r>
      <w:r w:rsidR="002B5B82">
        <w:rPr>
          <w:rFonts w:ascii="Arial" w:hAnsi="Arial" w:cs="Arial"/>
        </w:rPr>
        <w:t xml:space="preserve">concluyendo el periodo del actual gobierno con una cifra de 2,684 </w:t>
      </w:r>
      <w:r w:rsidR="009D4D17">
        <w:rPr>
          <w:rFonts w:ascii="Arial" w:hAnsi="Arial" w:cs="Arial"/>
        </w:rPr>
        <w:t>siniestros.</w:t>
      </w:r>
    </w:p>
    <w:p w:rsidR="002B5B82" w:rsidRDefault="002B5B82" w:rsidP="005A1869">
      <w:pPr>
        <w:jc w:val="both"/>
        <w:rPr>
          <w:rFonts w:ascii="Arial" w:hAnsi="Arial" w:cs="Arial"/>
        </w:rPr>
      </w:pPr>
    </w:p>
    <w:p w:rsidR="002B5B82" w:rsidRDefault="002B5B82" w:rsidP="002B5B82">
      <w:pPr>
        <w:jc w:val="center"/>
        <w:rPr>
          <w:rFonts w:ascii="Arial" w:hAnsi="Arial" w:cs="Arial"/>
        </w:rPr>
      </w:pPr>
      <w:r>
        <w:rPr>
          <w:rFonts w:ascii="Arial" w:hAnsi="Arial" w:cs="Arial"/>
          <w:noProof/>
          <w:lang w:eastAsia="es-MX"/>
        </w:rPr>
        <w:drawing>
          <wp:inline distT="0" distB="0" distL="0" distR="0" wp14:anchorId="00DFA9A1" wp14:editId="1F7B2D94">
            <wp:extent cx="5191125" cy="262890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E6CBD" w:rsidRDefault="006E6CBD" w:rsidP="006E6CBD">
      <w:pPr>
        <w:jc w:val="center"/>
        <w:rPr>
          <w:rFonts w:ascii="Arial" w:hAnsi="Arial" w:cs="Arial"/>
        </w:rPr>
      </w:pPr>
    </w:p>
    <w:p w:rsidR="00145FB2" w:rsidRDefault="00145FB2" w:rsidP="006E6CBD">
      <w:pPr>
        <w:jc w:val="center"/>
        <w:rPr>
          <w:rFonts w:ascii="Arial" w:hAnsi="Arial" w:cs="Arial"/>
        </w:rPr>
      </w:pPr>
    </w:p>
    <w:p w:rsidR="00541826" w:rsidRDefault="00B157EE" w:rsidP="005A1869">
      <w:pPr>
        <w:jc w:val="both"/>
        <w:rPr>
          <w:rFonts w:ascii="Arial" w:hAnsi="Arial" w:cs="Arial"/>
        </w:rPr>
      </w:pPr>
      <w:r>
        <w:rPr>
          <w:rFonts w:ascii="Arial" w:hAnsi="Arial" w:cs="Arial"/>
          <w:noProof/>
          <w:lang w:eastAsia="es-MX"/>
        </w:rPr>
        <w:drawing>
          <wp:anchor distT="0" distB="0" distL="114300" distR="114300" simplePos="0" relativeHeight="251678720" behindDoc="1" locked="0" layoutInCell="1" allowOverlap="1" wp14:anchorId="477BA7A3" wp14:editId="6DDB0336">
            <wp:simplePos x="0" y="0"/>
            <wp:positionH relativeFrom="column">
              <wp:posOffset>2977515</wp:posOffset>
            </wp:positionH>
            <wp:positionV relativeFrom="paragraph">
              <wp:posOffset>-285750</wp:posOffset>
            </wp:positionV>
            <wp:extent cx="2676525" cy="2052955"/>
            <wp:effectExtent l="0" t="0" r="9525" b="4445"/>
            <wp:wrapTight wrapText="bothSides">
              <wp:wrapPolygon edited="0">
                <wp:start x="0" y="0"/>
                <wp:lineTo x="0" y="21446"/>
                <wp:lineTo x="21523" y="21446"/>
                <wp:lineTo x="21523" y="0"/>
                <wp:lineTo x="0" y="0"/>
              </wp:wrapPolygon>
            </wp:wrapTight>
            <wp:docPr id="8" name="Imagen 8" descr="F:\2018\IMG-2018050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8\IMG-20180502-WA004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380" b="40964"/>
                    <a:stretch/>
                  </pic:blipFill>
                  <pic:spPr bwMode="auto">
                    <a:xfrm>
                      <a:off x="0" y="0"/>
                      <a:ext cx="2676525" cy="2052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es-MX"/>
        </w:rPr>
        <w:drawing>
          <wp:anchor distT="0" distB="0" distL="114300" distR="114300" simplePos="0" relativeHeight="251677696" behindDoc="1" locked="0" layoutInCell="1" allowOverlap="1" wp14:anchorId="26C99B86" wp14:editId="1F602BC3">
            <wp:simplePos x="0" y="0"/>
            <wp:positionH relativeFrom="column">
              <wp:posOffset>-175260</wp:posOffset>
            </wp:positionH>
            <wp:positionV relativeFrom="paragraph">
              <wp:posOffset>-261620</wp:posOffset>
            </wp:positionV>
            <wp:extent cx="2705100" cy="2028825"/>
            <wp:effectExtent l="0" t="0" r="0" b="9525"/>
            <wp:wrapTight wrapText="bothSides">
              <wp:wrapPolygon edited="0">
                <wp:start x="0" y="0"/>
                <wp:lineTo x="0" y="21499"/>
                <wp:lineTo x="21448" y="21499"/>
                <wp:lineTo x="21448" y="0"/>
                <wp:lineTo x="0" y="0"/>
              </wp:wrapPolygon>
            </wp:wrapTight>
            <wp:docPr id="7" name="Imagen 7" descr="F:\2018\IMG-201805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8\IMG-20180509-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826" w:rsidRDefault="00541826" w:rsidP="005A1869">
      <w:pPr>
        <w:jc w:val="both"/>
        <w:rPr>
          <w:rFonts w:ascii="Arial" w:hAnsi="Arial" w:cs="Arial"/>
        </w:rPr>
      </w:pPr>
    </w:p>
    <w:p w:rsidR="00541826" w:rsidRDefault="00541826" w:rsidP="005A1869">
      <w:pPr>
        <w:jc w:val="both"/>
        <w:rPr>
          <w:rFonts w:ascii="Arial" w:hAnsi="Arial" w:cs="Arial"/>
        </w:rPr>
      </w:pPr>
    </w:p>
    <w:p w:rsidR="00541826" w:rsidRDefault="00541826" w:rsidP="005A1869">
      <w:pPr>
        <w:jc w:val="both"/>
        <w:rPr>
          <w:rFonts w:ascii="Arial" w:hAnsi="Arial" w:cs="Arial"/>
        </w:rPr>
      </w:pPr>
    </w:p>
    <w:p w:rsidR="00541826" w:rsidRDefault="00541826" w:rsidP="005A1869">
      <w:pPr>
        <w:jc w:val="both"/>
        <w:rPr>
          <w:rFonts w:ascii="Arial" w:hAnsi="Arial" w:cs="Arial"/>
        </w:rPr>
      </w:pPr>
    </w:p>
    <w:p w:rsidR="00541826" w:rsidRDefault="00541826" w:rsidP="005A1869">
      <w:pPr>
        <w:jc w:val="both"/>
        <w:rPr>
          <w:rFonts w:ascii="Arial" w:hAnsi="Arial" w:cs="Arial"/>
        </w:rPr>
      </w:pPr>
    </w:p>
    <w:p w:rsidR="00B157EE" w:rsidRDefault="00B157EE" w:rsidP="002B5B82">
      <w:pPr>
        <w:rPr>
          <w:rFonts w:ascii="Arial" w:hAnsi="Arial" w:cs="Arial"/>
          <w:b/>
          <w:color w:val="CC00CC"/>
          <w:sz w:val="18"/>
          <w:szCs w:val="18"/>
        </w:rPr>
      </w:pPr>
    </w:p>
    <w:p w:rsidR="006E6CBD" w:rsidRPr="00922135" w:rsidRDefault="006E6CBD" w:rsidP="006E6CBD">
      <w:pPr>
        <w:rPr>
          <w:rFonts w:ascii="Arial" w:hAnsi="Arial" w:cs="Arial"/>
          <w:b/>
          <w:color w:val="990000"/>
          <w:sz w:val="24"/>
          <w:szCs w:val="24"/>
        </w:rPr>
      </w:pPr>
      <w:r w:rsidRPr="00922135">
        <w:rPr>
          <w:rFonts w:ascii="Arial" w:hAnsi="Arial" w:cs="Arial"/>
          <w:b/>
          <w:color w:val="990000"/>
          <w:sz w:val="24"/>
          <w:szCs w:val="24"/>
        </w:rPr>
        <w:t xml:space="preserve">Temática </w:t>
      </w:r>
    </w:p>
    <w:p w:rsidR="006E6CBD" w:rsidRDefault="006E6CBD" w:rsidP="006E6CBD">
      <w:pPr>
        <w:rPr>
          <w:rFonts w:ascii="Arial" w:hAnsi="Arial" w:cs="Arial"/>
          <w:b/>
          <w:color w:val="990000"/>
          <w:sz w:val="24"/>
          <w:szCs w:val="24"/>
        </w:rPr>
      </w:pPr>
      <w:r w:rsidRPr="00922135">
        <w:rPr>
          <w:rFonts w:ascii="Arial" w:hAnsi="Arial" w:cs="Arial"/>
          <w:b/>
          <w:color w:val="990000"/>
          <w:sz w:val="24"/>
          <w:szCs w:val="24"/>
        </w:rPr>
        <w:t xml:space="preserve">Señalización </w:t>
      </w:r>
      <w:r>
        <w:rPr>
          <w:rFonts w:ascii="Arial" w:hAnsi="Arial" w:cs="Arial"/>
          <w:b/>
          <w:color w:val="990000"/>
          <w:sz w:val="24"/>
          <w:szCs w:val="24"/>
        </w:rPr>
        <w:t>en de áreas en infraestructura urbana</w:t>
      </w:r>
    </w:p>
    <w:p w:rsidR="006E6CBD" w:rsidRPr="006334FA" w:rsidRDefault="006E6CBD" w:rsidP="006E6CBD">
      <w:pPr>
        <w:jc w:val="both"/>
        <w:rPr>
          <w:rFonts w:ascii="Arial" w:hAnsi="Arial" w:cs="Arial"/>
          <w:b/>
          <w:color w:val="990000"/>
          <w:sz w:val="18"/>
          <w:szCs w:val="18"/>
        </w:rPr>
      </w:pPr>
      <w:r w:rsidRPr="006334FA">
        <w:rPr>
          <w:rFonts w:ascii="Arial" w:hAnsi="Arial" w:cs="Arial"/>
          <w:b/>
          <w:color w:val="990000"/>
          <w:sz w:val="18"/>
          <w:szCs w:val="18"/>
        </w:rPr>
        <w:t xml:space="preserve">Fueron </w:t>
      </w:r>
      <w:r>
        <w:rPr>
          <w:rFonts w:ascii="Arial" w:hAnsi="Arial" w:cs="Arial"/>
          <w:b/>
          <w:color w:val="990000"/>
          <w:sz w:val="18"/>
          <w:szCs w:val="18"/>
        </w:rPr>
        <w:t>balizados</w:t>
      </w:r>
      <w:r w:rsidR="009D4D17">
        <w:rPr>
          <w:rFonts w:ascii="Arial" w:hAnsi="Arial" w:cs="Arial"/>
          <w:b/>
          <w:color w:val="990000"/>
          <w:sz w:val="18"/>
          <w:szCs w:val="18"/>
        </w:rPr>
        <w:t xml:space="preserve"> durante el trienio 2015-2018,</w:t>
      </w:r>
      <w:r w:rsidRPr="006334FA">
        <w:rPr>
          <w:rFonts w:ascii="Arial" w:hAnsi="Arial" w:cs="Arial"/>
          <w:b/>
          <w:color w:val="990000"/>
          <w:sz w:val="18"/>
          <w:szCs w:val="18"/>
        </w:rPr>
        <w:t xml:space="preserve"> </w:t>
      </w:r>
      <w:r w:rsidR="009D4D17">
        <w:rPr>
          <w:rFonts w:ascii="Arial" w:hAnsi="Arial" w:cs="Arial"/>
          <w:b/>
          <w:color w:val="990000"/>
          <w:sz w:val="18"/>
          <w:szCs w:val="18"/>
        </w:rPr>
        <w:t>319</w:t>
      </w:r>
      <w:r>
        <w:rPr>
          <w:rFonts w:ascii="Arial" w:hAnsi="Arial" w:cs="Arial"/>
          <w:b/>
          <w:color w:val="990000"/>
          <w:sz w:val="18"/>
          <w:szCs w:val="18"/>
        </w:rPr>
        <w:t>,000 metros lineales de machuelo, camellones centrales, líneas divisorias de carriles, sentidos de circulación para automotores, y zonas prohibida</w:t>
      </w:r>
      <w:r w:rsidR="009D4D17">
        <w:rPr>
          <w:rFonts w:ascii="Arial" w:hAnsi="Arial" w:cs="Arial"/>
          <w:b/>
          <w:color w:val="990000"/>
          <w:sz w:val="18"/>
          <w:szCs w:val="18"/>
        </w:rPr>
        <w:t>s en estacionamiento, así como 52,5</w:t>
      </w:r>
      <w:r>
        <w:rPr>
          <w:rFonts w:ascii="Arial" w:hAnsi="Arial" w:cs="Arial"/>
          <w:b/>
          <w:color w:val="990000"/>
          <w:sz w:val="18"/>
          <w:szCs w:val="18"/>
        </w:rPr>
        <w:t xml:space="preserve">15 metros cuadrados de cruceros peatonales y señalética de rampas para capacidades diferentes que contribuyeron a  fortalecer el orden y flujo de la movilidad en zonas urbanas.  </w:t>
      </w:r>
    </w:p>
    <w:p w:rsidR="006E6CBD" w:rsidRDefault="006E6CBD" w:rsidP="006E6CBD">
      <w:pPr>
        <w:jc w:val="both"/>
        <w:rPr>
          <w:rFonts w:ascii="Arial" w:hAnsi="Arial" w:cs="Arial"/>
          <w:sz w:val="24"/>
          <w:szCs w:val="24"/>
        </w:rPr>
      </w:pPr>
      <w:r>
        <w:rPr>
          <w:rFonts w:ascii="Arial" w:hAnsi="Arial" w:cs="Arial"/>
          <w:sz w:val="24"/>
          <w:szCs w:val="24"/>
        </w:rPr>
        <w:t>Como parte de las estrategias que se plantearon en los planes operativos de las tres anualidades del periodo, se pondera varias líneas de acción del área entre las que destacan la señalización a la que se hizo ref</w:t>
      </w:r>
      <w:r w:rsidR="009D4D17">
        <w:rPr>
          <w:rFonts w:ascii="Arial" w:hAnsi="Arial" w:cs="Arial"/>
          <w:sz w:val="24"/>
          <w:szCs w:val="24"/>
        </w:rPr>
        <w:t xml:space="preserve">erencia en el tema anterior </w:t>
      </w:r>
      <w:r>
        <w:rPr>
          <w:rFonts w:ascii="Arial" w:hAnsi="Arial" w:cs="Arial"/>
          <w:sz w:val="24"/>
          <w:szCs w:val="24"/>
        </w:rPr>
        <w:t xml:space="preserve"> </w:t>
      </w:r>
      <w:r w:rsidR="009D4D17">
        <w:rPr>
          <w:rFonts w:ascii="Arial" w:hAnsi="Arial" w:cs="Arial"/>
          <w:sz w:val="24"/>
          <w:szCs w:val="24"/>
        </w:rPr>
        <w:t xml:space="preserve">319,000 </w:t>
      </w:r>
      <w:r>
        <w:rPr>
          <w:rFonts w:ascii="Arial" w:hAnsi="Arial" w:cs="Arial"/>
          <w:sz w:val="24"/>
          <w:szCs w:val="24"/>
        </w:rPr>
        <w:t xml:space="preserve">ML de </w:t>
      </w:r>
      <w:r w:rsidR="009D4D17">
        <w:rPr>
          <w:rFonts w:ascii="Arial" w:hAnsi="Arial" w:cs="Arial"/>
          <w:sz w:val="24"/>
          <w:szCs w:val="24"/>
        </w:rPr>
        <w:t>balizamiento y colocación de 52,515</w:t>
      </w:r>
      <w:r>
        <w:rPr>
          <w:rFonts w:ascii="Arial" w:hAnsi="Arial" w:cs="Arial"/>
          <w:sz w:val="24"/>
          <w:szCs w:val="24"/>
        </w:rPr>
        <w:t xml:space="preserve"> </w:t>
      </w:r>
      <w:r w:rsidR="00F979F5" w:rsidRPr="00F979F5">
        <w:rPr>
          <w:rFonts w:ascii="Arial" w:hAnsi="Arial" w:cs="Arial"/>
          <w:sz w:val="24"/>
          <w:szCs w:val="24"/>
        </w:rPr>
        <w:t>metros cuadrados de balizamiento horizontal y se elaboraron y colocaron 586</w:t>
      </w:r>
      <w:r w:rsidR="00F979F5">
        <w:rPr>
          <w:rFonts w:ascii="Arial" w:hAnsi="Arial" w:cs="Arial"/>
          <w:sz w:val="24"/>
          <w:szCs w:val="24"/>
        </w:rPr>
        <w:t xml:space="preserve"> </w:t>
      </w:r>
      <w:r>
        <w:rPr>
          <w:rFonts w:ascii="Arial" w:hAnsi="Arial" w:cs="Arial"/>
          <w:sz w:val="24"/>
          <w:szCs w:val="24"/>
        </w:rPr>
        <w:t>piezas de señalética</w:t>
      </w:r>
      <w:r w:rsidR="00F979F5">
        <w:rPr>
          <w:rFonts w:ascii="Arial" w:hAnsi="Arial" w:cs="Arial"/>
          <w:sz w:val="24"/>
          <w:szCs w:val="24"/>
        </w:rPr>
        <w:t xml:space="preserve"> </w:t>
      </w:r>
      <w:r w:rsidR="00F979F5" w:rsidRPr="00F979F5">
        <w:rPr>
          <w:rFonts w:ascii="Arial" w:hAnsi="Arial" w:cs="Arial"/>
          <w:sz w:val="24"/>
          <w:szCs w:val="24"/>
        </w:rPr>
        <w:t>metálica</w:t>
      </w:r>
      <w:r w:rsidRPr="00F979F5">
        <w:rPr>
          <w:rFonts w:ascii="Arial" w:hAnsi="Arial" w:cs="Arial"/>
          <w:sz w:val="24"/>
          <w:szCs w:val="24"/>
        </w:rPr>
        <w:t xml:space="preserve"> </w:t>
      </w:r>
      <w:r>
        <w:rPr>
          <w:rFonts w:ascii="Arial" w:hAnsi="Arial" w:cs="Arial"/>
          <w:sz w:val="24"/>
          <w:szCs w:val="24"/>
        </w:rPr>
        <w:t>vertical que inhibieron al peatón</w:t>
      </w:r>
      <w:r w:rsidR="002C23C4">
        <w:rPr>
          <w:rFonts w:ascii="Arial" w:hAnsi="Arial" w:cs="Arial"/>
          <w:sz w:val="24"/>
          <w:szCs w:val="24"/>
        </w:rPr>
        <w:t xml:space="preserve"> y conductores de vehículos automotores y ciclista a no invadir los espacios delimitados para cada uno. </w:t>
      </w:r>
    </w:p>
    <w:p w:rsidR="002C23C4" w:rsidRDefault="009D4D17" w:rsidP="006E6CBD">
      <w:pPr>
        <w:jc w:val="both"/>
        <w:rPr>
          <w:rFonts w:ascii="Arial" w:hAnsi="Arial" w:cs="Arial"/>
          <w:sz w:val="24"/>
          <w:szCs w:val="24"/>
        </w:rPr>
      </w:pPr>
      <w:r>
        <w:rPr>
          <w:rFonts w:ascii="Arial" w:hAnsi="Arial" w:cs="Arial"/>
          <w:sz w:val="24"/>
          <w:szCs w:val="24"/>
        </w:rPr>
        <w:t xml:space="preserve">En el mismo contexto, </w:t>
      </w:r>
      <w:r w:rsidR="0062296A">
        <w:rPr>
          <w:rFonts w:ascii="Arial" w:hAnsi="Arial" w:cs="Arial"/>
          <w:sz w:val="24"/>
          <w:szCs w:val="24"/>
        </w:rPr>
        <w:t>pondero</w:t>
      </w:r>
      <w:r w:rsidR="002C23C4">
        <w:rPr>
          <w:rFonts w:ascii="Arial" w:hAnsi="Arial" w:cs="Arial"/>
          <w:sz w:val="24"/>
          <w:szCs w:val="24"/>
        </w:rPr>
        <w:t xml:space="preserve"> en este informe</w:t>
      </w:r>
      <w:r w:rsidR="0062296A">
        <w:rPr>
          <w:rFonts w:ascii="Arial" w:hAnsi="Arial" w:cs="Arial"/>
          <w:sz w:val="24"/>
          <w:szCs w:val="24"/>
        </w:rPr>
        <w:t xml:space="preserve"> en el tema de señalización, la construcción de Ciclo pistas para la circulación de vehículos no motorizados, con el afán de coadyuvar en</w:t>
      </w:r>
      <w:r>
        <w:rPr>
          <w:rFonts w:ascii="Arial" w:hAnsi="Arial" w:cs="Arial"/>
          <w:sz w:val="24"/>
          <w:szCs w:val="24"/>
        </w:rPr>
        <w:t xml:space="preserve"> lograr la baja en el indicador de accidentes de tránsito</w:t>
      </w:r>
      <w:r w:rsidR="0062296A">
        <w:rPr>
          <w:rFonts w:ascii="Arial" w:hAnsi="Arial" w:cs="Arial"/>
          <w:sz w:val="24"/>
          <w:szCs w:val="24"/>
        </w:rPr>
        <w:t xml:space="preserve"> mencionado en el tema anterior mismas que hoy funcionan en las</w:t>
      </w:r>
      <w:r w:rsidR="002C23C4">
        <w:rPr>
          <w:rFonts w:ascii="Arial" w:hAnsi="Arial" w:cs="Arial"/>
          <w:sz w:val="24"/>
          <w:szCs w:val="24"/>
        </w:rPr>
        <w:t xml:space="preserve"> principales avenidas de la cabecera municipal que promovieron y alentaron la alternativa del uso de </w:t>
      </w:r>
      <w:r w:rsidR="0062296A">
        <w:rPr>
          <w:rFonts w:ascii="Arial" w:hAnsi="Arial" w:cs="Arial"/>
          <w:sz w:val="24"/>
          <w:szCs w:val="24"/>
        </w:rPr>
        <w:t xml:space="preserve">bicicletas </w:t>
      </w:r>
      <w:r w:rsidR="002C23C4">
        <w:rPr>
          <w:rFonts w:ascii="Arial" w:hAnsi="Arial" w:cs="Arial"/>
          <w:sz w:val="24"/>
          <w:szCs w:val="24"/>
        </w:rPr>
        <w:t>para e</w:t>
      </w:r>
      <w:r>
        <w:rPr>
          <w:rFonts w:ascii="Arial" w:hAnsi="Arial" w:cs="Arial"/>
          <w:sz w:val="24"/>
          <w:szCs w:val="24"/>
        </w:rPr>
        <w:t xml:space="preserve">l desplazamiento, </w:t>
      </w:r>
      <w:r w:rsidR="0062296A">
        <w:rPr>
          <w:rFonts w:ascii="Arial" w:hAnsi="Arial" w:cs="Arial"/>
          <w:sz w:val="24"/>
          <w:szCs w:val="24"/>
        </w:rPr>
        <w:t xml:space="preserve">así como la </w:t>
      </w:r>
      <w:r>
        <w:rPr>
          <w:rFonts w:ascii="Arial" w:hAnsi="Arial" w:cs="Arial"/>
          <w:sz w:val="24"/>
          <w:szCs w:val="24"/>
        </w:rPr>
        <w:t>seguridad de</w:t>
      </w:r>
      <w:r w:rsidR="002C23C4">
        <w:rPr>
          <w:rFonts w:ascii="Arial" w:hAnsi="Arial" w:cs="Arial"/>
          <w:sz w:val="24"/>
          <w:szCs w:val="24"/>
        </w:rPr>
        <w:t xml:space="preserve"> los usuarios y mejoramiento de la imagen urbana.</w:t>
      </w:r>
    </w:p>
    <w:p w:rsidR="002C23C4" w:rsidRDefault="0062296A" w:rsidP="006E6CBD">
      <w:pPr>
        <w:jc w:val="both"/>
        <w:rPr>
          <w:rFonts w:ascii="Arial" w:hAnsi="Arial" w:cs="Arial"/>
          <w:sz w:val="24"/>
          <w:szCs w:val="24"/>
        </w:rPr>
      </w:pPr>
      <w:r>
        <w:rPr>
          <w:rFonts w:ascii="Arial" w:hAnsi="Arial" w:cs="Arial"/>
          <w:sz w:val="24"/>
          <w:szCs w:val="24"/>
        </w:rPr>
        <w:t>Por otra parte en el mismo contexto de señalización en vinculación con el área de Programas COPLADEMUN y Vinculación con Delegaciones,</w:t>
      </w:r>
      <w:r w:rsidR="002C23C4">
        <w:rPr>
          <w:rFonts w:ascii="Arial" w:hAnsi="Arial" w:cs="Arial"/>
          <w:sz w:val="24"/>
          <w:szCs w:val="24"/>
        </w:rPr>
        <w:t xml:space="preserve"> fueron gestionadas por la Dirección de Programas del municipio, recursos para la ejecución de  obras que le dieron seguridad a los cruceros más inseguros de la </w:t>
      </w:r>
      <w:r>
        <w:rPr>
          <w:rFonts w:ascii="Arial" w:hAnsi="Arial" w:cs="Arial"/>
          <w:sz w:val="24"/>
          <w:szCs w:val="24"/>
        </w:rPr>
        <w:t xml:space="preserve">Cabecera Municipal </w:t>
      </w:r>
      <w:r w:rsidR="002C23C4">
        <w:rPr>
          <w:rFonts w:ascii="Arial" w:hAnsi="Arial" w:cs="Arial"/>
          <w:sz w:val="24"/>
          <w:szCs w:val="24"/>
        </w:rPr>
        <w:t xml:space="preserve"> </w:t>
      </w:r>
      <w:r w:rsidR="000E23FB">
        <w:rPr>
          <w:rFonts w:ascii="Arial" w:hAnsi="Arial" w:cs="Arial"/>
          <w:sz w:val="24"/>
          <w:szCs w:val="24"/>
        </w:rPr>
        <w:t>como</w:t>
      </w:r>
      <w:r w:rsidR="002C23C4">
        <w:rPr>
          <w:rFonts w:ascii="Arial" w:hAnsi="Arial" w:cs="Arial"/>
          <w:sz w:val="24"/>
          <w:szCs w:val="24"/>
        </w:rPr>
        <w:t xml:space="preserve"> el crucero de la Avenida Reforma en la que confluyen 6 vialidades principales y colectoras en la zona centro</w:t>
      </w:r>
      <w:r w:rsidR="000E23FB">
        <w:rPr>
          <w:rFonts w:ascii="Arial" w:hAnsi="Arial" w:cs="Arial"/>
          <w:sz w:val="24"/>
          <w:szCs w:val="24"/>
        </w:rPr>
        <w:t xml:space="preserve"> de la Ciudad.</w:t>
      </w:r>
    </w:p>
    <w:p w:rsidR="000E23FB" w:rsidRDefault="002C23C4" w:rsidP="00F71A00">
      <w:pPr>
        <w:jc w:val="both"/>
        <w:rPr>
          <w:rFonts w:ascii="Arial" w:hAnsi="Arial" w:cs="Arial"/>
          <w:sz w:val="24"/>
          <w:szCs w:val="24"/>
        </w:rPr>
      </w:pPr>
      <w:r>
        <w:rPr>
          <w:rFonts w:ascii="Arial" w:hAnsi="Arial" w:cs="Arial"/>
          <w:sz w:val="24"/>
          <w:szCs w:val="24"/>
        </w:rPr>
        <w:lastRenderedPageBreak/>
        <w:t xml:space="preserve">Así también fueron fortalecidos los ingresos </w:t>
      </w:r>
      <w:r w:rsidR="00F979F5">
        <w:rPr>
          <w:rFonts w:ascii="Arial" w:hAnsi="Arial" w:cs="Arial"/>
          <w:sz w:val="24"/>
          <w:szCs w:val="24"/>
        </w:rPr>
        <w:t>Norte y Norponiente</w:t>
      </w:r>
      <w:r w:rsidR="000E23FB">
        <w:rPr>
          <w:rFonts w:ascii="Arial" w:hAnsi="Arial" w:cs="Arial"/>
          <w:sz w:val="24"/>
          <w:szCs w:val="24"/>
        </w:rPr>
        <w:t xml:space="preserve"> de Ciudad Guzmán mediante la</w:t>
      </w:r>
      <w:r w:rsidR="006E6CBD">
        <w:rPr>
          <w:rFonts w:ascii="Arial" w:hAnsi="Arial" w:cs="Arial"/>
          <w:sz w:val="24"/>
          <w:szCs w:val="24"/>
        </w:rPr>
        <w:t xml:space="preserve"> señalización </w:t>
      </w:r>
      <w:r w:rsidR="006E6CBD" w:rsidRPr="006F7C5C">
        <w:rPr>
          <w:rFonts w:ascii="Arial" w:hAnsi="Arial" w:cs="Arial"/>
          <w:sz w:val="24"/>
          <w:szCs w:val="24"/>
        </w:rPr>
        <w:t>de zonas peatonales, sentidos de la circulación vehicular, máximos de velocidad de circulación de vehículos automotores</w:t>
      </w:r>
      <w:r w:rsidR="000E23FB">
        <w:rPr>
          <w:rFonts w:ascii="Arial" w:hAnsi="Arial" w:cs="Arial"/>
          <w:sz w:val="24"/>
          <w:szCs w:val="24"/>
        </w:rPr>
        <w:t xml:space="preserve">. </w:t>
      </w:r>
    </w:p>
    <w:p w:rsidR="00D3668A" w:rsidRPr="00F71A00" w:rsidRDefault="000E23FB" w:rsidP="00F71A00">
      <w:pPr>
        <w:jc w:val="both"/>
        <w:rPr>
          <w:rFonts w:ascii="Arial" w:hAnsi="Arial" w:cs="Arial"/>
          <w:sz w:val="24"/>
          <w:szCs w:val="24"/>
        </w:rPr>
      </w:pPr>
      <w:r>
        <w:rPr>
          <w:rFonts w:ascii="Arial" w:hAnsi="Arial" w:cs="Arial"/>
          <w:sz w:val="24"/>
          <w:szCs w:val="24"/>
        </w:rPr>
        <w:t xml:space="preserve">Estas acciones </w:t>
      </w:r>
      <w:r w:rsidR="006E6CBD">
        <w:rPr>
          <w:rFonts w:ascii="Arial" w:hAnsi="Arial" w:cs="Arial"/>
          <w:sz w:val="24"/>
          <w:szCs w:val="24"/>
        </w:rPr>
        <w:t xml:space="preserve">sin lugar a duda </w:t>
      </w:r>
      <w:r>
        <w:rPr>
          <w:rFonts w:ascii="Arial" w:hAnsi="Arial" w:cs="Arial"/>
          <w:sz w:val="24"/>
          <w:szCs w:val="24"/>
        </w:rPr>
        <w:t>fueron soporte importante para</w:t>
      </w:r>
      <w:r w:rsidR="006E6CBD">
        <w:rPr>
          <w:rFonts w:ascii="Arial" w:hAnsi="Arial" w:cs="Arial"/>
          <w:sz w:val="24"/>
          <w:szCs w:val="24"/>
        </w:rPr>
        <w:t xml:space="preserve"> generar orden y fortalecer el cumplimiento el Reglamento Municipal de Movilidad de Zapotlán el Grande</w:t>
      </w:r>
      <w:r>
        <w:rPr>
          <w:rFonts w:ascii="Arial" w:hAnsi="Arial" w:cs="Arial"/>
          <w:sz w:val="24"/>
          <w:szCs w:val="24"/>
        </w:rPr>
        <w:t xml:space="preserve">. </w:t>
      </w:r>
      <w:r w:rsidR="006E6CBD">
        <w:rPr>
          <w:rFonts w:ascii="Arial" w:hAnsi="Arial" w:cs="Arial"/>
          <w:sz w:val="24"/>
          <w:szCs w:val="24"/>
        </w:rPr>
        <w:t xml:space="preserve"> </w:t>
      </w:r>
    </w:p>
    <w:p w:rsidR="009D4D17" w:rsidRDefault="000E23FB" w:rsidP="00931C49">
      <w:pPr>
        <w:jc w:val="both"/>
        <w:rPr>
          <w:rFonts w:ascii="Arial" w:hAnsi="Arial" w:cs="Arial"/>
          <w:sz w:val="24"/>
          <w:szCs w:val="24"/>
        </w:rPr>
      </w:pPr>
      <w:r>
        <w:rPr>
          <w:b/>
          <w:noProof/>
          <w:lang w:eastAsia="es-MX"/>
        </w:rPr>
        <w:drawing>
          <wp:anchor distT="0" distB="0" distL="114300" distR="114300" simplePos="0" relativeHeight="251692032" behindDoc="1" locked="0" layoutInCell="1" allowOverlap="1" wp14:anchorId="13AEE9FF" wp14:editId="38538D51">
            <wp:simplePos x="0" y="0"/>
            <wp:positionH relativeFrom="column">
              <wp:posOffset>3148965</wp:posOffset>
            </wp:positionH>
            <wp:positionV relativeFrom="paragraph">
              <wp:posOffset>2189480</wp:posOffset>
            </wp:positionV>
            <wp:extent cx="2924175" cy="2009775"/>
            <wp:effectExtent l="0" t="0" r="9525" b="9525"/>
            <wp:wrapTight wrapText="bothSides">
              <wp:wrapPolygon edited="0">
                <wp:start x="0" y="0"/>
                <wp:lineTo x="0" y="21498"/>
                <wp:lineTo x="21530" y="21498"/>
                <wp:lineTo x="21530" y="0"/>
                <wp:lineTo x="0" y="0"/>
              </wp:wrapPolygon>
            </wp:wrapTight>
            <wp:docPr id="36" name="35 Imagen" descr="IMG-201706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08-WA0001.jpg"/>
                    <pic:cNvPicPr/>
                  </pic:nvPicPr>
                  <pic:blipFill rotWithShape="1">
                    <a:blip r:embed="rId11" cstate="print">
                      <a:extLst>
                        <a:ext uri="{28A0092B-C50C-407E-A947-70E740481C1C}">
                          <a14:useLocalDpi xmlns:a14="http://schemas.microsoft.com/office/drawing/2010/main" val="0"/>
                        </a:ext>
                      </a:extLst>
                    </a:blip>
                    <a:srcRect r="4431"/>
                    <a:stretch/>
                  </pic:blipFill>
                  <pic:spPr bwMode="auto">
                    <a:xfrm>
                      <a:off x="0" y="0"/>
                      <a:ext cx="292417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76672" behindDoc="1" locked="0" layoutInCell="1" allowOverlap="1" wp14:anchorId="7861204F" wp14:editId="41216645">
            <wp:simplePos x="0" y="0"/>
            <wp:positionH relativeFrom="column">
              <wp:posOffset>-80010</wp:posOffset>
            </wp:positionH>
            <wp:positionV relativeFrom="paragraph">
              <wp:posOffset>2190115</wp:posOffset>
            </wp:positionV>
            <wp:extent cx="2962275" cy="2009775"/>
            <wp:effectExtent l="0" t="0" r="9525" b="9525"/>
            <wp:wrapTight wrapText="bothSides">
              <wp:wrapPolygon edited="0">
                <wp:start x="0" y="0"/>
                <wp:lineTo x="0" y="21498"/>
                <wp:lineTo x="21531" y="21498"/>
                <wp:lineTo x="21531" y="0"/>
                <wp:lineTo x="0" y="0"/>
              </wp:wrapPolygon>
            </wp:wrapTight>
            <wp:docPr id="4" name="Imagen 4" descr="D:\Desktop\2016 foto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016 fotos\16.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447"/>
                    <a:stretch/>
                  </pic:blipFill>
                  <pic:spPr bwMode="auto">
                    <a:xfrm>
                      <a:off x="0" y="0"/>
                      <a:ext cx="29622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659264" behindDoc="1" locked="0" layoutInCell="1" allowOverlap="1" wp14:anchorId="395D2A60" wp14:editId="462F7F63">
            <wp:simplePos x="0" y="0"/>
            <wp:positionH relativeFrom="column">
              <wp:posOffset>3110865</wp:posOffset>
            </wp:positionH>
            <wp:positionV relativeFrom="paragraph">
              <wp:posOffset>156845</wp:posOffset>
            </wp:positionV>
            <wp:extent cx="2990850" cy="1794510"/>
            <wp:effectExtent l="0" t="0" r="0" b="0"/>
            <wp:wrapTight wrapText="bothSides">
              <wp:wrapPolygon edited="0">
                <wp:start x="0" y="0"/>
                <wp:lineTo x="0" y="21325"/>
                <wp:lineTo x="21462" y="21325"/>
                <wp:lineTo x="21462" y="0"/>
                <wp:lineTo x="0" y="0"/>
              </wp:wrapPolygon>
            </wp:wrapTight>
            <wp:docPr id="27" name="26 Imagen" descr="20160321_09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1_0943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0850" cy="1794510"/>
                    </a:xfrm>
                    <a:prstGeom prst="rect">
                      <a:avLst/>
                    </a:prstGeom>
                  </pic:spPr>
                </pic:pic>
              </a:graphicData>
            </a:graphic>
            <wp14:sizeRelH relativeFrom="page">
              <wp14:pctWidth>0</wp14:pctWidth>
            </wp14:sizeRelH>
            <wp14:sizeRelV relativeFrom="page">
              <wp14:pctHeight>0</wp14:pctHeight>
            </wp14:sizeRelV>
          </wp:anchor>
        </w:drawing>
      </w:r>
      <w:r>
        <w:rPr>
          <w:b/>
          <w:noProof/>
          <w:lang w:eastAsia="es-MX"/>
        </w:rPr>
        <w:drawing>
          <wp:anchor distT="0" distB="0" distL="114300" distR="114300" simplePos="0" relativeHeight="251658240" behindDoc="1" locked="0" layoutInCell="1" allowOverlap="1" wp14:anchorId="2736E2FD" wp14:editId="7FAEDE92">
            <wp:simplePos x="0" y="0"/>
            <wp:positionH relativeFrom="column">
              <wp:posOffset>-95885</wp:posOffset>
            </wp:positionH>
            <wp:positionV relativeFrom="paragraph">
              <wp:posOffset>156845</wp:posOffset>
            </wp:positionV>
            <wp:extent cx="2984500" cy="1790700"/>
            <wp:effectExtent l="0" t="0" r="6350" b="0"/>
            <wp:wrapTight wrapText="bothSides">
              <wp:wrapPolygon edited="0">
                <wp:start x="0" y="0"/>
                <wp:lineTo x="0" y="21370"/>
                <wp:lineTo x="21508" y="21370"/>
                <wp:lineTo x="21508" y="0"/>
                <wp:lineTo x="0" y="0"/>
              </wp:wrapPolygon>
            </wp:wrapTight>
            <wp:docPr id="28" name="27 Imagen" descr="20160602_14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2_1406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4500" cy="1790700"/>
                    </a:xfrm>
                    <a:prstGeom prst="rect">
                      <a:avLst/>
                    </a:prstGeom>
                  </pic:spPr>
                </pic:pic>
              </a:graphicData>
            </a:graphic>
            <wp14:sizeRelH relativeFrom="page">
              <wp14:pctWidth>0</wp14:pctWidth>
            </wp14:sizeRelH>
            <wp14:sizeRelV relativeFrom="page">
              <wp14:pctHeight>0</wp14:pctHeight>
            </wp14:sizeRelV>
          </wp:anchor>
        </w:drawing>
      </w:r>
    </w:p>
    <w:p w:rsidR="009D4D17" w:rsidRDefault="00541A9B" w:rsidP="00931C49">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4080" behindDoc="1" locked="0" layoutInCell="1" allowOverlap="1" wp14:anchorId="44261EDF" wp14:editId="057B29BB">
            <wp:simplePos x="0" y="0"/>
            <wp:positionH relativeFrom="column">
              <wp:posOffset>3240405</wp:posOffset>
            </wp:positionH>
            <wp:positionV relativeFrom="paragraph">
              <wp:posOffset>160020</wp:posOffset>
            </wp:positionV>
            <wp:extent cx="2835275" cy="2125980"/>
            <wp:effectExtent l="0" t="0" r="3175" b="7620"/>
            <wp:wrapTight wrapText="bothSides">
              <wp:wrapPolygon edited="0">
                <wp:start x="0" y="0"/>
                <wp:lineTo x="0" y="21484"/>
                <wp:lineTo x="21479" y="21484"/>
                <wp:lineTo x="21479" y="0"/>
                <wp:lineTo x="0" y="0"/>
              </wp:wrapPolygon>
            </wp:wrapTight>
            <wp:docPr id="2" name="Imagen 2" descr="J:\DCIM\102_PANA\P102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2_PANA\P10202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93056" behindDoc="1" locked="0" layoutInCell="1" allowOverlap="1" wp14:anchorId="3A7C7230" wp14:editId="53357068">
            <wp:simplePos x="0" y="0"/>
            <wp:positionH relativeFrom="column">
              <wp:posOffset>-32385</wp:posOffset>
            </wp:positionH>
            <wp:positionV relativeFrom="paragraph">
              <wp:posOffset>142875</wp:posOffset>
            </wp:positionV>
            <wp:extent cx="2857500" cy="2141220"/>
            <wp:effectExtent l="0" t="0" r="0" b="0"/>
            <wp:wrapTight wrapText="bothSides">
              <wp:wrapPolygon edited="0">
                <wp:start x="0" y="0"/>
                <wp:lineTo x="0" y="21331"/>
                <wp:lineTo x="21456" y="21331"/>
                <wp:lineTo x="21456" y="0"/>
                <wp:lineTo x="0" y="0"/>
              </wp:wrapPolygon>
            </wp:wrapTight>
            <wp:docPr id="1" name="Imagen 1" descr="J:\DCIM\102_PANA\P102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2_PANA\P10202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D17" w:rsidRDefault="009D4D17" w:rsidP="00931C49">
      <w:pPr>
        <w:jc w:val="both"/>
        <w:rPr>
          <w:rFonts w:ascii="Arial" w:hAnsi="Arial" w:cs="Arial"/>
          <w:sz w:val="24"/>
          <w:szCs w:val="24"/>
        </w:rPr>
      </w:pPr>
    </w:p>
    <w:p w:rsidR="009D4D17" w:rsidRDefault="009D4D17" w:rsidP="00931C49">
      <w:pPr>
        <w:jc w:val="both"/>
        <w:rPr>
          <w:rFonts w:ascii="Arial" w:hAnsi="Arial" w:cs="Arial"/>
          <w:sz w:val="24"/>
          <w:szCs w:val="24"/>
        </w:rPr>
      </w:pPr>
    </w:p>
    <w:p w:rsidR="009D4D17" w:rsidRDefault="009D4D17" w:rsidP="00931C49">
      <w:pPr>
        <w:jc w:val="both"/>
        <w:rPr>
          <w:rFonts w:ascii="Arial" w:hAnsi="Arial" w:cs="Arial"/>
          <w:sz w:val="24"/>
          <w:szCs w:val="24"/>
        </w:rPr>
      </w:pPr>
    </w:p>
    <w:p w:rsidR="009D4D17" w:rsidRDefault="009D4D17" w:rsidP="00931C49">
      <w:pPr>
        <w:jc w:val="both"/>
        <w:rPr>
          <w:rFonts w:ascii="Arial" w:hAnsi="Arial" w:cs="Arial"/>
          <w:sz w:val="24"/>
          <w:szCs w:val="24"/>
        </w:rPr>
      </w:pPr>
    </w:p>
    <w:p w:rsidR="009D4D17" w:rsidRDefault="009D4D17" w:rsidP="00931C49">
      <w:pPr>
        <w:jc w:val="both"/>
        <w:rPr>
          <w:rFonts w:ascii="Arial" w:hAnsi="Arial" w:cs="Arial"/>
          <w:sz w:val="24"/>
          <w:szCs w:val="24"/>
        </w:rPr>
      </w:pPr>
    </w:p>
    <w:p w:rsidR="006334FA" w:rsidRPr="006F7C5C" w:rsidRDefault="006334FA" w:rsidP="006F7C5C">
      <w:pPr>
        <w:jc w:val="both"/>
        <w:rPr>
          <w:rFonts w:ascii="Arial" w:hAnsi="Arial" w:cs="Arial"/>
          <w:sz w:val="24"/>
          <w:szCs w:val="24"/>
        </w:rPr>
      </w:pPr>
    </w:p>
    <w:p w:rsidR="00A7066A" w:rsidRPr="00CC34D7" w:rsidRDefault="00A7066A" w:rsidP="00A7066A">
      <w:pPr>
        <w:rPr>
          <w:rFonts w:ascii="Arial" w:hAnsi="Arial" w:cs="Arial"/>
          <w:b/>
          <w:color w:val="990000"/>
          <w:sz w:val="24"/>
          <w:szCs w:val="24"/>
        </w:rPr>
      </w:pPr>
      <w:r w:rsidRPr="00CC34D7">
        <w:rPr>
          <w:rFonts w:ascii="Arial" w:hAnsi="Arial" w:cs="Arial"/>
          <w:b/>
          <w:color w:val="990000"/>
          <w:sz w:val="24"/>
          <w:szCs w:val="24"/>
        </w:rPr>
        <w:t xml:space="preserve">Temática </w:t>
      </w:r>
    </w:p>
    <w:p w:rsidR="00B16A78" w:rsidRDefault="00A7066A" w:rsidP="00A7066A">
      <w:pPr>
        <w:rPr>
          <w:rFonts w:ascii="Arial" w:hAnsi="Arial" w:cs="Arial"/>
          <w:b/>
          <w:color w:val="990000"/>
          <w:sz w:val="24"/>
          <w:szCs w:val="24"/>
        </w:rPr>
      </w:pPr>
      <w:r w:rsidRPr="00CC34D7">
        <w:rPr>
          <w:rFonts w:ascii="Arial" w:hAnsi="Arial" w:cs="Arial"/>
          <w:b/>
          <w:color w:val="990000"/>
          <w:sz w:val="24"/>
          <w:szCs w:val="24"/>
        </w:rPr>
        <w:t xml:space="preserve">Educación Vial </w:t>
      </w:r>
    </w:p>
    <w:p w:rsidR="00A7066A" w:rsidRPr="008D287A" w:rsidRDefault="000E23FB" w:rsidP="008837F4">
      <w:pPr>
        <w:jc w:val="both"/>
        <w:rPr>
          <w:rFonts w:ascii="Arial" w:hAnsi="Arial" w:cs="Arial"/>
          <w:b/>
          <w:color w:val="990000"/>
          <w:sz w:val="18"/>
          <w:szCs w:val="18"/>
        </w:rPr>
      </w:pPr>
      <w:r>
        <w:rPr>
          <w:rFonts w:ascii="Arial" w:hAnsi="Arial" w:cs="Arial"/>
          <w:b/>
          <w:color w:val="990000"/>
          <w:sz w:val="18"/>
          <w:szCs w:val="18"/>
        </w:rPr>
        <w:t xml:space="preserve">Durante el trienio, </w:t>
      </w:r>
      <w:r w:rsidR="008D287A" w:rsidRPr="008D287A">
        <w:rPr>
          <w:rFonts w:ascii="Arial" w:hAnsi="Arial" w:cs="Arial"/>
          <w:b/>
          <w:color w:val="990000"/>
          <w:sz w:val="18"/>
          <w:szCs w:val="18"/>
        </w:rPr>
        <w:t xml:space="preserve">Fueron </w:t>
      </w:r>
      <w:r w:rsidR="00B16A78" w:rsidRPr="008D287A">
        <w:rPr>
          <w:rFonts w:ascii="Arial" w:hAnsi="Arial" w:cs="Arial"/>
          <w:b/>
          <w:color w:val="990000"/>
          <w:sz w:val="18"/>
          <w:szCs w:val="18"/>
        </w:rPr>
        <w:t xml:space="preserve"> </w:t>
      </w:r>
      <w:r w:rsidR="008D287A" w:rsidRPr="008D287A">
        <w:rPr>
          <w:rFonts w:ascii="Arial" w:hAnsi="Arial" w:cs="Arial"/>
          <w:b/>
          <w:color w:val="990000"/>
          <w:sz w:val="18"/>
          <w:szCs w:val="18"/>
        </w:rPr>
        <w:t xml:space="preserve">impartidos tres </w:t>
      </w:r>
      <w:r>
        <w:rPr>
          <w:rFonts w:ascii="Arial" w:hAnsi="Arial" w:cs="Arial"/>
          <w:b/>
          <w:color w:val="990000"/>
          <w:sz w:val="18"/>
          <w:szCs w:val="18"/>
        </w:rPr>
        <w:t xml:space="preserve">grandes </w:t>
      </w:r>
      <w:r w:rsidR="008D287A" w:rsidRPr="008D287A">
        <w:rPr>
          <w:rFonts w:ascii="Arial" w:hAnsi="Arial" w:cs="Arial"/>
          <w:b/>
          <w:color w:val="990000"/>
          <w:sz w:val="18"/>
          <w:szCs w:val="18"/>
        </w:rPr>
        <w:t xml:space="preserve">cursos </w:t>
      </w:r>
      <w:r>
        <w:rPr>
          <w:rFonts w:ascii="Arial" w:hAnsi="Arial" w:cs="Arial"/>
          <w:b/>
          <w:color w:val="990000"/>
          <w:sz w:val="18"/>
          <w:szCs w:val="18"/>
        </w:rPr>
        <w:t xml:space="preserve">en los tres años del periodo de Gobierno Municipal 2015-2018 </w:t>
      </w:r>
      <w:r w:rsidR="008D287A" w:rsidRPr="008D287A">
        <w:rPr>
          <w:rFonts w:ascii="Arial" w:hAnsi="Arial" w:cs="Arial"/>
          <w:b/>
          <w:color w:val="990000"/>
          <w:sz w:val="18"/>
          <w:szCs w:val="18"/>
        </w:rPr>
        <w:t>con temas de movilidad, dirigidos a la población estudiantil al i</w:t>
      </w:r>
      <w:r w:rsidR="008D287A">
        <w:rPr>
          <w:rFonts w:ascii="Arial" w:hAnsi="Arial" w:cs="Arial"/>
          <w:b/>
          <w:color w:val="990000"/>
          <w:sz w:val="18"/>
          <w:szCs w:val="18"/>
        </w:rPr>
        <w:t xml:space="preserve">nterior de diversos planteles educativos, con una duración de noventa días, beneficiado a </w:t>
      </w:r>
      <w:r>
        <w:rPr>
          <w:rFonts w:ascii="Arial" w:hAnsi="Arial" w:cs="Arial"/>
          <w:b/>
          <w:color w:val="990000"/>
          <w:sz w:val="18"/>
          <w:szCs w:val="18"/>
        </w:rPr>
        <w:t xml:space="preserve">2,400 </w:t>
      </w:r>
      <w:r w:rsidR="008D287A">
        <w:rPr>
          <w:rFonts w:ascii="Arial" w:hAnsi="Arial" w:cs="Arial"/>
          <w:b/>
          <w:color w:val="990000"/>
          <w:sz w:val="18"/>
          <w:szCs w:val="18"/>
        </w:rPr>
        <w:t xml:space="preserve">niños y jóvenes. </w:t>
      </w:r>
    </w:p>
    <w:p w:rsidR="00CC34D7" w:rsidRDefault="00CC34D7" w:rsidP="00CC34D7">
      <w:pPr>
        <w:jc w:val="both"/>
        <w:rPr>
          <w:rFonts w:ascii="Arial" w:hAnsi="Arial" w:cs="Arial"/>
          <w:sz w:val="24"/>
          <w:szCs w:val="24"/>
        </w:rPr>
      </w:pPr>
      <w:r w:rsidRPr="00CC34D7">
        <w:rPr>
          <w:rFonts w:ascii="Arial" w:hAnsi="Arial" w:cs="Arial"/>
          <w:sz w:val="24"/>
          <w:szCs w:val="24"/>
        </w:rPr>
        <w:t xml:space="preserve">Durante </w:t>
      </w:r>
      <w:r w:rsidR="00CE13FD">
        <w:rPr>
          <w:rFonts w:ascii="Arial" w:hAnsi="Arial" w:cs="Arial"/>
          <w:sz w:val="24"/>
          <w:szCs w:val="24"/>
        </w:rPr>
        <w:t>los tres años del periodo</w:t>
      </w:r>
      <w:r>
        <w:rPr>
          <w:rFonts w:ascii="Arial" w:hAnsi="Arial" w:cs="Arial"/>
          <w:sz w:val="24"/>
          <w:szCs w:val="24"/>
        </w:rPr>
        <w:t xml:space="preserve"> y en congruencia con los indicadores del Plan de Desarrollo Municipal 2015-2018, fue posible cumplir con las metas establecidas </w:t>
      </w:r>
      <w:r w:rsidR="008837F4">
        <w:rPr>
          <w:rFonts w:ascii="Arial" w:hAnsi="Arial" w:cs="Arial"/>
          <w:sz w:val="24"/>
          <w:szCs w:val="24"/>
        </w:rPr>
        <w:t xml:space="preserve">en </w:t>
      </w:r>
      <w:r w:rsidR="00CE13FD">
        <w:rPr>
          <w:rFonts w:ascii="Arial" w:hAnsi="Arial" w:cs="Arial"/>
          <w:sz w:val="24"/>
          <w:szCs w:val="24"/>
        </w:rPr>
        <w:t xml:space="preserve">los </w:t>
      </w:r>
      <w:r w:rsidR="008837F4">
        <w:rPr>
          <w:rFonts w:ascii="Arial" w:hAnsi="Arial" w:cs="Arial"/>
          <w:sz w:val="24"/>
          <w:szCs w:val="24"/>
        </w:rPr>
        <w:t xml:space="preserve"> </w:t>
      </w:r>
      <w:r>
        <w:rPr>
          <w:rFonts w:ascii="Arial" w:hAnsi="Arial" w:cs="Arial"/>
          <w:sz w:val="24"/>
          <w:szCs w:val="24"/>
        </w:rPr>
        <w:t>Plan</w:t>
      </w:r>
      <w:r w:rsidR="00CE13FD">
        <w:rPr>
          <w:rFonts w:ascii="Arial" w:hAnsi="Arial" w:cs="Arial"/>
          <w:sz w:val="24"/>
          <w:szCs w:val="24"/>
        </w:rPr>
        <w:t>es</w:t>
      </w:r>
      <w:r>
        <w:rPr>
          <w:rFonts w:ascii="Arial" w:hAnsi="Arial" w:cs="Arial"/>
          <w:sz w:val="24"/>
          <w:szCs w:val="24"/>
        </w:rPr>
        <w:t xml:space="preserve"> Operativo</w:t>
      </w:r>
      <w:r w:rsidR="00CE13FD">
        <w:rPr>
          <w:rFonts w:ascii="Arial" w:hAnsi="Arial" w:cs="Arial"/>
          <w:sz w:val="24"/>
          <w:szCs w:val="24"/>
        </w:rPr>
        <w:t>s</w:t>
      </w:r>
      <w:r>
        <w:rPr>
          <w:rFonts w:ascii="Arial" w:hAnsi="Arial" w:cs="Arial"/>
          <w:sz w:val="24"/>
          <w:szCs w:val="24"/>
        </w:rPr>
        <w:t xml:space="preserve"> Anual</w:t>
      </w:r>
      <w:r w:rsidR="00CE13FD">
        <w:rPr>
          <w:rFonts w:ascii="Arial" w:hAnsi="Arial" w:cs="Arial"/>
          <w:sz w:val="24"/>
          <w:szCs w:val="24"/>
        </w:rPr>
        <w:t>es</w:t>
      </w:r>
      <w:r>
        <w:rPr>
          <w:rFonts w:ascii="Arial" w:hAnsi="Arial" w:cs="Arial"/>
          <w:sz w:val="24"/>
          <w:szCs w:val="24"/>
        </w:rPr>
        <w:t>, mediante la impartición de talleres dirigidos a diversos sectores de la población c</w:t>
      </w:r>
      <w:r w:rsidR="008837F4">
        <w:rPr>
          <w:rFonts w:ascii="Arial" w:hAnsi="Arial" w:cs="Arial"/>
          <w:sz w:val="24"/>
          <w:szCs w:val="24"/>
        </w:rPr>
        <w:t>on la finalidad de difundir el Reglamento de M</w:t>
      </w:r>
      <w:r>
        <w:rPr>
          <w:rFonts w:ascii="Arial" w:hAnsi="Arial" w:cs="Arial"/>
          <w:sz w:val="24"/>
          <w:szCs w:val="24"/>
        </w:rPr>
        <w:t>ovilidad Municipal y la L</w:t>
      </w:r>
      <w:r w:rsidR="008837F4">
        <w:rPr>
          <w:rFonts w:ascii="Arial" w:hAnsi="Arial" w:cs="Arial"/>
          <w:sz w:val="24"/>
          <w:szCs w:val="24"/>
        </w:rPr>
        <w:t>ey de Tránsito y Movilidad del E</w:t>
      </w:r>
      <w:r>
        <w:rPr>
          <w:rFonts w:ascii="Arial" w:hAnsi="Arial" w:cs="Arial"/>
          <w:sz w:val="24"/>
          <w:szCs w:val="24"/>
        </w:rPr>
        <w:t>stado de Jalisco, con el ánimo de fortalecer una cultura de respeto y seguridad de usuarios de diversos trasportes públicos y privados, así como la ponderación del respeto al peatón que</w:t>
      </w:r>
      <w:r w:rsidR="008837F4">
        <w:rPr>
          <w:rFonts w:ascii="Arial" w:hAnsi="Arial" w:cs="Arial"/>
          <w:sz w:val="24"/>
          <w:szCs w:val="24"/>
        </w:rPr>
        <w:t>,</w:t>
      </w:r>
      <w:r>
        <w:rPr>
          <w:rFonts w:ascii="Arial" w:hAnsi="Arial" w:cs="Arial"/>
          <w:sz w:val="24"/>
          <w:szCs w:val="24"/>
        </w:rPr>
        <w:t xml:space="preserve"> como se mencionó en el primer tema de este apartado</w:t>
      </w:r>
      <w:r w:rsidR="008837F4">
        <w:rPr>
          <w:rFonts w:ascii="Arial" w:hAnsi="Arial" w:cs="Arial"/>
          <w:sz w:val="24"/>
          <w:szCs w:val="24"/>
        </w:rPr>
        <w:t>,</w:t>
      </w:r>
      <w:r>
        <w:rPr>
          <w:rFonts w:ascii="Arial" w:hAnsi="Arial" w:cs="Arial"/>
          <w:sz w:val="24"/>
          <w:szCs w:val="24"/>
        </w:rPr>
        <w:t xml:space="preserve"> ha reducido la incidencia de accidentes viales así como promover el uso de trasportes alternos a los vehículos automotores que ha mantenido un crecimiento ascendente en los últimos años de acuerdo al registro que mantiene el Gobierno Estatal cuantificando </w:t>
      </w:r>
      <w:r w:rsidR="00F979F5" w:rsidRPr="00F979F5">
        <w:rPr>
          <w:rFonts w:ascii="Arial" w:hAnsi="Arial" w:cs="Arial"/>
          <w:sz w:val="24"/>
          <w:szCs w:val="24"/>
        </w:rPr>
        <w:t>53,908</w:t>
      </w:r>
      <w:r w:rsidRPr="00F979F5">
        <w:rPr>
          <w:rFonts w:ascii="Arial" w:hAnsi="Arial" w:cs="Arial"/>
          <w:sz w:val="24"/>
          <w:szCs w:val="24"/>
        </w:rPr>
        <w:t xml:space="preserve"> vehículos </w:t>
      </w:r>
      <w:r>
        <w:rPr>
          <w:rFonts w:ascii="Arial" w:hAnsi="Arial" w:cs="Arial"/>
          <w:sz w:val="24"/>
          <w:szCs w:val="24"/>
        </w:rPr>
        <w:t>que circulan por las vialidades de la cabecera Municipal y las Delegaciones del Municipio.</w:t>
      </w:r>
    </w:p>
    <w:p w:rsidR="009800DD" w:rsidRDefault="00CC34D7" w:rsidP="00CC34D7">
      <w:pPr>
        <w:jc w:val="both"/>
        <w:rPr>
          <w:rFonts w:ascii="Arial" w:hAnsi="Arial" w:cs="Arial"/>
          <w:sz w:val="24"/>
          <w:szCs w:val="24"/>
        </w:rPr>
      </w:pPr>
      <w:r>
        <w:rPr>
          <w:rFonts w:ascii="Arial" w:hAnsi="Arial" w:cs="Arial"/>
          <w:sz w:val="24"/>
          <w:szCs w:val="24"/>
        </w:rPr>
        <w:t xml:space="preserve">En </w:t>
      </w:r>
      <w:r w:rsidR="004A2A2B">
        <w:rPr>
          <w:rFonts w:ascii="Arial" w:hAnsi="Arial" w:cs="Arial"/>
          <w:sz w:val="24"/>
          <w:szCs w:val="24"/>
        </w:rPr>
        <w:t>el</w:t>
      </w:r>
      <w:r w:rsidR="00122F36">
        <w:rPr>
          <w:rFonts w:ascii="Arial" w:hAnsi="Arial" w:cs="Arial"/>
          <w:sz w:val="24"/>
          <w:szCs w:val="24"/>
        </w:rPr>
        <w:t xml:space="preserve"> tema</w:t>
      </w:r>
      <w:r w:rsidR="004A2A2B">
        <w:rPr>
          <w:rFonts w:ascii="Arial" w:hAnsi="Arial" w:cs="Arial"/>
          <w:sz w:val="24"/>
          <w:szCs w:val="24"/>
        </w:rPr>
        <w:t xml:space="preserve"> </w:t>
      </w:r>
      <w:r>
        <w:rPr>
          <w:rFonts w:ascii="Arial" w:hAnsi="Arial" w:cs="Arial"/>
          <w:sz w:val="24"/>
          <w:szCs w:val="24"/>
        </w:rPr>
        <w:t xml:space="preserve">de </w:t>
      </w:r>
      <w:r w:rsidR="00122F36">
        <w:rPr>
          <w:rFonts w:ascii="Arial" w:hAnsi="Arial" w:cs="Arial"/>
          <w:sz w:val="24"/>
          <w:szCs w:val="24"/>
        </w:rPr>
        <w:t>fomentar</w:t>
      </w:r>
      <w:r w:rsidR="009800DD">
        <w:rPr>
          <w:rFonts w:ascii="Arial" w:hAnsi="Arial" w:cs="Arial"/>
          <w:sz w:val="24"/>
          <w:szCs w:val="24"/>
        </w:rPr>
        <w:t xml:space="preserve"> la cultura de respeto en el tema de</w:t>
      </w:r>
      <w:r>
        <w:rPr>
          <w:rFonts w:ascii="Arial" w:hAnsi="Arial" w:cs="Arial"/>
          <w:sz w:val="24"/>
          <w:szCs w:val="24"/>
        </w:rPr>
        <w:t xml:space="preserve"> movilidad se impartieron </w:t>
      </w:r>
      <w:r w:rsidR="009800DD">
        <w:rPr>
          <w:rFonts w:ascii="Arial" w:hAnsi="Arial" w:cs="Arial"/>
          <w:sz w:val="24"/>
          <w:szCs w:val="24"/>
        </w:rPr>
        <w:t xml:space="preserve">durante </w:t>
      </w:r>
      <w:r w:rsidR="00CE13FD">
        <w:rPr>
          <w:rFonts w:ascii="Arial" w:hAnsi="Arial" w:cs="Arial"/>
          <w:sz w:val="24"/>
          <w:szCs w:val="24"/>
        </w:rPr>
        <w:t xml:space="preserve">los tres años del periodo de Gobierno 2015-2018 </w:t>
      </w:r>
      <w:r w:rsidR="009800DD">
        <w:rPr>
          <w:rFonts w:ascii="Arial" w:hAnsi="Arial" w:cs="Arial"/>
          <w:sz w:val="24"/>
          <w:szCs w:val="24"/>
        </w:rPr>
        <w:t xml:space="preserve"> </w:t>
      </w:r>
      <w:r>
        <w:rPr>
          <w:rFonts w:ascii="Arial" w:hAnsi="Arial" w:cs="Arial"/>
          <w:sz w:val="24"/>
          <w:szCs w:val="24"/>
        </w:rPr>
        <w:t>3</w:t>
      </w:r>
      <w:r w:rsidR="00CE13FD">
        <w:rPr>
          <w:rFonts w:ascii="Arial" w:hAnsi="Arial" w:cs="Arial"/>
          <w:sz w:val="24"/>
          <w:szCs w:val="24"/>
        </w:rPr>
        <w:t xml:space="preserve"> grandes cursos </w:t>
      </w:r>
      <w:r>
        <w:rPr>
          <w:rFonts w:ascii="Arial" w:hAnsi="Arial" w:cs="Arial"/>
          <w:sz w:val="24"/>
          <w:szCs w:val="24"/>
        </w:rPr>
        <w:t>con una duración de 90 días por un espacio de tres horas cada uno</w:t>
      </w:r>
      <w:r w:rsidR="00B16A78">
        <w:rPr>
          <w:rFonts w:ascii="Arial" w:hAnsi="Arial" w:cs="Arial"/>
          <w:sz w:val="24"/>
          <w:szCs w:val="24"/>
        </w:rPr>
        <w:t>,</w:t>
      </w:r>
      <w:r>
        <w:rPr>
          <w:rFonts w:ascii="Arial" w:hAnsi="Arial" w:cs="Arial"/>
          <w:sz w:val="24"/>
          <w:szCs w:val="24"/>
        </w:rPr>
        <w:t xml:space="preserve"> </w:t>
      </w:r>
      <w:r w:rsidR="009800DD">
        <w:rPr>
          <w:rFonts w:ascii="Arial" w:hAnsi="Arial" w:cs="Arial"/>
          <w:sz w:val="24"/>
          <w:szCs w:val="24"/>
        </w:rPr>
        <w:t>dirigido a la población estudiantil en el interior de planteles educativos</w:t>
      </w:r>
      <w:r w:rsidR="00B16A78">
        <w:rPr>
          <w:rFonts w:ascii="Arial" w:hAnsi="Arial" w:cs="Arial"/>
          <w:sz w:val="24"/>
          <w:szCs w:val="24"/>
        </w:rPr>
        <w:t>,</w:t>
      </w:r>
      <w:r w:rsidR="009800DD">
        <w:rPr>
          <w:rFonts w:ascii="Arial" w:hAnsi="Arial" w:cs="Arial"/>
          <w:sz w:val="24"/>
          <w:szCs w:val="24"/>
        </w:rPr>
        <w:t xml:space="preserve"> en el que participaron niños y jóvenes</w:t>
      </w:r>
      <w:r w:rsidR="00B16A78">
        <w:rPr>
          <w:rFonts w:ascii="Arial" w:hAnsi="Arial" w:cs="Arial"/>
          <w:sz w:val="24"/>
          <w:szCs w:val="24"/>
        </w:rPr>
        <w:t>,</w:t>
      </w:r>
      <w:r w:rsidR="009800DD">
        <w:rPr>
          <w:rFonts w:ascii="Arial" w:hAnsi="Arial" w:cs="Arial"/>
          <w:sz w:val="24"/>
          <w:szCs w:val="24"/>
        </w:rPr>
        <w:t xml:space="preserve"> </w:t>
      </w:r>
      <w:r w:rsidR="00B16A78">
        <w:rPr>
          <w:rFonts w:ascii="Arial" w:hAnsi="Arial" w:cs="Arial"/>
          <w:sz w:val="24"/>
          <w:szCs w:val="24"/>
        </w:rPr>
        <w:t>fomentando la proximidad con los agentes viales que desarrollaron temáticas relacionadas con la concientización del uso de cruceros peatonales señalizados, fomentar al interior del hogar el respeto de la luz roja de los dispositivos electromecánicos de semaforización desplegados en las principales vialidad</w:t>
      </w:r>
      <w:r w:rsidR="008837F4">
        <w:rPr>
          <w:rFonts w:ascii="Arial" w:hAnsi="Arial" w:cs="Arial"/>
          <w:sz w:val="24"/>
          <w:szCs w:val="24"/>
        </w:rPr>
        <w:t>es</w:t>
      </w:r>
      <w:r w:rsidR="00B16A78">
        <w:rPr>
          <w:rFonts w:ascii="Arial" w:hAnsi="Arial" w:cs="Arial"/>
          <w:sz w:val="24"/>
          <w:szCs w:val="24"/>
        </w:rPr>
        <w:t xml:space="preserve">, respeto a los límites de velocidad, cortesía con los adultos mayores y personas con capacidades diferentes, el uso de casco y chaleco en el manejo de motocicletas, </w:t>
      </w:r>
      <w:r w:rsidR="008D287A">
        <w:rPr>
          <w:rFonts w:ascii="Arial" w:hAnsi="Arial" w:cs="Arial"/>
          <w:sz w:val="24"/>
          <w:szCs w:val="24"/>
        </w:rPr>
        <w:t>así como e</w:t>
      </w:r>
      <w:r w:rsidR="00B16A78">
        <w:rPr>
          <w:rFonts w:ascii="Arial" w:hAnsi="Arial" w:cs="Arial"/>
          <w:sz w:val="24"/>
          <w:szCs w:val="24"/>
        </w:rPr>
        <w:t>l uso del cinturón de seguridad</w:t>
      </w:r>
      <w:r w:rsidR="008D287A">
        <w:rPr>
          <w:rFonts w:ascii="Arial" w:hAnsi="Arial" w:cs="Arial"/>
          <w:sz w:val="24"/>
          <w:szCs w:val="24"/>
        </w:rPr>
        <w:t xml:space="preserve"> en los vehículos automotores</w:t>
      </w:r>
      <w:r w:rsidR="00B16A78">
        <w:rPr>
          <w:rFonts w:ascii="Arial" w:hAnsi="Arial" w:cs="Arial"/>
          <w:sz w:val="24"/>
          <w:szCs w:val="24"/>
        </w:rPr>
        <w:t xml:space="preserve">. </w:t>
      </w:r>
    </w:p>
    <w:p w:rsidR="00A7066A" w:rsidRDefault="008D287A" w:rsidP="00CC34D7">
      <w:pPr>
        <w:jc w:val="both"/>
        <w:rPr>
          <w:rFonts w:ascii="Arial" w:hAnsi="Arial" w:cs="Arial"/>
          <w:sz w:val="24"/>
          <w:szCs w:val="24"/>
        </w:rPr>
      </w:pPr>
      <w:r>
        <w:rPr>
          <w:b/>
          <w:noProof/>
          <w:lang w:eastAsia="es-MX"/>
        </w:rPr>
        <w:drawing>
          <wp:anchor distT="0" distB="0" distL="114300" distR="114300" simplePos="0" relativeHeight="251670528" behindDoc="1" locked="0" layoutInCell="1" allowOverlap="1" wp14:anchorId="3607830A" wp14:editId="593AEEE6">
            <wp:simplePos x="0" y="0"/>
            <wp:positionH relativeFrom="column">
              <wp:posOffset>2863215</wp:posOffset>
            </wp:positionH>
            <wp:positionV relativeFrom="paragraph">
              <wp:posOffset>220345</wp:posOffset>
            </wp:positionV>
            <wp:extent cx="2714625" cy="1819275"/>
            <wp:effectExtent l="0" t="0" r="9525" b="9525"/>
            <wp:wrapTight wrapText="bothSides">
              <wp:wrapPolygon edited="0">
                <wp:start x="0" y="0"/>
                <wp:lineTo x="0" y="21487"/>
                <wp:lineTo x="21524" y="21487"/>
                <wp:lineTo x="21524" y="0"/>
                <wp:lineTo x="0" y="0"/>
              </wp:wrapPolygon>
            </wp:wrapTight>
            <wp:docPr id="19" name="18 Imagen" descr="IMAG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05.jpg"/>
                    <pic:cNvPicPr/>
                  </pic:nvPicPr>
                  <pic:blipFill rotWithShape="1">
                    <a:blip r:embed="rId17" cstate="print">
                      <a:extLst>
                        <a:ext uri="{28A0092B-C50C-407E-A947-70E740481C1C}">
                          <a14:useLocalDpi xmlns:a14="http://schemas.microsoft.com/office/drawing/2010/main" val="0"/>
                        </a:ext>
                      </a:extLst>
                    </a:blip>
                    <a:srcRect t="15809" b="93"/>
                    <a:stretch/>
                  </pic:blipFill>
                  <pic:spPr bwMode="auto">
                    <a:xfrm>
                      <a:off x="0" y="0"/>
                      <a:ext cx="2714625"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A78">
        <w:rPr>
          <w:b/>
          <w:noProof/>
          <w:lang w:eastAsia="es-MX"/>
        </w:rPr>
        <w:drawing>
          <wp:anchor distT="0" distB="0" distL="114300" distR="114300" simplePos="0" relativeHeight="251667456" behindDoc="1" locked="0" layoutInCell="1" allowOverlap="1" wp14:anchorId="44EBC658" wp14:editId="2425012D">
            <wp:simplePos x="0" y="0"/>
            <wp:positionH relativeFrom="column">
              <wp:posOffset>-3810</wp:posOffset>
            </wp:positionH>
            <wp:positionV relativeFrom="paragraph">
              <wp:posOffset>220980</wp:posOffset>
            </wp:positionV>
            <wp:extent cx="2686050" cy="1819275"/>
            <wp:effectExtent l="0" t="0" r="0" b="9525"/>
            <wp:wrapTight wrapText="bothSides">
              <wp:wrapPolygon edited="0">
                <wp:start x="0" y="0"/>
                <wp:lineTo x="0" y="21487"/>
                <wp:lineTo x="21447" y="21487"/>
                <wp:lineTo x="21447" y="0"/>
                <wp:lineTo x="0" y="0"/>
              </wp:wrapPolygon>
            </wp:wrapTight>
            <wp:docPr id="13" name="12 Imagen" descr="IMG-201706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13-WA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1819275"/>
                    </a:xfrm>
                    <a:prstGeom prst="rect">
                      <a:avLst/>
                    </a:prstGeom>
                  </pic:spPr>
                </pic:pic>
              </a:graphicData>
            </a:graphic>
            <wp14:sizeRelH relativeFrom="page">
              <wp14:pctWidth>0</wp14:pctWidth>
            </wp14:sizeRelH>
            <wp14:sizeRelV relativeFrom="page">
              <wp14:pctHeight>0</wp14:pctHeight>
            </wp14:sizeRelV>
          </wp:anchor>
        </w:drawing>
      </w:r>
      <w:r w:rsidR="00CC34D7">
        <w:rPr>
          <w:rFonts w:ascii="Arial" w:hAnsi="Arial" w:cs="Arial"/>
          <w:sz w:val="24"/>
          <w:szCs w:val="24"/>
        </w:rPr>
        <w:t xml:space="preserve">       </w:t>
      </w:r>
    </w:p>
    <w:p w:rsidR="004A2A2B" w:rsidRDefault="004A2A2B" w:rsidP="00CC34D7">
      <w:pPr>
        <w:jc w:val="both"/>
        <w:rPr>
          <w:rFonts w:ascii="Arial" w:hAnsi="Arial" w:cs="Arial"/>
          <w:sz w:val="24"/>
          <w:szCs w:val="24"/>
        </w:rPr>
      </w:pPr>
      <w:r>
        <w:rPr>
          <w:b/>
          <w:noProof/>
          <w:lang w:eastAsia="es-MX"/>
        </w:rPr>
        <w:lastRenderedPageBreak/>
        <w:drawing>
          <wp:anchor distT="0" distB="0" distL="114300" distR="114300" simplePos="0" relativeHeight="251671552" behindDoc="1" locked="0" layoutInCell="1" allowOverlap="1" wp14:anchorId="649082DF" wp14:editId="16F99495">
            <wp:simplePos x="0" y="0"/>
            <wp:positionH relativeFrom="column">
              <wp:posOffset>81915</wp:posOffset>
            </wp:positionH>
            <wp:positionV relativeFrom="paragraph">
              <wp:posOffset>2633345</wp:posOffset>
            </wp:positionV>
            <wp:extent cx="2603500" cy="1952625"/>
            <wp:effectExtent l="0" t="0" r="6350" b="9525"/>
            <wp:wrapTight wrapText="bothSides">
              <wp:wrapPolygon edited="0">
                <wp:start x="0" y="0"/>
                <wp:lineTo x="0" y="21495"/>
                <wp:lineTo x="21495" y="21495"/>
                <wp:lineTo x="21495" y="0"/>
                <wp:lineTo x="0" y="0"/>
              </wp:wrapPolygon>
            </wp:wrapTight>
            <wp:docPr id="25" name="24 Imagen" descr="IMAG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3500" cy="1952625"/>
                    </a:xfrm>
                    <a:prstGeom prst="rect">
                      <a:avLst/>
                    </a:prstGeom>
                  </pic:spPr>
                </pic:pic>
              </a:graphicData>
            </a:graphic>
            <wp14:sizeRelH relativeFrom="page">
              <wp14:pctWidth>0</wp14:pctWidth>
            </wp14:sizeRelH>
            <wp14:sizeRelV relativeFrom="page">
              <wp14:pctHeight>0</wp14:pctHeight>
            </wp14:sizeRelV>
          </wp:anchor>
        </w:drawing>
      </w:r>
      <w:r w:rsidR="008D287A">
        <w:rPr>
          <w:b/>
          <w:noProof/>
          <w:lang w:eastAsia="es-MX"/>
        </w:rPr>
        <w:drawing>
          <wp:anchor distT="0" distB="0" distL="114300" distR="114300" simplePos="0" relativeHeight="251669504" behindDoc="1" locked="0" layoutInCell="1" allowOverlap="1" wp14:anchorId="7FC5DD5C" wp14:editId="64CA0C54">
            <wp:simplePos x="0" y="0"/>
            <wp:positionH relativeFrom="column">
              <wp:posOffset>1905</wp:posOffset>
            </wp:positionH>
            <wp:positionV relativeFrom="paragraph">
              <wp:posOffset>71755</wp:posOffset>
            </wp:positionV>
            <wp:extent cx="2609850" cy="1957070"/>
            <wp:effectExtent l="0" t="0" r="0" b="5080"/>
            <wp:wrapTight wrapText="bothSides">
              <wp:wrapPolygon edited="0">
                <wp:start x="0" y="0"/>
                <wp:lineTo x="0" y="21446"/>
                <wp:lineTo x="21442" y="21446"/>
                <wp:lineTo x="21442" y="0"/>
                <wp:lineTo x="0" y="0"/>
              </wp:wrapPolygon>
            </wp:wrapTight>
            <wp:docPr id="16" name="15 Imagen" descr="IMAG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9850" cy="1957070"/>
                    </a:xfrm>
                    <a:prstGeom prst="rect">
                      <a:avLst/>
                    </a:prstGeom>
                  </pic:spPr>
                </pic:pic>
              </a:graphicData>
            </a:graphic>
            <wp14:sizeRelH relativeFrom="page">
              <wp14:pctWidth>0</wp14:pctWidth>
            </wp14:sizeRelH>
            <wp14:sizeRelV relativeFrom="page">
              <wp14:pctHeight>0</wp14:pctHeight>
            </wp14:sizeRelV>
          </wp:anchor>
        </w:drawing>
      </w:r>
      <w:r w:rsidR="008D287A">
        <w:rPr>
          <w:b/>
          <w:noProof/>
          <w:lang w:eastAsia="es-MX"/>
        </w:rPr>
        <w:drawing>
          <wp:anchor distT="0" distB="0" distL="114300" distR="114300" simplePos="0" relativeHeight="251668480" behindDoc="1" locked="0" layoutInCell="1" allowOverlap="1" wp14:anchorId="3647E0BC" wp14:editId="7E856D8D">
            <wp:simplePos x="0" y="0"/>
            <wp:positionH relativeFrom="column">
              <wp:posOffset>2958465</wp:posOffset>
            </wp:positionH>
            <wp:positionV relativeFrom="paragraph">
              <wp:posOffset>71755</wp:posOffset>
            </wp:positionV>
            <wp:extent cx="2602865" cy="1952625"/>
            <wp:effectExtent l="0" t="0" r="6985" b="9525"/>
            <wp:wrapTight wrapText="bothSides">
              <wp:wrapPolygon edited="0">
                <wp:start x="0" y="0"/>
                <wp:lineTo x="0" y="21495"/>
                <wp:lineTo x="21500" y="21495"/>
                <wp:lineTo x="21500" y="0"/>
                <wp:lineTo x="0" y="0"/>
              </wp:wrapPolygon>
            </wp:wrapTight>
            <wp:docPr id="17" name="16 Imagen" descr="IMAG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2865" cy="1952625"/>
                    </a:xfrm>
                    <a:prstGeom prst="rect">
                      <a:avLst/>
                    </a:prstGeom>
                  </pic:spPr>
                </pic:pic>
              </a:graphicData>
            </a:graphic>
            <wp14:sizeRelH relativeFrom="page">
              <wp14:pctWidth>0</wp14:pctWidth>
            </wp14:sizeRelH>
            <wp14:sizeRelV relativeFrom="page">
              <wp14:pctHeight>0</wp14:pctHeight>
            </wp14:sizeRelV>
          </wp:anchor>
        </w:drawing>
      </w: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122F36" w:rsidRDefault="00122F36" w:rsidP="004A2A2B">
      <w:pPr>
        <w:rPr>
          <w:rFonts w:ascii="Arial" w:hAnsi="Arial" w:cs="Arial"/>
          <w:sz w:val="24"/>
          <w:szCs w:val="24"/>
        </w:rPr>
      </w:pPr>
      <w:r>
        <w:rPr>
          <w:b/>
          <w:noProof/>
          <w:lang w:eastAsia="es-MX"/>
        </w:rPr>
        <w:drawing>
          <wp:anchor distT="0" distB="0" distL="114300" distR="114300" simplePos="0" relativeHeight="251672576" behindDoc="1" locked="0" layoutInCell="1" allowOverlap="1" wp14:anchorId="0CCBDF19" wp14:editId="043A7DA7">
            <wp:simplePos x="0" y="0"/>
            <wp:positionH relativeFrom="column">
              <wp:posOffset>2894330</wp:posOffset>
            </wp:positionH>
            <wp:positionV relativeFrom="paragraph">
              <wp:posOffset>284480</wp:posOffset>
            </wp:positionV>
            <wp:extent cx="2673350" cy="2004695"/>
            <wp:effectExtent l="0" t="0" r="0" b="0"/>
            <wp:wrapTight wrapText="bothSides">
              <wp:wrapPolygon edited="0">
                <wp:start x="0" y="0"/>
                <wp:lineTo x="0" y="21347"/>
                <wp:lineTo x="21395" y="21347"/>
                <wp:lineTo x="21395" y="0"/>
                <wp:lineTo x="0" y="0"/>
              </wp:wrapPolygon>
            </wp:wrapTight>
            <wp:docPr id="42" name="41 Imagen" descr="IMG-201607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728-WA0001.jpg"/>
                    <pic:cNvPicPr/>
                  </pic:nvPicPr>
                  <pic:blipFill>
                    <a:blip r:embed="rId22">
                      <a:extLst>
                        <a:ext uri="{28A0092B-C50C-407E-A947-70E740481C1C}">
                          <a14:useLocalDpi xmlns:a14="http://schemas.microsoft.com/office/drawing/2010/main" val="0"/>
                        </a:ext>
                      </a:extLst>
                    </a:blip>
                    <a:stretch>
                      <a:fillRect/>
                    </a:stretch>
                  </pic:blipFill>
                  <pic:spPr>
                    <a:xfrm>
                      <a:off x="0" y="0"/>
                      <a:ext cx="2673350" cy="2004695"/>
                    </a:xfrm>
                    <a:prstGeom prst="rect">
                      <a:avLst/>
                    </a:prstGeom>
                  </pic:spPr>
                </pic:pic>
              </a:graphicData>
            </a:graphic>
            <wp14:sizeRelH relativeFrom="page">
              <wp14:pctWidth>0</wp14:pctWidth>
            </wp14:sizeRelH>
            <wp14:sizeRelV relativeFrom="page">
              <wp14:pctHeight>0</wp14:pctHeight>
            </wp14:sizeRelV>
          </wp:anchor>
        </w:drawing>
      </w:r>
    </w:p>
    <w:p w:rsidR="00122F36" w:rsidRDefault="00122F36" w:rsidP="004A2A2B">
      <w:pPr>
        <w:rPr>
          <w:rFonts w:ascii="Arial" w:hAnsi="Arial" w:cs="Arial"/>
          <w:sz w:val="24"/>
          <w:szCs w:val="24"/>
        </w:rPr>
      </w:pPr>
    </w:p>
    <w:p w:rsidR="00122F36" w:rsidRDefault="00122F36" w:rsidP="00122F36">
      <w:pPr>
        <w:jc w:val="both"/>
        <w:rPr>
          <w:rFonts w:ascii="Arial" w:hAnsi="Arial" w:cs="Arial"/>
          <w:sz w:val="24"/>
          <w:szCs w:val="24"/>
        </w:rPr>
      </w:pPr>
      <w:r>
        <w:rPr>
          <w:rFonts w:ascii="Arial" w:hAnsi="Arial" w:cs="Arial"/>
          <w:sz w:val="24"/>
          <w:szCs w:val="24"/>
        </w:rPr>
        <w:t xml:space="preserve">En el segmento de usuarios de motocicletas y en el mismo tema de fomento a la cultura de movilidad, también fueron impartidos talleres dirigidos a la población abierta en el que fueron capacitados </w:t>
      </w:r>
      <w:r w:rsidR="00CE13FD">
        <w:rPr>
          <w:rFonts w:ascii="Arial" w:hAnsi="Arial" w:cs="Arial"/>
          <w:sz w:val="24"/>
          <w:szCs w:val="24"/>
        </w:rPr>
        <w:t>350</w:t>
      </w:r>
      <w:r>
        <w:rPr>
          <w:rFonts w:ascii="Arial" w:hAnsi="Arial" w:cs="Arial"/>
          <w:sz w:val="24"/>
          <w:szCs w:val="24"/>
        </w:rPr>
        <w:t xml:space="preserve"> ciudadanos que se trasportan diariamente en la vía pública </w:t>
      </w:r>
      <w:r w:rsidR="00C87EA6">
        <w:rPr>
          <w:rFonts w:ascii="Arial" w:hAnsi="Arial" w:cs="Arial"/>
          <w:sz w:val="24"/>
          <w:szCs w:val="24"/>
        </w:rPr>
        <w:t xml:space="preserve">concientizándolos del riesgo y la forma de evitar accidentes. </w:t>
      </w:r>
    </w:p>
    <w:p w:rsidR="00122F36" w:rsidRPr="004A2A2B" w:rsidRDefault="00C87EA6" w:rsidP="004A2A2B">
      <w:pPr>
        <w:rPr>
          <w:rFonts w:ascii="Arial" w:hAnsi="Arial" w:cs="Arial"/>
          <w:sz w:val="24"/>
          <w:szCs w:val="24"/>
        </w:rPr>
      </w:pPr>
      <w:r>
        <w:rPr>
          <w:b/>
          <w:noProof/>
          <w:lang w:eastAsia="es-MX"/>
        </w:rPr>
        <w:drawing>
          <wp:anchor distT="0" distB="0" distL="114300" distR="114300" simplePos="0" relativeHeight="251674624" behindDoc="1" locked="0" layoutInCell="1" allowOverlap="1" wp14:anchorId="0C9D7D09" wp14:editId="10D288EE">
            <wp:simplePos x="0" y="0"/>
            <wp:positionH relativeFrom="column">
              <wp:posOffset>1167765</wp:posOffset>
            </wp:positionH>
            <wp:positionV relativeFrom="paragraph">
              <wp:posOffset>99060</wp:posOffset>
            </wp:positionV>
            <wp:extent cx="2905125" cy="2177415"/>
            <wp:effectExtent l="0" t="0" r="9525" b="0"/>
            <wp:wrapTight wrapText="bothSides">
              <wp:wrapPolygon edited="0">
                <wp:start x="0" y="0"/>
                <wp:lineTo x="0" y="21354"/>
                <wp:lineTo x="21529" y="21354"/>
                <wp:lineTo x="21529" y="0"/>
                <wp:lineTo x="0" y="0"/>
              </wp:wrapPolygon>
            </wp:wrapTight>
            <wp:docPr id="44" name="43 Imagen" descr="IMG_20160906_18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906_183141.jpg"/>
                    <pic:cNvPicPr/>
                  </pic:nvPicPr>
                  <pic:blipFill>
                    <a:blip r:embed="rId23" cstate="print"/>
                    <a:stretch>
                      <a:fillRect/>
                    </a:stretch>
                  </pic:blipFill>
                  <pic:spPr>
                    <a:xfrm>
                      <a:off x="0" y="0"/>
                      <a:ext cx="2905125" cy="2177415"/>
                    </a:xfrm>
                    <a:prstGeom prst="rect">
                      <a:avLst/>
                    </a:prstGeom>
                  </pic:spPr>
                </pic:pic>
              </a:graphicData>
            </a:graphic>
            <wp14:sizeRelH relativeFrom="margin">
              <wp14:pctWidth>0</wp14:pctWidth>
            </wp14:sizeRelH>
            <wp14:sizeRelV relativeFrom="margin">
              <wp14:pctHeight>0</wp14:pctHeight>
            </wp14:sizeRelV>
          </wp:anchor>
        </w:drawing>
      </w:r>
      <w:r w:rsidR="00122F36">
        <w:rPr>
          <w:rFonts w:ascii="Arial" w:hAnsi="Arial" w:cs="Arial"/>
          <w:sz w:val="24"/>
          <w:szCs w:val="24"/>
        </w:rPr>
        <w:t xml:space="preserve"> </w:t>
      </w: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p w:rsidR="004A2A2B" w:rsidRPr="004A2A2B" w:rsidRDefault="004A2A2B" w:rsidP="004A2A2B">
      <w:pPr>
        <w:rPr>
          <w:rFonts w:ascii="Arial" w:hAnsi="Arial" w:cs="Arial"/>
          <w:sz w:val="24"/>
          <w:szCs w:val="24"/>
        </w:rPr>
      </w:pPr>
    </w:p>
    <w:sectPr w:rsidR="004A2A2B" w:rsidRPr="004A2A2B" w:rsidSect="00160AF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5F5" w:rsidRDefault="003E35F5" w:rsidP="008D287A">
      <w:pPr>
        <w:spacing w:after="0" w:line="240" w:lineRule="auto"/>
      </w:pPr>
      <w:r>
        <w:separator/>
      </w:r>
    </w:p>
  </w:endnote>
  <w:endnote w:type="continuationSeparator" w:id="0">
    <w:p w:rsidR="003E35F5" w:rsidRDefault="003E35F5" w:rsidP="008D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5F5" w:rsidRDefault="003E35F5" w:rsidP="008D287A">
      <w:pPr>
        <w:spacing w:after="0" w:line="240" w:lineRule="auto"/>
      </w:pPr>
      <w:r>
        <w:separator/>
      </w:r>
    </w:p>
  </w:footnote>
  <w:footnote w:type="continuationSeparator" w:id="0">
    <w:p w:rsidR="003E35F5" w:rsidRDefault="003E35F5" w:rsidP="008D28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66A"/>
    <w:rsid w:val="00080CB6"/>
    <w:rsid w:val="00081CCC"/>
    <w:rsid w:val="000E23FB"/>
    <w:rsid w:val="0011396A"/>
    <w:rsid w:val="0011472B"/>
    <w:rsid w:val="00122F36"/>
    <w:rsid w:val="00124F08"/>
    <w:rsid w:val="00145FB2"/>
    <w:rsid w:val="00160AF6"/>
    <w:rsid w:val="001A0B26"/>
    <w:rsid w:val="00275211"/>
    <w:rsid w:val="002B5B82"/>
    <w:rsid w:val="002C23C4"/>
    <w:rsid w:val="003352C9"/>
    <w:rsid w:val="00337290"/>
    <w:rsid w:val="0034069C"/>
    <w:rsid w:val="003710EF"/>
    <w:rsid w:val="003E35F5"/>
    <w:rsid w:val="004A2A2B"/>
    <w:rsid w:val="0052646B"/>
    <w:rsid w:val="00541826"/>
    <w:rsid w:val="00541A9B"/>
    <w:rsid w:val="00542EA8"/>
    <w:rsid w:val="005A1869"/>
    <w:rsid w:val="0062296A"/>
    <w:rsid w:val="00626120"/>
    <w:rsid w:val="006334FA"/>
    <w:rsid w:val="0063553D"/>
    <w:rsid w:val="006477A6"/>
    <w:rsid w:val="00650C58"/>
    <w:rsid w:val="00656338"/>
    <w:rsid w:val="006E6CBD"/>
    <w:rsid w:val="006F7C5C"/>
    <w:rsid w:val="00736EE6"/>
    <w:rsid w:val="007E04E5"/>
    <w:rsid w:val="00837C31"/>
    <w:rsid w:val="00853CC1"/>
    <w:rsid w:val="008811CF"/>
    <w:rsid w:val="00883787"/>
    <w:rsid w:val="008837F4"/>
    <w:rsid w:val="008C7315"/>
    <w:rsid w:val="008D287A"/>
    <w:rsid w:val="00922135"/>
    <w:rsid w:val="00931C49"/>
    <w:rsid w:val="009800DD"/>
    <w:rsid w:val="009966ED"/>
    <w:rsid w:val="009D4D17"/>
    <w:rsid w:val="00A205C0"/>
    <w:rsid w:val="00A7066A"/>
    <w:rsid w:val="00A80C59"/>
    <w:rsid w:val="00A85A9A"/>
    <w:rsid w:val="00AD025E"/>
    <w:rsid w:val="00B157EE"/>
    <w:rsid w:val="00B16A78"/>
    <w:rsid w:val="00B801B9"/>
    <w:rsid w:val="00C469FB"/>
    <w:rsid w:val="00C87EA6"/>
    <w:rsid w:val="00CA5306"/>
    <w:rsid w:val="00CC34D7"/>
    <w:rsid w:val="00CE13FD"/>
    <w:rsid w:val="00D308CE"/>
    <w:rsid w:val="00D3668A"/>
    <w:rsid w:val="00E75B78"/>
    <w:rsid w:val="00E90738"/>
    <w:rsid w:val="00F71A00"/>
    <w:rsid w:val="00F725BF"/>
    <w:rsid w:val="00F979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6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2E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2EA8"/>
    <w:rPr>
      <w:rFonts w:ascii="Tahoma" w:hAnsi="Tahoma" w:cs="Tahoma"/>
      <w:sz w:val="16"/>
      <w:szCs w:val="16"/>
    </w:rPr>
  </w:style>
  <w:style w:type="paragraph" w:styleId="Encabezado">
    <w:name w:val="header"/>
    <w:basedOn w:val="Normal"/>
    <w:link w:val="EncabezadoCar"/>
    <w:uiPriority w:val="99"/>
    <w:unhideWhenUsed/>
    <w:rsid w:val="008D28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287A"/>
  </w:style>
  <w:style w:type="paragraph" w:styleId="Piedepgina">
    <w:name w:val="footer"/>
    <w:basedOn w:val="Normal"/>
    <w:link w:val="PiedepginaCar"/>
    <w:uiPriority w:val="99"/>
    <w:unhideWhenUsed/>
    <w:rsid w:val="008D28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2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6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2E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2EA8"/>
    <w:rPr>
      <w:rFonts w:ascii="Tahoma" w:hAnsi="Tahoma" w:cs="Tahoma"/>
      <w:sz w:val="16"/>
      <w:szCs w:val="16"/>
    </w:rPr>
  </w:style>
  <w:style w:type="paragraph" w:styleId="Encabezado">
    <w:name w:val="header"/>
    <w:basedOn w:val="Normal"/>
    <w:link w:val="EncabezadoCar"/>
    <w:uiPriority w:val="99"/>
    <w:unhideWhenUsed/>
    <w:rsid w:val="008D28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287A"/>
  </w:style>
  <w:style w:type="paragraph" w:styleId="Piedepgina">
    <w:name w:val="footer"/>
    <w:basedOn w:val="Normal"/>
    <w:link w:val="PiedepginaCar"/>
    <w:uiPriority w:val="99"/>
    <w:unhideWhenUsed/>
    <w:rsid w:val="008D28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2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barChart>
        <c:barDir val="col"/>
        <c:grouping val="clustered"/>
        <c:varyColors val="0"/>
        <c:ser>
          <c:idx val="0"/>
          <c:order val="0"/>
          <c:tx>
            <c:strRef>
              <c:f>Hoja1!$B$1</c:f>
              <c:strCache>
                <c:ptCount val="1"/>
                <c:pt idx="0">
                  <c:v>ACCIDENTES VIALES</c:v>
                </c:pt>
              </c:strCache>
            </c:strRef>
          </c:tx>
          <c:invertIfNegative val="0"/>
          <c:dLbls>
            <c:dLbl>
              <c:idx val="0"/>
              <c:tx>
                <c:rich>
                  <a:bodyPr/>
                  <a:lstStyle/>
                  <a:p>
                    <a:r>
                      <a:rPr lang="en-US"/>
                      <a:t>1,087</a:t>
                    </a:r>
                  </a:p>
                </c:rich>
              </c:tx>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trendline>
            <c:spPr>
              <a:ln>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a:ln>
            </c:spPr>
            <c:trendlineType val="poly"/>
            <c:order val="2"/>
            <c:dispRSqr val="0"/>
            <c:dispEq val="0"/>
          </c:trendline>
          <c:cat>
            <c:strRef>
              <c:f>Hoja1!$A$2:$A$4</c:f>
              <c:strCache>
                <c:ptCount val="3"/>
                <c:pt idx="0">
                  <c:v>AÑO 2016</c:v>
                </c:pt>
                <c:pt idx="1">
                  <c:v>AÑO 2017</c:v>
                </c:pt>
                <c:pt idx="2">
                  <c:v>AÑO 2018</c:v>
                </c:pt>
              </c:strCache>
            </c:strRef>
          </c:cat>
          <c:val>
            <c:numRef>
              <c:f>Hoja1!$B$2:$B$4</c:f>
              <c:numCache>
                <c:formatCode>General</c:formatCode>
                <c:ptCount val="3"/>
                <c:pt idx="0">
                  <c:v>1087</c:v>
                </c:pt>
                <c:pt idx="1">
                  <c:v>847</c:v>
                </c:pt>
                <c:pt idx="2">
                  <c:v>750</c:v>
                </c:pt>
              </c:numCache>
            </c:numRef>
          </c:val>
        </c:ser>
        <c:dLbls>
          <c:showLegendKey val="0"/>
          <c:showVal val="0"/>
          <c:showCatName val="0"/>
          <c:showSerName val="0"/>
          <c:showPercent val="0"/>
          <c:showBubbleSize val="0"/>
        </c:dLbls>
        <c:gapWidth val="150"/>
        <c:axId val="137516160"/>
        <c:axId val="137523584"/>
      </c:barChart>
      <c:catAx>
        <c:axId val="137516160"/>
        <c:scaling>
          <c:orientation val="minMax"/>
        </c:scaling>
        <c:delete val="0"/>
        <c:axPos val="b"/>
        <c:majorTickMark val="out"/>
        <c:minorTickMark val="none"/>
        <c:tickLblPos val="nextTo"/>
        <c:crossAx val="137523584"/>
        <c:crosses val="autoZero"/>
        <c:auto val="1"/>
        <c:lblAlgn val="ctr"/>
        <c:lblOffset val="100"/>
        <c:noMultiLvlLbl val="0"/>
      </c:catAx>
      <c:valAx>
        <c:axId val="137523584"/>
        <c:scaling>
          <c:orientation val="minMax"/>
        </c:scaling>
        <c:delete val="0"/>
        <c:axPos val="l"/>
        <c:majorGridlines/>
        <c:numFmt formatCode="General" sourceLinked="1"/>
        <c:majorTickMark val="out"/>
        <c:minorTickMark val="none"/>
        <c:tickLblPos val="nextTo"/>
        <c:crossAx val="137516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3ED70-17D0-482C-B0B6-52951E86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1017</Words>
  <Characters>5599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19</cp:revision>
  <cp:lastPrinted>2018-09-24T17:51:00Z</cp:lastPrinted>
  <dcterms:created xsi:type="dcterms:W3CDTF">2017-08-02T19:02:00Z</dcterms:created>
  <dcterms:modified xsi:type="dcterms:W3CDTF">2018-09-24T17:53:00Z</dcterms:modified>
</cp:coreProperties>
</file>