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76" w:rsidRPr="003D62C7" w:rsidRDefault="00C14676" w:rsidP="003D62C7">
      <w:pPr>
        <w:jc w:val="center"/>
        <w:rPr>
          <w:rFonts w:ascii="Arial" w:hAnsi="Arial" w:cs="Arial"/>
          <w:b/>
          <w:sz w:val="24"/>
          <w:szCs w:val="24"/>
        </w:rPr>
      </w:pPr>
      <w:r w:rsidRPr="009566EE">
        <w:rPr>
          <w:rFonts w:ascii="Arial" w:hAnsi="Arial" w:cs="Arial"/>
          <w:b/>
          <w:sz w:val="24"/>
          <w:szCs w:val="24"/>
        </w:rPr>
        <w:t xml:space="preserve">COMISION EDILICIA DE ESTACIONAMIENTOS </w:t>
      </w:r>
      <w:r w:rsidRPr="009566EE">
        <w:rPr>
          <w:rFonts w:ascii="Arial" w:hAnsi="Arial" w:cs="Arial"/>
          <w:b/>
          <w:sz w:val="24"/>
          <w:szCs w:val="24"/>
        </w:rPr>
        <w:br/>
      </w:r>
      <w:r w:rsidRPr="003D62C7">
        <w:rPr>
          <w:rFonts w:ascii="Arial" w:hAnsi="Arial" w:cs="Arial"/>
          <w:b/>
          <w:sz w:val="24"/>
          <w:szCs w:val="24"/>
        </w:rPr>
        <w:t>ADMINISTRACION 202</w:t>
      </w:r>
      <w:r w:rsidR="003D62C7" w:rsidRPr="003D62C7">
        <w:rPr>
          <w:rFonts w:ascii="Arial" w:hAnsi="Arial" w:cs="Arial"/>
          <w:b/>
          <w:sz w:val="24"/>
          <w:szCs w:val="24"/>
        </w:rPr>
        <w:t>4-2027</w:t>
      </w:r>
    </w:p>
    <w:p w:rsidR="002E6669" w:rsidRPr="009566EE" w:rsidRDefault="002E6669" w:rsidP="00C14676">
      <w:pPr>
        <w:jc w:val="center"/>
        <w:rPr>
          <w:rFonts w:ascii="Arial" w:hAnsi="Arial" w:cs="Arial"/>
          <w:b/>
          <w:sz w:val="24"/>
          <w:szCs w:val="24"/>
        </w:rPr>
      </w:pPr>
      <w:r w:rsidRPr="003D62C7">
        <w:rPr>
          <w:rFonts w:ascii="Arial" w:hAnsi="Arial" w:cs="Arial"/>
          <w:b/>
          <w:sz w:val="24"/>
          <w:szCs w:val="24"/>
        </w:rPr>
        <w:t xml:space="preserve">PLAN DE TRABAJO </w:t>
      </w:r>
      <w:r w:rsidR="003D62C7" w:rsidRPr="003D62C7">
        <w:rPr>
          <w:rFonts w:ascii="Arial" w:hAnsi="Arial" w:cs="Arial"/>
          <w:b/>
          <w:sz w:val="24"/>
          <w:szCs w:val="24"/>
        </w:rPr>
        <w:t>2024-202</w:t>
      </w:r>
      <w:r w:rsidR="008F2B67">
        <w:rPr>
          <w:rFonts w:ascii="Arial" w:hAnsi="Arial" w:cs="Arial"/>
          <w:b/>
          <w:sz w:val="24"/>
          <w:szCs w:val="24"/>
        </w:rPr>
        <w:t>5</w:t>
      </w:r>
    </w:p>
    <w:p w:rsidR="002E6669" w:rsidRPr="00C14676" w:rsidRDefault="002E6669" w:rsidP="00C14676">
      <w:pPr>
        <w:jc w:val="center"/>
        <w:rPr>
          <w:rFonts w:ascii="Arial" w:hAnsi="Arial" w:cs="Arial"/>
          <w:sz w:val="24"/>
          <w:szCs w:val="24"/>
        </w:rPr>
      </w:pPr>
    </w:p>
    <w:p w:rsidR="002E6669" w:rsidRPr="00C14676" w:rsidRDefault="002E6669" w:rsidP="00C14676">
      <w:pPr>
        <w:jc w:val="both"/>
        <w:rPr>
          <w:rFonts w:ascii="Arial" w:hAnsi="Arial" w:cs="Arial"/>
          <w:sz w:val="24"/>
          <w:szCs w:val="24"/>
        </w:rPr>
      </w:pPr>
    </w:p>
    <w:p w:rsidR="002E6669" w:rsidRPr="00C14676" w:rsidRDefault="002E6669" w:rsidP="00C14676">
      <w:pPr>
        <w:jc w:val="both"/>
        <w:rPr>
          <w:rFonts w:ascii="Arial" w:hAnsi="Arial" w:cs="Arial"/>
          <w:b/>
          <w:sz w:val="24"/>
          <w:szCs w:val="24"/>
        </w:rPr>
      </w:pPr>
      <w:r w:rsidRPr="00C14676">
        <w:rPr>
          <w:rFonts w:ascii="Arial" w:hAnsi="Arial" w:cs="Arial"/>
          <w:b/>
          <w:sz w:val="24"/>
          <w:szCs w:val="24"/>
        </w:rPr>
        <w:t>INTRODUCCIÓN</w:t>
      </w:r>
    </w:p>
    <w:p w:rsidR="002E6669" w:rsidRPr="00C14676" w:rsidRDefault="002E6669" w:rsidP="00C14676">
      <w:pPr>
        <w:jc w:val="both"/>
        <w:rPr>
          <w:rFonts w:ascii="Arial" w:hAnsi="Arial" w:cs="Arial"/>
          <w:sz w:val="24"/>
          <w:szCs w:val="24"/>
        </w:rPr>
      </w:pPr>
    </w:p>
    <w:p w:rsidR="002E6669" w:rsidRPr="00C14676" w:rsidRDefault="002E6669" w:rsidP="00C14676">
      <w:pPr>
        <w:jc w:val="both"/>
        <w:rPr>
          <w:rFonts w:ascii="Arial" w:hAnsi="Arial" w:cs="Arial"/>
          <w:sz w:val="24"/>
          <w:szCs w:val="24"/>
        </w:rPr>
      </w:pPr>
      <w:r w:rsidRPr="00C14676">
        <w:rPr>
          <w:rFonts w:ascii="Arial" w:hAnsi="Arial" w:cs="Arial"/>
          <w:sz w:val="24"/>
          <w:szCs w:val="24"/>
        </w:rPr>
        <w:t>La comisión edilicia de Estacionamientos, presenta su plan anual de trabajo</w:t>
      </w:r>
      <w:r w:rsidR="00E947A2">
        <w:rPr>
          <w:rFonts w:ascii="Arial" w:hAnsi="Arial" w:cs="Arial"/>
          <w:sz w:val="24"/>
          <w:szCs w:val="24"/>
        </w:rPr>
        <w:t xml:space="preserve"> correspondiente al periodo 2024-2027</w:t>
      </w:r>
      <w:r w:rsidRPr="00C14676">
        <w:rPr>
          <w:rFonts w:ascii="Arial" w:hAnsi="Arial" w:cs="Arial"/>
          <w:sz w:val="24"/>
          <w:szCs w:val="24"/>
        </w:rPr>
        <w:t>.</w:t>
      </w:r>
    </w:p>
    <w:p w:rsidR="002E6669" w:rsidRPr="00C14676" w:rsidRDefault="002E6669" w:rsidP="00C14676">
      <w:pPr>
        <w:jc w:val="both"/>
        <w:rPr>
          <w:rFonts w:ascii="Arial" w:hAnsi="Arial" w:cs="Arial"/>
          <w:sz w:val="24"/>
          <w:szCs w:val="24"/>
        </w:rPr>
      </w:pPr>
    </w:p>
    <w:p w:rsidR="002E6669" w:rsidRPr="00C14676" w:rsidRDefault="00E947A2" w:rsidP="00C14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tema de Estacionamientos.</w:t>
      </w:r>
      <w:r w:rsidR="002E6669" w:rsidRPr="00C14676">
        <w:rPr>
          <w:rFonts w:ascii="Arial" w:hAnsi="Arial" w:cs="Arial"/>
          <w:sz w:val="24"/>
          <w:szCs w:val="24"/>
        </w:rPr>
        <w:t xml:space="preserve"> Es un reto a afrontar, dado el incremento del parque vehicular que a la fecha existe en nuestra ciudad, ocasionando escasez de lugares </w:t>
      </w:r>
      <w:r>
        <w:rPr>
          <w:rFonts w:ascii="Arial" w:hAnsi="Arial" w:cs="Arial"/>
          <w:sz w:val="24"/>
          <w:szCs w:val="24"/>
        </w:rPr>
        <w:t xml:space="preserve">para estacionarse </w:t>
      </w:r>
      <w:r w:rsidR="002E6669" w:rsidRPr="00C14676">
        <w:rPr>
          <w:rFonts w:ascii="Arial" w:hAnsi="Arial" w:cs="Arial"/>
          <w:sz w:val="24"/>
          <w:szCs w:val="24"/>
        </w:rPr>
        <w:t xml:space="preserve">en vía pública, </w:t>
      </w:r>
      <w:r>
        <w:rPr>
          <w:rFonts w:ascii="Arial" w:hAnsi="Arial" w:cs="Arial"/>
          <w:sz w:val="24"/>
          <w:szCs w:val="24"/>
        </w:rPr>
        <w:t xml:space="preserve">conllevando una </w:t>
      </w:r>
      <w:r w:rsidRPr="00C14676">
        <w:rPr>
          <w:rFonts w:ascii="Arial" w:hAnsi="Arial" w:cs="Arial"/>
          <w:sz w:val="24"/>
          <w:szCs w:val="24"/>
        </w:rPr>
        <w:t>pérdida de tiempo dedicada a la tarea de encontrar un espacio disponible</w:t>
      </w:r>
      <w:r>
        <w:rPr>
          <w:rFonts w:ascii="Arial" w:hAnsi="Arial" w:cs="Arial"/>
          <w:sz w:val="24"/>
          <w:szCs w:val="24"/>
        </w:rPr>
        <w:t xml:space="preserve">, contribuyendo a la generación de tráfico en la ciudad afectando </w:t>
      </w:r>
      <w:r w:rsidRPr="00C14676">
        <w:rPr>
          <w:rFonts w:ascii="Arial" w:hAnsi="Arial" w:cs="Arial"/>
          <w:sz w:val="24"/>
          <w:szCs w:val="24"/>
        </w:rPr>
        <w:t>la productividad y el desempeño en los distintos campos de acción de cada ciudadano, por lo tanto,</w:t>
      </w:r>
      <w:r>
        <w:rPr>
          <w:rFonts w:ascii="Arial" w:hAnsi="Arial" w:cs="Arial"/>
          <w:sz w:val="24"/>
          <w:szCs w:val="24"/>
        </w:rPr>
        <w:t xml:space="preserve"> es fundamental </w:t>
      </w:r>
      <w:r w:rsidR="002E6669" w:rsidRPr="00C14676">
        <w:rPr>
          <w:rFonts w:ascii="Arial" w:hAnsi="Arial" w:cs="Arial"/>
          <w:sz w:val="24"/>
          <w:szCs w:val="24"/>
        </w:rPr>
        <w:t>establecer las políticas públicas adecuadas y mecanismos necesarios para identificar l</w:t>
      </w:r>
      <w:r w:rsidR="008E7208">
        <w:rPr>
          <w:rFonts w:ascii="Arial" w:hAnsi="Arial" w:cs="Arial"/>
          <w:sz w:val="24"/>
          <w:szCs w:val="24"/>
        </w:rPr>
        <w:t xml:space="preserve">as zonas con mayor problemática </w:t>
      </w:r>
      <w:r w:rsidR="002E6669" w:rsidRPr="00C14676">
        <w:rPr>
          <w:rFonts w:ascii="Arial" w:hAnsi="Arial" w:cs="Arial"/>
          <w:sz w:val="24"/>
          <w:szCs w:val="24"/>
        </w:rPr>
        <w:t xml:space="preserve">al respecto </w:t>
      </w:r>
      <w:r w:rsidR="008E7208">
        <w:rPr>
          <w:rFonts w:ascii="Arial" w:hAnsi="Arial" w:cs="Arial"/>
          <w:sz w:val="24"/>
          <w:szCs w:val="24"/>
        </w:rPr>
        <w:t>por lo que se convierte</w:t>
      </w:r>
      <w:r w:rsidR="002E6669" w:rsidRPr="00C14676">
        <w:rPr>
          <w:rFonts w:ascii="Arial" w:hAnsi="Arial" w:cs="Arial"/>
          <w:sz w:val="24"/>
          <w:szCs w:val="24"/>
        </w:rPr>
        <w:t xml:space="preserve"> en tareas prioritarias para fomentar la productividad aprovechando uno de nuestros principales activos, como lo es el tiempo.                </w:t>
      </w:r>
    </w:p>
    <w:p w:rsidR="008F2B67" w:rsidRDefault="008F2B67" w:rsidP="00C14676">
      <w:pPr>
        <w:jc w:val="both"/>
        <w:rPr>
          <w:rFonts w:ascii="Arial" w:hAnsi="Arial" w:cs="Arial"/>
          <w:b/>
          <w:sz w:val="24"/>
          <w:szCs w:val="24"/>
        </w:rPr>
      </w:pPr>
    </w:p>
    <w:p w:rsidR="002E6669" w:rsidRPr="00C14676" w:rsidRDefault="002E6669" w:rsidP="00C14676">
      <w:pPr>
        <w:jc w:val="both"/>
        <w:rPr>
          <w:rFonts w:ascii="Arial" w:hAnsi="Arial" w:cs="Arial"/>
          <w:b/>
          <w:sz w:val="24"/>
          <w:szCs w:val="24"/>
        </w:rPr>
      </w:pPr>
      <w:r w:rsidRPr="00C14676">
        <w:rPr>
          <w:rFonts w:ascii="Arial" w:hAnsi="Arial" w:cs="Arial"/>
          <w:b/>
          <w:sz w:val="24"/>
          <w:szCs w:val="24"/>
        </w:rPr>
        <w:t>MARCO NORMATIVO</w:t>
      </w:r>
    </w:p>
    <w:p w:rsidR="002E6669" w:rsidRPr="00C14676" w:rsidRDefault="002E6669" w:rsidP="00C14676">
      <w:pPr>
        <w:jc w:val="both"/>
        <w:rPr>
          <w:rFonts w:ascii="Arial" w:hAnsi="Arial" w:cs="Arial"/>
          <w:sz w:val="24"/>
          <w:szCs w:val="24"/>
        </w:rPr>
      </w:pPr>
    </w:p>
    <w:p w:rsidR="002E6669" w:rsidRPr="00C14676" w:rsidRDefault="002E6669" w:rsidP="00C14676">
      <w:pPr>
        <w:jc w:val="both"/>
        <w:rPr>
          <w:rFonts w:ascii="Arial" w:hAnsi="Arial" w:cs="Arial"/>
          <w:sz w:val="24"/>
          <w:szCs w:val="24"/>
        </w:rPr>
      </w:pPr>
      <w:r w:rsidRPr="00C14676">
        <w:rPr>
          <w:rFonts w:ascii="Arial" w:hAnsi="Arial" w:cs="Arial"/>
          <w:sz w:val="24"/>
          <w:szCs w:val="24"/>
        </w:rPr>
        <w:t>La Constitución Política de los Estados Unidos Mexicanos en su artículo 115 fracción II señala lo siguiente:</w:t>
      </w:r>
    </w:p>
    <w:p w:rsidR="002E6669" w:rsidRPr="00C14676" w:rsidRDefault="002E6669" w:rsidP="00C14676">
      <w:pPr>
        <w:jc w:val="both"/>
        <w:rPr>
          <w:rFonts w:ascii="Arial" w:hAnsi="Arial" w:cs="Arial"/>
          <w:sz w:val="24"/>
          <w:szCs w:val="24"/>
        </w:rPr>
      </w:pP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  <w:r w:rsidRPr="00C14676">
        <w:rPr>
          <w:rFonts w:ascii="Arial" w:hAnsi="Arial" w:cs="Arial"/>
          <w:i/>
          <w:sz w:val="24"/>
          <w:szCs w:val="24"/>
        </w:rPr>
        <w:t xml:space="preserve">II.- Los municipios estarán investidos de personalidad jurídica y manejarán su patrimonio conforme a la ley. </w:t>
      </w: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</w:p>
    <w:p w:rsidR="002E6669" w:rsidRPr="00C14676" w:rsidRDefault="009071CE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Los A</w:t>
      </w:r>
      <w:r w:rsidR="002E6669" w:rsidRPr="00C14676">
        <w:rPr>
          <w:rFonts w:ascii="Arial" w:hAnsi="Arial" w:cs="Arial"/>
          <w:i/>
          <w:sz w:val="24"/>
          <w:szCs w:val="24"/>
        </w:rPr>
        <w:t>yuntamientos tendrán facultades para aprobar, de acuerdo con las leyes en materia municipal que deberán expedir las legislaturas de los Estados, los bandos de policía y gobierno, los reglamentos, circulares y disposiciones administrativas de observancia general dentro de sus respectivas jurisdicciones, que organicen la administración pública municipal, regulen las materias, procedimientos, funciones y servicios públicos de su competencia y aseguren la participación ciudadana y vecinal</w:t>
      </w:r>
      <w:r w:rsidR="008F2B67">
        <w:rPr>
          <w:rFonts w:ascii="Arial" w:hAnsi="Arial" w:cs="Arial"/>
          <w:i/>
          <w:sz w:val="24"/>
          <w:szCs w:val="24"/>
        </w:rPr>
        <w:t>.</w:t>
      </w:r>
    </w:p>
    <w:p w:rsidR="002E6669" w:rsidRPr="00C14676" w:rsidRDefault="002E6669" w:rsidP="00C14676">
      <w:pPr>
        <w:jc w:val="both"/>
        <w:rPr>
          <w:rFonts w:ascii="Arial" w:hAnsi="Arial" w:cs="Arial"/>
          <w:i/>
          <w:sz w:val="24"/>
          <w:szCs w:val="24"/>
        </w:rPr>
      </w:pPr>
    </w:p>
    <w:p w:rsidR="002E6669" w:rsidRPr="00C14676" w:rsidRDefault="002E6669" w:rsidP="00C14676">
      <w:pPr>
        <w:jc w:val="both"/>
        <w:rPr>
          <w:rFonts w:ascii="Arial" w:hAnsi="Arial" w:cs="Arial"/>
          <w:sz w:val="24"/>
          <w:szCs w:val="24"/>
        </w:rPr>
      </w:pPr>
      <w:r w:rsidRPr="00C14676">
        <w:rPr>
          <w:rFonts w:ascii="Arial" w:hAnsi="Arial" w:cs="Arial"/>
          <w:sz w:val="24"/>
          <w:szCs w:val="24"/>
        </w:rPr>
        <w:t xml:space="preserve">En base a lo anterior  </w:t>
      </w:r>
    </w:p>
    <w:p w:rsidR="002E6669" w:rsidRPr="00C14676" w:rsidRDefault="002E6669" w:rsidP="00C14676">
      <w:pPr>
        <w:jc w:val="both"/>
        <w:rPr>
          <w:rFonts w:ascii="Arial" w:hAnsi="Arial" w:cs="Arial"/>
          <w:sz w:val="24"/>
          <w:szCs w:val="24"/>
        </w:rPr>
      </w:pPr>
    </w:p>
    <w:p w:rsidR="002E6669" w:rsidRPr="00C14676" w:rsidRDefault="002E6669" w:rsidP="00C14676">
      <w:pPr>
        <w:jc w:val="both"/>
        <w:rPr>
          <w:rFonts w:ascii="Arial" w:hAnsi="Arial" w:cs="Arial"/>
          <w:b/>
          <w:sz w:val="24"/>
          <w:szCs w:val="24"/>
        </w:rPr>
      </w:pPr>
      <w:r w:rsidRPr="00C14676">
        <w:rPr>
          <w:rFonts w:ascii="Arial" w:hAnsi="Arial" w:cs="Arial"/>
          <w:b/>
          <w:sz w:val="24"/>
          <w:szCs w:val="24"/>
        </w:rPr>
        <w:t>INSTALACIÓN DE LA COMISIÓN</w:t>
      </w:r>
    </w:p>
    <w:p w:rsidR="006F0D3B" w:rsidRDefault="006F0D3B" w:rsidP="00C14676">
      <w:pPr>
        <w:jc w:val="both"/>
        <w:rPr>
          <w:rFonts w:ascii="Arial" w:hAnsi="Arial" w:cs="Arial"/>
          <w:sz w:val="24"/>
          <w:szCs w:val="24"/>
        </w:rPr>
      </w:pPr>
    </w:p>
    <w:p w:rsidR="002E6669" w:rsidRPr="00C14676" w:rsidRDefault="002E6669" w:rsidP="00C14676">
      <w:pPr>
        <w:jc w:val="both"/>
        <w:rPr>
          <w:rFonts w:ascii="Arial" w:hAnsi="Arial" w:cs="Arial"/>
          <w:sz w:val="24"/>
          <w:szCs w:val="24"/>
        </w:rPr>
      </w:pPr>
      <w:r w:rsidRPr="00C14676">
        <w:rPr>
          <w:rFonts w:ascii="Arial" w:hAnsi="Arial" w:cs="Arial"/>
          <w:sz w:val="24"/>
          <w:szCs w:val="24"/>
        </w:rPr>
        <w:t>La instalación de la Comisión de Estacionamientos se deriva de lo siguiente:</w:t>
      </w:r>
    </w:p>
    <w:p w:rsidR="002E6669" w:rsidRPr="00C14676" w:rsidRDefault="002E6669" w:rsidP="00C14676">
      <w:pPr>
        <w:jc w:val="both"/>
        <w:rPr>
          <w:rFonts w:ascii="Arial" w:hAnsi="Arial" w:cs="Arial"/>
          <w:i/>
          <w:sz w:val="24"/>
          <w:szCs w:val="24"/>
        </w:rPr>
      </w:pPr>
    </w:p>
    <w:p w:rsidR="00C14676" w:rsidRPr="00C14676" w:rsidRDefault="00C14676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  <w:r w:rsidRPr="00C14676">
        <w:rPr>
          <w:rFonts w:ascii="Arial" w:hAnsi="Arial" w:cs="Arial"/>
          <w:i/>
          <w:sz w:val="24"/>
          <w:szCs w:val="24"/>
        </w:rPr>
        <w:t>Artículo 37.</w:t>
      </w:r>
      <w:r w:rsidR="002E6669" w:rsidRPr="00C14676">
        <w:rPr>
          <w:rFonts w:ascii="Arial" w:hAnsi="Arial" w:cs="Arial"/>
          <w:i/>
          <w:sz w:val="24"/>
          <w:szCs w:val="24"/>
        </w:rPr>
        <w:t xml:space="preserve"> </w:t>
      </w:r>
    </w:p>
    <w:p w:rsidR="00C14676" w:rsidRPr="00C14676" w:rsidRDefault="00C14676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  <w:r w:rsidRPr="00C14676">
        <w:rPr>
          <w:rFonts w:ascii="Arial" w:hAnsi="Arial" w:cs="Arial"/>
          <w:i/>
          <w:sz w:val="24"/>
          <w:szCs w:val="24"/>
        </w:rPr>
        <w:t xml:space="preserve">1. El Ayuntamiento, para desahogo del estudio, vigilancia y atención de los diversos asuntos que le corresponde conocer, organiza comisiones edilicias permanentes o </w:t>
      </w:r>
      <w:r w:rsidRPr="00C14676">
        <w:rPr>
          <w:rFonts w:ascii="Arial" w:hAnsi="Arial" w:cs="Arial"/>
          <w:i/>
          <w:sz w:val="24"/>
          <w:szCs w:val="24"/>
        </w:rPr>
        <w:lastRenderedPageBreak/>
        <w:t>transitorias. 2. En su primera sesión del Ayuntamiento, a propuesta del Presidente Municipal, se designa de entre sus miembros, a quienes deben integrar las comisiones edilicias permanentes, de conformidad a lo establecido en el presente reglamento.</w:t>
      </w:r>
    </w:p>
    <w:p w:rsidR="002E6669" w:rsidRPr="00C14676" w:rsidRDefault="002E6669" w:rsidP="00C14676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9071CE" w:rsidRDefault="002E6669" w:rsidP="00C14676">
      <w:pPr>
        <w:jc w:val="both"/>
        <w:rPr>
          <w:rFonts w:ascii="Arial" w:hAnsi="Arial" w:cs="Arial"/>
          <w:sz w:val="24"/>
          <w:szCs w:val="24"/>
        </w:rPr>
      </w:pPr>
      <w:r w:rsidRPr="00C14676">
        <w:rPr>
          <w:rFonts w:ascii="Arial" w:hAnsi="Arial" w:cs="Arial"/>
          <w:sz w:val="24"/>
          <w:szCs w:val="24"/>
        </w:rPr>
        <w:t xml:space="preserve">En este sentido la Comisión Edilicia Permanente de Estacionamientos para la Administración Publica se instaló el pasado </w:t>
      </w:r>
      <w:r w:rsidR="009071CE" w:rsidRPr="009071CE">
        <w:rPr>
          <w:rFonts w:ascii="Arial" w:hAnsi="Arial" w:cs="Arial"/>
          <w:sz w:val="24"/>
          <w:szCs w:val="24"/>
        </w:rPr>
        <w:t>Martes 8 de Octubre del</w:t>
      </w:r>
      <w:r w:rsidR="009071CE">
        <w:rPr>
          <w:rFonts w:ascii="Arial" w:hAnsi="Arial" w:cs="Arial"/>
          <w:sz w:val="24"/>
          <w:szCs w:val="24"/>
        </w:rPr>
        <w:t xml:space="preserve"> 2024</w:t>
      </w:r>
      <w:r w:rsidR="009071CE" w:rsidRPr="009071CE">
        <w:t xml:space="preserve"> </w:t>
      </w:r>
      <w:r w:rsidR="009071CE" w:rsidRPr="009071CE">
        <w:rPr>
          <w:rFonts w:ascii="Arial" w:hAnsi="Arial" w:cs="Arial"/>
          <w:sz w:val="24"/>
          <w:szCs w:val="24"/>
        </w:rPr>
        <w:t>en la Sala de Regidores ubicada en la planta alta</w:t>
      </w:r>
      <w:r w:rsidR="009071CE">
        <w:rPr>
          <w:rFonts w:ascii="Arial" w:hAnsi="Arial" w:cs="Arial"/>
          <w:sz w:val="24"/>
          <w:szCs w:val="24"/>
        </w:rPr>
        <w:t xml:space="preserve"> de las instalaciones del A</w:t>
      </w:r>
      <w:r w:rsidR="009071CE" w:rsidRPr="00C14676">
        <w:rPr>
          <w:rFonts w:ascii="Arial" w:hAnsi="Arial" w:cs="Arial"/>
          <w:sz w:val="24"/>
          <w:szCs w:val="24"/>
        </w:rPr>
        <w:t>yuntamiento de Zapotlán el Grande.</w:t>
      </w:r>
    </w:p>
    <w:p w:rsidR="004C1AB2" w:rsidRDefault="004C1AB2" w:rsidP="00C14676">
      <w:pPr>
        <w:jc w:val="both"/>
        <w:rPr>
          <w:rFonts w:ascii="Arial" w:hAnsi="Arial" w:cs="Arial"/>
          <w:b/>
          <w:sz w:val="24"/>
          <w:szCs w:val="24"/>
        </w:rPr>
      </w:pPr>
    </w:p>
    <w:p w:rsidR="002E6669" w:rsidRPr="00C14676" w:rsidRDefault="002E6669" w:rsidP="00C14676">
      <w:pPr>
        <w:jc w:val="both"/>
        <w:rPr>
          <w:rFonts w:ascii="Arial" w:hAnsi="Arial" w:cs="Arial"/>
          <w:b/>
          <w:sz w:val="24"/>
          <w:szCs w:val="24"/>
        </w:rPr>
      </w:pPr>
      <w:r w:rsidRPr="00C14676">
        <w:rPr>
          <w:rFonts w:ascii="Arial" w:hAnsi="Arial" w:cs="Arial"/>
          <w:b/>
          <w:sz w:val="24"/>
          <w:szCs w:val="24"/>
        </w:rPr>
        <w:t>ATRIBUCIONES DE LA COMISIÓN</w:t>
      </w:r>
    </w:p>
    <w:p w:rsidR="002E6669" w:rsidRPr="00C14676" w:rsidRDefault="002E6669" w:rsidP="00C14676">
      <w:pPr>
        <w:jc w:val="both"/>
        <w:rPr>
          <w:rFonts w:ascii="Arial" w:hAnsi="Arial" w:cs="Arial"/>
          <w:sz w:val="24"/>
          <w:szCs w:val="24"/>
        </w:rPr>
      </w:pPr>
    </w:p>
    <w:p w:rsidR="002E6669" w:rsidRPr="00C14676" w:rsidRDefault="004C1AB2" w:rsidP="00C14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Reglamento Interior del Ayuntamiento d</w:t>
      </w:r>
      <w:r w:rsidR="002E6669" w:rsidRPr="00C14676">
        <w:rPr>
          <w:rFonts w:ascii="Arial" w:hAnsi="Arial" w:cs="Arial"/>
          <w:sz w:val="24"/>
          <w:szCs w:val="24"/>
        </w:rPr>
        <w:t>e Zapotlán El Grande</w:t>
      </w:r>
      <w:r>
        <w:rPr>
          <w:rFonts w:ascii="Arial" w:hAnsi="Arial" w:cs="Arial"/>
          <w:sz w:val="24"/>
          <w:szCs w:val="24"/>
        </w:rPr>
        <w:t>, Jalisco, establece  como atribuciones de las comisiones y de la comisión de estacionamientos</w:t>
      </w:r>
      <w:r w:rsidR="002E6669" w:rsidRPr="00C14676">
        <w:rPr>
          <w:rFonts w:ascii="Arial" w:hAnsi="Arial" w:cs="Arial"/>
          <w:sz w:val="24"/>
          <w:szCs w:val="24"/>
        </w:rPr>
        <w:t xml:space="preserve"> las siguientes:</w:t>
      </w:r>
    </w:p>
    <w:p w:rsidR="002E6669" w:rsidRPr="00C14676" w:rsidRDefault="002E6669" w:rsidP="00C14676">
      <w:pPr>
        <w:jc w:val="both"/>
        <w:rPr>
          <w:rFonts w:ascii="Arial" w:hAnsi="Arial" w:cs="Arial"/>
          <w:sz w:val="24"/>
          <w:szCs w:val="24"/>
        </w:rPr>
      </w:pPr>
    </w:p>
    <w:p w:rsidR="002E6669" w:rsidRPr="009566EE" w:rsidRDefault="002E6669" w:rsidP="00C14676">
      <w:pPr>
        <w:ind w:left="284"/>
        <w:jc w:val="both"/>
        <w:rPr>
          <w:rFonts w:ascii="Arial" w:hAnsi="Arial" w:cs="Arial"/>
          <w:b/>
          <w:i/>
          <w:sz w:val="24"/>
          <w:szCs w:val="24"/>
        </w:rPr>
      </w:pPr>
      <w:r w:rsidRPr="009566EE">
        <w:rPr>
          <w:rFonts w:ascii="Arial" w:hAnsi="Arial" w:cs="Arial"/>
          <w:b/>
          <w:i/>
          <w:sz w:val="24"/>
          <w:szCs w:val="24"/>
        </w:rPr>
        <w:t xml:space="preserve">Artículo </w:t>
      </w:r>
      <w:r w:rsidR="00C14676" w:rsidRPr="009566EE">
        <w:rPr>
          <w:rFonts w:ascii="Arial" w:hAnsi="Arial" w:cs="Arial"/>
          <w:b/>
          <w:i/>
          <w:sz w:val="24"/>
          <w:szCs w:val="24"/>
        </w:rPr>
        <w:t>40.</w:t>
      </w: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  <w:r w:rsidRPr="00C14676">
        <w:rPr>
          <w:rFonts w:ascii="Arial" w:hAnsi="Arial" w:cs="Arial"/>
          <w:i/>
          <w:sz w:val="24"/>
          <w:szCs w:val="24"/>
        </w:rPr>
        <w:t>Las comisiones edilicias tienen las siguientes atribuciones:</w:t>
      </w: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  <w:r w:rsidRPr="00C14676">
        <w:rPr>
          <w:rFonts w:ascii="Arial" w:hAnsi="Arial" w:cs="Arial"/>
          <w:i/>
          <w:sz w:val="24"/>
          <w:szCs w:val="24"/>
        </w:rPr>
        <w:t>I Recibir, estudiar, analizar, discutir y dictaminar los asuntos turnados por el Ayuntamiento;</w:t>
      </w: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  <w:r w:rsidRPr="00C14676">
        <w:rPr>
          <w:rFonts w:ascii="Arial" w:hAnsi="Arial" w:cs="Arial"/>
          <w:i/>
          <w:sz w:val="24"/>
          <w:szCs w:val="24"/>
        </w:rPr>
        <w:t>II. Presentar al Ayuntamiento los dictámenes e informes, resultados de sus trabajos e investigaciones y demás documentos relativos a los asuntos que les son turnados;</w:t>
      </w: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  <w:r w:rsidRPr="00C14676">
        <w:rPr>
          <w:rFonts w:ascii="Arial" w:hAnsi="Arial" w:cs="Arial"/>
          <w:i/>
          <w:sz w:val="24"/>
          <w:szCs w:val="24"/>
        </w:rPr>
        <w:t xml:space="preserve">III. Participar del control y evaluación de los ramos de la actividad pública municipal que correspondan a sus atribuciones, mediante la presentación de informes y la participación en los procesos de planeación y </w:t>
      </w:r>
      <w:proofErr w:type="spellStart"/>
      <w:r w:rsidRPr="00C14676">
        <w:rPr>
          <w:rFonts w:ascii="Arial" w:hAnsi="Arial" w:cs="Arial"/>
          <w:i/>
          <w:sz w:val="24"/>
          <w:szCs w:val="24"/>
        </w:rPr>
        <w:t>presupuestación</w:t>
      </w:r>
      <w:proofErr w:type="spellEnd"/>
      <w:r w:rsidRPr="00C14676">
        <w:rPr>
          <w:rFonts w:ascii="Arial" w:hAnsi="Arial" w:cs="Arial"/>
          <w:i/>
          <w:sz w:val="24"/>
          <w:szCs w:val="24"/>
        </w:rPr>
        <w:t xml:space="preserve"> del Municipio;</w:t>
      </w: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  <w:r w:rsidRPr="00C14676">
        <w:rPr>
          <w:rFonts w:ascii="Arial" w:hAnsi="Arial" w:cs="Arial"/>
          <w:i/>
          <w:sz w:val="24"/>
          <w:szCs w:val="24"/>
        </w:rPr>
        <w:t>V. Estudiar y, en su caso, proponer la celebración de convenios o contratos con</w:t>
      </w:r>
      <w:r w:rsidR="008230E7">
        <w:rPr>
          <w:rFonts w:ascii="Arial" w:hAnsi="Arial" w:cs="Arial"/>
          <w:i/>
          <w:sz w:val="24"/>
          <w:szCs w:val="24"/>
        </w:rPr>
        <w:t xml:space="preserve"> la Federación, el Estado, los M</w:t>
      </w:r>
      <w:r w:rsidRPr="00C14676">
        <w:rPr>
          <w:rFonts w:ascii="Arial" w:hAnsi="Arial" w:cs="Arial"/>
          <w:i/>
          <w:sz w:val="24"/>
          <w:szCs w:val="24"/>
        </w:rPr>
        <w:t>unicipios o los particulares respecto de la materia que le corresponda en virtud de sus atribuciones; y</w:t>
      </w: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  <w:r w:rsidRPr="00C14676">
        <w:rPr>
          <w:rFonts w:ascii="Arial" w:hAnsi="Arial" w:cs="Arial"/>
          <w:i/>
          <w:sz w:val="24"/>
          <w:szCs w:val="24"/>
        </w:rPr>
        <w:t>VI. Designar de entre sus miembros un representante para que integre el Concejo Municipal que le corresponda.</w:t>
      </w: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</w:p>
    <w:p w:rsidR="002E6669" w:rsidRPr="00C14676" w:rsidRDefault="002E6669" w:rsidP="004E646C">
      <w:pPr>
        <w:ind w:left="284"/>
        <w:jc w:val="both"/>
        <w:rPr>
          <w:rFonts w:ascii="Arial" w:hAnsi="Arial" w:cs="Arial"/>
          <w:i/>
          <w:sz w:val="24"/>
          <w:szCs w:val="24"/>
        </w:rPr>
      </w:pPr>
      <w:r w:rsidRPr="00C14676">
        <w:rPr>
          <w:rFonts w:ascii="Arial" w:hAnsi="Arial" w:cs="Arial"/>
          <w:i/>
          <w:sz w:val="24"/>
          <w:szCs w:val="24"/>
        </w:rPr>
        <w:t>2. Cuando los informes a que se refiere la fracción segunda del párrafo anterior fijen la postura del Ayuntamiento respecto de determinado asunto o se pronuncien respecto del estado que guarda la administración pública municipal, para que los mismos tengan validez, deben de ser votados y aprobados por el Ayuntamiento conforme a lo que establece este ordenamiento.</w:t>
      </w:r>
    </w:p>
    <w:p w:rsidR="008F2B67" w:rsidRDefault="008F2B67" w:rsidP="00C14676">
      <w:pPr>
        <w:ind w:left="284"/>
        <w:jc w:val="both"/>
        <w:rPr>
          <w:rFonts w:ascii="Arial" w:hAnsi="Arial" w:cs="Arial"/>
          <w:b/>
          <w:i/>
          <w:sz w:val="24"/>
          <w:szCs w:val="24"/>
        </w:rPr>
      </w:pPr>
    </w:p>
    <w:p w:rsidR="002E6669" w:rsidRPr="009566EE" w:rsidRDefault="002E6669" w:rsidP="00C14676">
      <w:pPr>
        <w:ind w:left="284"/>
        <w:jc w:val="both"/>
        <w:rPr>
          <w:rFonts w:ascii="Arial" w:hAnsi="Arial" w:cs="Arial"/>
          <w:b/>
          <w:i/>
          <w:sz w:val="24"/>
          <w:szCs w:val="24"/>
        </w:rPr>
      </w:pPr>
      <w:r w:rsidRPr="009566EE">
        <w:rPr>
          <w:rFonts w:ascii="Arial" w:hAnsi="Arial" w:cs="Arial"/>
          <w:b/>
          <w:i/>
          <w:sz w:val="24"/>
          <w:szCs w:val="24"/>
        </w:rPr>
        <w:t xml:space="preserve">Artículo </w:t>
      </w:r>
      <w:r w:rsidR="00C14676" w:rsidRPr="009566EE">
        <w:rPr>
          <w:rFonts w:ascii="Arial" w:hAnsi="Arial" w:cs="Arial"/>
          <w:b/>
          <w:i/>
          <w:sz w:val="24"/>
          <w:szCs w:val="24"/>
        </w:rPr>
        <w:t>49.</w:t>
      </w:r>
      <w:r w:rsidRPr="009566EE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58418B" w:rsidRPr="00C14676" w:rsidRDefault="0058418B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  <w:r w:rsidRPr="00C14676">
        <w:rPr>
          <w:rFonts w:ascii="Arial" w:hAnsi="Arial" w:cs="Arial"/>
          <w:i/>
          <w:sz w:val="24"/>
          <w:szCs w:val="24"/>
        </w:rPr>
        <w:t xml:space="preserve">1. Las comisiones tienen derecho a obtener del Presidente Municipal o de los </w:t>
      </w:r>
      <w:r w:rsidRPr="00C14676">
        <w:rPr>
          <w:rFonts w:ascii="Arial" w:hAnsi="Arial" w:cs="Arial"/>
          <w:i/>
          <w:sz w:val="24"/>
          <w:szCs w:val="24"/>
        </w:rPr>
        <w:lastRenderedPageBreak/>
        <w:t>órganos, dependencias y entidades que lo auxilien, los antecedentes, datos o informaciones que obren en su poder y resulten precisos para el desarrollo de su función.</w:t>
      </w: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  <w:r w:rsidRPr="00C14676">
        <w:rPr>
          <w:rFonts w:ascii="Arial" w:hAnsi="Arial" w:cs="Arial"/>
          <w:i/>
          <w:sz w:val="24"/>
          <w:szCs w:val="24"/>
        </w:rPr>
        <w:t>2. Las comisiones tendrán facultad para estudiar y supervisar que se ejecuten los acuerdos que apruebe el Ayuntamiento y las disposiciones legales aplicables a la Administración Municipal.</w:t>
      </w: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  <w:r w:rsidRPr="00C14676">
        <w:rPr>
          <w:rFonts w:ascii="Arial" w:hAnsi="Arial" w:cs="Arial"/>
          <w:i/>
          <w:sz w:val="24"/>
          <w:szCs w:val="24"/>
        </w:rPr>
        <w:t>3. Las comisiones tendrá facultad para requerir a los servidores públicos de la administración municipal por escrito, la información que requieran para atender los asuntos que les corresponda conocer y resolver.</w:t>
      </w:r>
    </w:p>
    <w:p w:rsidR="002E6669" w:rsidRPr="00C14676" w:rsidRDefault="002E6669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</w:p>
    <w:p w:rsidR="002E6669" w:rsidRDefault="008230E7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4.</w:t>
      </w:r>
      <w:r w:rsidR="002E6669" w:rsidRPr="00C14676">
        <w:rPr>
          <w:rFonts w:ascii="Arial" w:hAnsi="Arial" w:cs="Arial"/>
          <w:i/>
          <w:sz w:val="24"/>
          <w:szCs w:val="24"/>
        </w:rPr>
        <w:t>Los</w:t>
      </w:r>
      <w:proofErr w:type="gramEnd"/>
      <w:r w:rsidR="002E6669" w:rsidRPr="00C14676">
        <w:rPr>
          <w:rFonts w:ascii="Arial" w:hAnsi="Arial" w:cs="Arial"/>
          <w:i/>
          <w:sz w:val="24"/>
          <w:szCs w:val="24"/>
        </w:rPr>
        <w:t xml:space="preserve"> munícipes están obligados a guardar reserva en relación con la información que obtengan conforme al párrafo anterior.</w:t>
      </w:r>
    </w:p>
    <w:p w:rsidR="009566EE" w:rsidRDefault="009566EE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</w:p>
    <w:p w:rsidR="009566EE" w:rsidRPr="009566EE" w:rsidRDefault="009566EE" w:rsidP="00C14676">
      <w:pPr>
        <w:ind w:left="284"/>
        <w:jc w:val="both"/>
        <w:rPr>
          <w:rFonts w:ascii="Arial" w:hAnsi="Arial" w:cs="Arial"/>
          <w:b/>
          <w:i/>
        </w:rPr>
      </w:pPr>
      <w:r w:rsidRPr="009566EE">
        <w:rPr>
          <w:rFonts w:ascii="Arial" w:hAnsi="Arial" w:cs="Arial"/>
          <w:b/>
          <w:i/>
        </w:rPr>
        <w:t>Artículo 59.</w:t>
      </w:r>
    </w:p>
    <w:p w:rsidR="009566EE" w:rsidRDefault="009566EE" w:rsidP="00C14676">
      <w:pPr>
        <w:ind w:left="284"/>
        <w:jc w:val="both"/>
        <w:rPr>
          <w:rFonts w:ascii="Arial" w:hAnsi="Arial" w:cs="Arial"/>
        </w:rPr>
      </w:pPr>
      <w:r w:rsidRPr="009566EE">
        <w:rPr>
          <w:rFonts w:ascii="Arial" w:hAnsi="Arial" w:cs="Arial"/>
        </w:rPr>
        <w:t xml:space="preserve">La Comisión Edilicia de Estacionamientos tiene las siguientes atribuciones: </w:t>
      </w:r>
    </w:p>
    <w:p w:rsidR="009566EE" w:rsidRDefault="009566EE" w:rsidP="00C14676">
      <w:pPr>
        <w:ind w:left="284"/>
        <w:jc w:val="both"/>
        <w:rPr>
          <w:rFonts w:ascii="Arial" w:hAnsi="Arial" w:cs="Arial"/>
        </w:rPr>
      </w:pPr>
    </w:p>
    <w:p w:rsidR="009566EE" w:rsidRDefault="009566EE" w:rsidP="00C14676">
      <w:pPr>
        <w:ind w:left="284"/>
        <w:jc w:val="both"/>
        <w:rPr>
          <w:rFonts w:ascii="Arial" w:hAnsi="Arial" w:cs="Arial"/>
        </w:rPr>
      </w:pPr>
      <w:r w:rsidRPr="009566EE">
        <w:rPr>
          <w:rFonts w:ascii="Arial" w:hAnsi="Arial" w:cs="Arial"/>
        </w:rPr>
        <w:t>I Proponer, analizar, estudiar y dictaminar las iniciativas en materia de estacionamientos municipales;</w:t>
      </w:r>
    </w:p>
    <w:p w:rsidR="009566EE" w:rsidRDefault="009566EE" w:rsidP="00C14676">
      <w:pPr>
        <w:ind w:left="284"/>
        <w:jc w:val="both"/>
        <w:rPr>
          <w:rFonts w:ascii="Arial" w:hAnsi="Arial" w:cs="Arial"/>
        </w:rPr>
      </w:pPr>
    </w:p>
    <w:p w:rsidR="009566EE" w:rsidRDefault="009566EE" w:rsidP="00C14676">
      <w:pPr>
        <w:ind w:left="284"/>
        <w:jc w:val="both"/>
        <w:rPr>
          <w:rFonts w:ascii="Arial" w:hAnsi="Arial" w:cs="Arial"/>
        </w:rPr>
      </w:pPr>
      <w:r w:rsidRPr="009566EE">
        <w:rPr>
          <w:rFonts w:ascii="Arial" w:hAnsi="Arial" w:cs="Arial"/>
        </w:rPr>
        <w:t xml:space="preserve">II Promover la creación de estacionamientos e instalaciones de </w:t>
      </w:r>
      <w:proofErr w:type="spellStart"/>
      <w:r w:rsidRPr="009566EE">
        <w:rPr>
          <w:rFonts w:ascii="Arial" w:hAnsi="Arial" w:cs="Arial"/>
        </w:rPr>
        <w:t>estacionómetros</w:t>
      </w:r>
      <w:proofErr w:type="spellEnd"/>
      <w:r w:rsidRPr="009566EE">
        <w:rPr>
          <w:rFonts w:ascii="Arial" w:hAnsi="Arial" w:cs="Arial"/>
        </w:rPr>
        <w:t xml:space="preserve"> en l</w:t>
      </w:r>
      <w:r w:rsidR="008230E7">
        <w:rPr>
          <w:rFonts w:ascii="Arial" w:hAnsi="Arial" w:cs="Arial"/>
        </w:rPr>
        <w:t>ugares que las necesidades del M</w:t>
      </w:r>
      <w:r w:rsidRPr="009566EE">
        <w:rPr>
          <w:rFonts w:ascii="Arial" w:hAnsi="Arial" w:cs="Arial"/>
        </w:rPr>
        <w:t xml:space="preserve">unicipio así lo requieran, emitiendo opinión sobre las tarifas en la materia; </w:t>
      </w:r>
    </w:p>
    <w:p w:rsidR="009566EE" w:rsidRDefault="009566EE" w:rsidP="00C14676">
      <w:pPr>
        <w:ind w:left="284"/>
        <w:jc w:val="both"/>
        <w:rPr>
          <w:rFonts w:ascii="Arial" w:hAnsi="Arial" w:cs="Arial"/>
        </w:rPr>
      </w:pPr>
    </w:p>
    <w:p w:rsidR="009566EE" w:rsidRDefault="009566EE" w:rsidP="00C14676">
      <w:pPr>
        <w:ind w:left="284"/>
        <w:jc w:val="both"/>
        <w:rPr>
          <w:rFonts w:ascii="Arial" w:hAnsi="Arial" w:cs="Arial"/>
        </w:rPr>
      </w:pPr>
      <w:r w:rsidRPr="009566EE">
        <w:rPr>
          <w:rFonts w:ascii="Arial" w:hAnsi="Arial" w:cs="Arial"/>
        </w:rPr>
        <w:t xml:space="preserve">III Evaluar los trabajos de las dependencias municipales con atribuciones en materia de estacionamientos y </w:t>
      </w:r>
      <w:proofErr w:type="spellStart"/>
      <w:r w:rsidRPr="009566EE">
        <w:rPr>
          <w:rFonts w:ascii="Arial" w:hAnsi="Arial" w:cs="Arial"/>
        </w:rPr>
        <w:t>estacionómetros</w:t>
      </w:r>
      <w:proofErr w:type="spellEnd"/>
      <w:r w:rsidRPr="009566EE">
        <w:rPr>
          <w:rFonts w:ascii="Arial" w:hAnsi="Arial" w:cs="Arial"/>
        </w:rPr>
        <w:t xml:space="preserve"> con base en sus resultados y las necesidades operantes, proponer las medidas pertinentes para orientar la política que sobre estacionamiento</w:t>
      </w:r>
      <w:r>
        <w:rPr>
          <w:rFonts w:ascii="Arial" w:hAnsi="Arial" w:cs="Arial"/>
        </w:rPr>
        <w:t xml:space="preserve">s deba emprender el municipio; </w:t>
      </w:r>
    </w:p>
    <w:p w:rsidR="009566EE" w:rsidRDefault="009566EE" w:rsidP="00C14676">
      <w:pPr>
        <w:ind w:left="284"/>
        <w:jc w:val="both"/>
        <w:rPr>
          <w:rFonts w:ascii="Arial" w:hAnsi="Arial" w:cs="Arial"/>
        </w:rPr>
      </w:pPr>
    </w:p>
    <w:p w:rsidR="009566EE" w:rsidRPr="009566EE" w:rsidRDefault="009566EE" w:rsidP="00C14676">
      <w:pPr>
        <w:ind w:left="284"/>
        <w:jc w:val="both"/>
        <w:rPr>
          <w:rFonts w:ascii="Arial" w:hAnsi="Arial" w:cs="Arial"/>
          <w:i/>
          <w:sz w:val="24"/>
          <w:szCs w:val="24"/>
        </w:rPr>
      </w:pPr>
      <w:r w:rsidRPr="009566EE">
        <w:rPr>
          <w:rFonts w:ascii="Arial" w:hAnsi="Arial" w:cs="Arial"/>
        </w:rPr>
        <w:t>IV Estudiar el servicio que se otorga en los estacionamientos municipales concesionados a particulares, proponiendo las mejoras que de los estudios se desprendan.</w:t>
      </w:r>
    </w:p>
    <w:p w:rsidR="0058418B" w:rsidRPr="00C14676" w:rsidRDefault="0058418B" w:rsidP="00C14676">
      <w:pPr>
        <w:jc w:val="both"/>
        <w:rPr>
          <w:rFonts w:ascii="Arial" w:hAnsi="Arial" w:cs="Arial"/>
          <w:i/>
          <w:sz w:val="24"/>
          <w:szCs w:val="24"/>
        </w:rPr>
      </w:pPr>
    </w:p>
    <w:p w:rsidR="002E6669" w:rsidRPr="006F0D3B" w:rsidRDefault="002E6669" w:rsidP="00C14676">
      <w:pPr>
        <w:jc w:val="both"/>
        <w:rPr>
          <w:rFonts w:ascii="Arial" w:hAnsi="Arial" w:cs="Arial"/>
          <w:b/>
          <w:sz w:val="24"/>
          <w:szCs w:val="24"/>
        </w:rPr>
      </w:pPr>
      <w:r w:rsidRPr="00C14676">
        <w:rPr>
          <w:rFonts w:ascii="Arial" w:hAnsi="Arial" w:cs="Arial"/>
          <w:b/>
          <w:sz w:val="24"/>
          <w:szCs w:val="24"/>
        </w:rPr>
        <w:t>INTEGRACIÓN DE LA COMISIÓN</w:t>
      </w:r>
    </w:p>
    <w:p w:rsidR="006F0D3B" w:rsidRPr="00C14676" w:rsidRDefault="006F0D3B" w:rsidP="00C14676">
      <w:pPr>
        <w:jc w:val="both"/>
        <w:rPr>
          <w:rFonts w:ascii="Arial" w:hAnsi="Arial" w:cs="Arial"/>
          <w:sz w:val="24"/>
          <w:szCs w:val="24"/>
        </w:rPr>
      </w:pPr>
    </w:p>
    <w:p w:rsidR="002E6669" w:rsidRDefault="002E6669" w:rsidP="00C14676">
      <w:pPr>
        <w:jc w:val="both"/>
        <w:rPr>
          <w:rFonts w:ascii="Arial" w:hAnsi="Arial" w:cs="Arial"/>
          <w:sz w:val="24"/>
          <w:szCs w:val="24"/>
        </w:rPr>
      </w:pPr>
      <w:r w:rsidRPr="00C14676">
        <w:rPr>
          <w:rFonts w:ascii="Arial" w:hAnsi="Arial" w:cs="Arial"/>
          <w:sz w:val="24"/>
          <w:szCs w:val="24"/>
        </w:rPr>
        <w:t>La Comisión de estacionamientos se integra por los siguientes regidores:</w:t>
      </w:r>
    </w:p>
    <w:p w:rsidR="008230E7" w:rsidRPr="00C14676" w:rsidRDefault="008230E7" w:rsidP="00C14676">
      <w:pPr>
        <w:jc w:val="both"/>
        <w:rPr>
          <w:rFonts w:ascii="Arial" w:hAnsi="Arial" w:cs="Arial"/>
          <w:sz w:val="24"/>
          <w:szCs w:val="24"/>
        </w:rPr>
      </w:pPr>
    </w:p>
    <w:p w:rsidR="008230E7" w:rsidRPr="009662DD" w:rsidRDefault="008230E7" w:rsidP="008230E7">
      <w:pPr>
        <w:jc w:val="both"/>
        <w:rPr>
          <w:rFonts w:ascii="Arial" w:hAnsi="Arial" w:cs="Arial"/>
          <w:b/>
          <w:sz w:val="24"/>
          <w:szCs w:val="24"/>
        </w:rPr>
      </w:pPr>
      <w:r w:rsidRPr="009662DD">
        <w:rPr>
          <w:rFonts w:ascii="Arial" w:hAnsi="Arial" w:cs="Arial"/>
          <w:b/>
          <w:sz w:val="24"/>
          <w:szCs w:val="24"/>
        </w:rPr>
        <w:t>DUNIA CATALINA CRUZ MORENO (PRESIDENTA)</w:t>
      </w:r>
    </w:p>
    <w:p w:rsidR="002E6669" w:rsidRPr="009662DD" w:rsidRDefault="002E6669" w:rsidP="00C14676">
      <w:pPr>
        <w:jc w:val="both"/>
        <w:rPr>
          <w:rFonts w:ascii="Arial" w:hAnsi="Arial" w:cs="Arial"/>
          <w:sz w:val="24"/>
          <w:szCs w:val="24"/>
        </w:rPr>
      </w:pPr>
    </w:p>
    <w:p w:rsidR="008230E7" w:rsidRPr="009662DD" w:rsidRDefault="008230E7" w:rsidP="008230E7">
      <w:pPr>
        <w:jc w:val="both"/>
        <w:rPr>
          <w:rFonts w:ascii="Arial" w:hAnsi="Arial" w:cs="Arial"/>
          <w:b/>
          <w:sz w:val="24"/>
          <w:szCs w:val="24"/>
        </w:rPr>
      </w:pPr>
      <w:r w:rsidRPr="009662DD">
        <w:rPr>
          <w:rFonts w:ascii="Arial" w:hAnsi="Arial" w:cs="Arial"/>
          <w:b/>
          <w:i/>
          <w:sz w:val="24"/>
          <w:szCs w:val="24"/>
        </w:rPr>
        <w:t xml:space="preserve">YULIANA LIVIER VARGAS DE LA TORRE </w:t>
      </w:r>
      <w:r w:rsidRPr="009662DD">
        <w:rPr>
          <w:rFonts w:ascii="Arial" w:hAnsi="Arial" w:cs="Arial"/>
          <w:b/>
          <w:sz w:val="24"/>
          <w:szCs w:val="24"/>
        </w:rPr>
        <w:t>(VOCAL)</w:t>
      </w:r>
    </w:p>
    <w:p w:rsidR="008230E7" w:rsidRPr="009662DD" w:rsidRDefault="008230E7" w:rsidP="008230E7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77482C" w:rsidRDefault="008230E7" w:rsidP="00C14676">
      <w:pPr>
        <w:jc w:val="both"/>
        <w:rPr>
          <w:rFonts w:ascii="Arial" w:hAnsi="Arial" w:cs="Arial"/>
          <w:b/>
          <w:sz w:val="24"/>
          <w:szCs w:val="24"/>
        </w:rPr>
      </w:pPr>
      <w:r w:rsidRPr="009662DD">
        <w:rPr>
          <w:rFonts w:ascii="Arial" w:hAnsi="Arial" w:cs="Arial"/>
          <w:b/>
          <w:i/>
          <w:sz w:val="24"/>
          <w:szCs w:val="24"/>
        </w:rPr>
        <w:t xml:space="preserve">JOSÉ BERTÍN CHAVEZ VARGAS </w:t>
      </w:r>
      <w:r w:rsidRPr="009662DD">
        <w:rPr>
          <w:rFonts w:ascii="Arial" w:hAnsi="Arial" w:cs="Arial"/>
          <w:b/>
          <w:sz w:val="24"/>
          <w:szCs w:val="24"/>
        </w:rPr>
        <w:t>(VOCAL)</w:t>
      </w:r>
    </w:p>
    <w:p w:rsidR="008F2B67" w:rsidRDefault="008F2B67" w:rsidP="004E646C">
      <w:pPr>
        <w:rPr>
          <w:rFonts w:ascii="Arial" w:hAnsi="Arial" w:cs="Arial"/>
          <w:b/>
          <w:sz w:val="24"/>
          <w:szCs w:val="24"/>
        </w:rPr>
      </w:pPr>
    </w:p>
    <w:p w:rsidR="008F2B67" w:rsidRDefault="008F2B67" w:rsidP="00C14676">
      <w:pPr>
        <w:jc w:val="center"/>
        <w:rPr>
          <w:rFonts w:ascii="Arial" w:hAnsi="Arial" w:cs="Arial"/>
          <w:b/>
          <w:sz w:val="24"/>
          <w:szCs w:val="24"/>
        </w:rPr>
      </w:pPr>
    </w:p>
    <w:p w:rsidR="0077482C" w:rsidRPr="009566EE" w:rsidRDefault="0077482C" w:rsidP="00C14676">
      <w:pPr>
        <w:jc w:val="center"/>
        <w:rPr>
          <w:rFonts w:ascii="Arial" w:hAnsi="Arial" w:cs="Arial"/>
          <w:b/>
          <w:sz w:val="24"/>
          <w:szCs w:val="24"/>
        </w:rPr>
      </w:pPr>
      <w:r w:rsidRPr="009566EE">
        <w:rPr>
          <w:rFonts w:ascii="Arial" w:hAnsi="Arial" w:cs="Arial"/>
          <w:b/>
          <w:sz w:val="24"/>
          <w:szCs w:val="24"/>
        </w:rPr>
        <w:t>PROPUESTA DE TRABAJO</w:t>
      </w:r>
    </w:p>
    <w:p w:rsidR="0077482C" w:rsidRPr="00C14676" w:rsidRDefault="0077482C" w:rsidP="00C14676">
      <w:pPr>
        <w:jc w:val="both"/>
        <w:rPr>
          <w:rFonts w:ascii="Arial" w:hAnsi="Arial" w:cs="Arial"/>
          <w:sz w:val="24"/>
          <w:szCs w:val="24"/>
        </w:rPr>
      </w:pPr>
    </w:p>
    <w:p w:rsidR="0077482C" w:rsidRPr="00C14676" w:rsidRDefault="0077482C" w:rsidP="00C14676">
      <w:pPr>
        <w:jc w:val="both"/>
        <w:rPr>
          <w:rFonts w:ascii="Arial" w:hAnsi="Arial" w:cs="Arial"/>
          <w:sz w:val="24"/>
          <w:szCs w:val="24"/>
        </w:rPr>
      </w:pPr>
      <w:r w:rsidRPr="00C14676">
        <w:rPr>
          <w:rFonts w:ascii="Arial" w:hAnsi="Arial" w:cs="Arial"/>
          <w:sz w:val="24"/>
          <w:szCs w:val="24"/>
        </w:rPr>
        <w:t xml:space="preserve">La Presidencia de la Comisión Edilicia Permanente de Estacionamientos para la Administración Pública del Municipio de Zapotlán el Grande, Jalisco hace llegar a las </w:t>
      </w:r>
      <w:r w:rsidRPr="00C14676">
        <w:rPr>
          <w:rFonts w:ascii="Arial" w:hAnsi="Arial" w:cs="Arial"/>
          <w:sz w:val="24"/>
          <w:szCs w:val="24"/>
        </w:rPr>
        <w:lastRenderedPageBreak/>
        <w:t xml:space="preserve">y los regidores integrantes de esta comisión la propuesta </w:t>
      </w:r>
      <w:r w:rsidR="009662DD">
        <w:rPr>
          <w:rFonts w:ascii="Arial" w:hAnsi="Arial" w:cs="Arial"/>
          <w:sz w:val="24"/>
          <w:szCs w:val="24"/>
        </w:rPr>
        <w:t>plan de trabajo para el año 2024-2027</w:t>
      </w:r>
      <w:r w:rsidRPr="00C14676">
        <w:rPr>
          <w:rFonts w:ascii="Arial" w:hAnsi="Arial" w:cs="Arial"/>
          <w:sz w:val="24"/>
          <w:szCs w:val="24"/>
        </w:rPr>
        <w:t>, mismo que busca generar nuevas herramientas para el mejoramiento de la infraestructura,</w:t>
      </w:r>
      <w:r w:rsidR="009662DD">
        <w:rPr>
          <w:rFonts w:ascii="Arial" w:hAnsi="Arial" w:cs="Arial"/>
          <w:sz w:val="24"/>
          <w:szCs w:val="24"/>
        </w:rPr>
        <w:t xml:space="preserve"> de</w:t>
      </w:r>
      <w:r w:rsidRPr="00C14676">
        <w:rPr>
          <w:rFonts w:ascii="Arial" w:hAnsi="Arial" w:cs="Arial"/>
          <w:sz w:val="24"/>
          <w:szCs w:val="24"/>
        </w:rPr>
        <w:t xml:space="preserve"> programas sociales y reglamentos, mismos que nos permitirán transitar a un manejo mucho más eficiente de los recursos públicos y la rendición de cuentas.</w:t>
      </w:r>
    </w:p>
    <w:p w:rsidR="0077482C" w:rsidRPr="00C14676" w:rsidRDefault="0077482C" w:rsidP="00C14676">
      <w:pPr>
        <w:jc w:val="both"/>
        <w:rPr>
          <w:rFonts w:ascii="Arial" w:hAnsi="Arial" w:cs="Arial"/>
          <w:sz w:val="24"/>
          <w:szCs w:val="24"/>
        </w:rPr>
      </w:pPr>
    </w:p>
    <w:p w:rsidR="000D7EFB" w:rsidRPr="00C14676" w:rsidRDefault="0077482C" w:rsidP="00C14676">
      <w:pPr>
        <w:jc w:val="both"/>
        <w:rPr>
          <w:rFonts w:ascii="Arial" w:hAnsi="Arial" w:cs="Arial"/>
          <w:sz w:val="24"/>
          <w:szCs w:val="24"/>
        </w:rPr>
      </w:pPr>
      <w:r w:rsidRPr="00C14676">
        <w:rPr>
          <w:rFonts w:ascii="Arial" w:hAnsi="Arial" w:cs="Arial"/>
          <w:sz w:val="24"/>
          <w:szCs w:val="24"/>
        </w:rPr>
        <w:t xml:space="preserve">El plan de trabajo de esta Comisión se propone en forma específica. </w:t>
      </w:r>
    </w:p>
    <w:p w:rsidR="000D7EFB" w:rsidRPr="00C14676" w:rsidRDefault="000D7EFB" w:rsidP="00C14676">
      <w:pPr>
        <w:jc w:val="both"/>
        <w:rPr>
          <w:rFonts w:ascii="Arial" w:hAnsi="Arial" w:cs="Arial"/>
          <w:sz w:val="24"/>
          <w:szCs w:val="24"/>
        </w:rPr>
      </w:pPr>
    </w:p>
    <w:p w:rsidR="000D7EFB" w:rsidRPr="00C14676" w:rsidRDefault="000D7EFB" w:rsidP="00C14676">
      <w:pPr>
        <w:jc w:val="both"/>
        <w:rPr>
          <w:rFonts w:ascii="Arial" w:hAnsi="Arial" w:cs="Arial"/>
          <w:sz w:val="24"/>
          <w:szCs w:val="24"/>
        </w:rPr>
      </w:pPr>
      <w:r w:rsidRPr="00C14676">
        <w:rPr>
          <w:rFonts w:ascii="Arial" w:hAnsi="Arial" w:cs="Arial"/>
          <w:sz w:val="24"/>
          <w:szCs w:val="24"/>
        </w:rPr>
        <w:t xml:space="preserve">Generar reportes trimestrales y anuales respecto a los logros y actividades de esta Comisión. </w:t>
      </w:r>
    </w:p>
    <w:p w:rsidR="000D7EFB" w:rsidRPr="00C14676" w:rsidRDefault="000D7EFB" w:rsidP="00C14676">
      <w:pPr>
        <w:jc w:val="both"/>
        <w:rPr>
          <w:rFonts w:ascii="Arial" w:hAnsi="Arial" w:cs="Arial"/>
          <w:sz w:val="24"/>
          <w:szCs w:val="24"/>
        </w:rPr>
      </w:pPr>
    </w:p>
    <w:p w:rsidR="0058418B" w:rsidRPr="00C14676" w:rsidRDefault="009662DD" w:rsidP="00C14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Revisa</w:t>
      </w:r>
      <w:r w:rsidR="000D7EFB" w:rsidRPr="00C14676">
        <w:rPr>
          <w:rFonts w:ascii="Arial" w:hAnsi="Arial" w:cs="Arial"/>
          <w:sz w:val="24"/>
          <w:szCs w:val="24"/>
        </w:rPr>
        <w:t>r, formular y establecer el marco jurídico que garantice el acceso al servicio de estacionamientos</w:t>
      </w:r>
    </w:p>
    <w:p w:rsidR="000D7EFB" w:rsidRPr="00C14676" w:rsidRDefault="000D7EFB" w:rsidP="00C14676">
      <w:pPr>
        <w:jc w:val="both"/>
        <w:rPr>
          <w:rFonts w:ascii="Arial" w:hAnsi="Arial" w:cs="Arial"/>
          <w:sz w:val="24"/>
          <w:szCs w:val="24"/>
        </w:rPr>
      </w:pPr>
    </w:p>
    <w:p w:rsidR="000D7EFB" w:rsidRDefault="0077482C" w:rsidP="00C14676">
      <w:pPr>
        <w:jc w:val="both"/>
        <w:rPr>
          <w:rFonts w:ascii="Arial" w:hAnsi="Arial" w:cs="Arial"/>
          <w:sz w:val="24"/>
          <w:szCs w:val="24"/>
        </w:rPr>
      </w:pPr>
      <w:r w:rsidRPr="00C14676">
        <w:rPr>
          <w:rFonts w:ascii="Arial" w:hAnsi="Arial" w:cs="Arial"/>
          <w:sz w:val="24"/>
          <w:szCs w:val="24"/>
        </w:rPr>
        <w:t>Proponer y vigilar que las tarifas sobre los servicios públicos concernientes a estacionamientos y parquímetros sean en apego a la Ley de Ingresos correspondiente y se beneficie a los grupos vulnerables.</w:t>
      </w:r>
      <w:r w:rsidR="000D7EFB" w:rsidRPr="00C14676">
        <w:rPr>
          <w:rFonts w:ascii="Arial" w:hAnsi="Arial" w:cs="Arial"/>
          <w:sz w:val="24"/>
          <w:szCs w:val="24"/>
        </w:rPr>
        <w:t xml:space="preserve"> </w:t>
      </w:r>
    </w:p>
    <w:p w:rsidR="009662DD" w:rsidRDefault="009662DD" w:rsidP="00C14676">
      <w:pPr>
        <w:jc w:val="both"/>
        <w:rPr>
          <w:rFonts w:ascii="Arial" w:hAnsi="Arial" w:cs="Arial"/>
          <w:sz w:val="24"/>
          <w:szCs w:val="24"/>
        </w:rPr>
      </w:pPr>
    </w:p>
    <w:p w:rsidR="0077482C" w:rsidRPr="00C14676" w:rsidRDefault="003D62C7" w:rsidP="00C146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Establecer y</w:t>
      </w:r>
      <w:r w:rsidR="000D7EFB" w:rsidRPr="00C14676">
        <w:rPr>
          <w:rFonts w:ascii="Arial" w:hAnsi="Arial" w:cs="Arial"/>
          <w:sz w:val="24"/>
          <w:szCs w:val="24"/>
        </w:rPr>
        <w:t xml:space="preserve"> manten</w:t>
      </w:r>
      <w:r>
        <w:rPr>
          <w:rFonts w:ascii="Arial" w:hAnsi="Arial" w:cs="Arial"/>
          <w:sz w:val="24"/>
          <w:szCs w:val="24"/>
        </w:rPr>
        <w:t>er una</w:t>
      </w:r>
      <w:r w:rsidR="003F70EE">
        <w:rPr>
          <w:rFonts w:ascii="Arial" w:hAnsi="Arial" w:cs="Arial"/>
          <w:sz w:val="24"/>
          <w:szCs w:val="24"/>
        </w:rPr>
        <w:t xml:space="preserve"> estrec</w:t>
      </w:r>
      <w:r>
        <w:rPr>
          <w:rFonts w:ascii="Arial" w:hAnsi="Arial" w:cs="Arial"/>
          <w:sz w:val="24"/>
          <w:szCs w:val="24"/>
        </w:rPr>
        <w:t>ha</w:t>
      </w:r>
      <w:r w:rsidR="003F70EE">
        <w:rPr>
          <w:rFonts w:ascii="Arial" w:hAnsi="Arial" w:cs="Arial"/>
          <w:sz w:val="24"/>
          <w:szCs w:val="24"/>
        </w:rPr>
        <w:t xml:space="preserve"> coordinación</w:t>
      </w:r>
      <w:r>
        <w:rPr>
          <w:rFonts w:ascii="Arial" w:hAnsi="Arial" w:cs="Arial"/>
          <w:sz w:val="24"/>
          <w:szCs w:val="24"/>
        </w:rPr>
        <w:t xml:space="preserve"> con la OPD</w:t>
      </w:r>
      <w:r w:rsidR="000D7EFB" w:rsidRPr="00C14676">
        <w:rPr>
          <w:rFonts w:ascii="Arial" w:hAnsi="Arial" w:cs="Arial"/>
          <w:sz w:val="24"/>
          <w:szCs w:val="24"/>
        </w:rPr>
        <w:t xml:space="preserve"> de </w:t>
      </w:r>
      <w:r w:rsidR="000D7EFB" w:rsidRPr="00C14676">
        <w:rPr>
          <w:rFonts w:ascii="Arial" w:hAnsi="Arial" w:cs="Arial"/>
          <w:sz w:val="24"/>
          <w:szCs w:val="24"/>
        </w:rPr>
        <w:br/>
      </w:r>
      <w:r w:rsidR="00BA7740" w:rsidRPr="00C14676">
        <w:rPr>
          <w:rFonts w:ascii="Arial" w:hAnsi="Arial" w:cs="Arial"/>
          <w:sz w:val="24"/>
          <w:szCs w:val="24"/>
        </w:rPr>
        <w:t>Estacionómetros</w:t>
      </w:r>
      <w:r w:rsidR="000D7EFB" w:rsidRPr="00C14676">
        <w:rPr>
          <w:rFonts w:ascii="Arial" w:hAnsi="Arial" w:cs="Arial"/>
          <w:sz w:val="24"/>
          <w:szCs w:val="24"/>
        </w:rPr>
        <w:t xml:space="preserve"> así como las dependencias de movilidad del Municipio.</w:t>
      </w:r>
    </w:p>
    <w:p w:rsidR="009662DD" w:rsidRDefault="009662DD" w:rsidP="009662DD">
      <w:pPr>
        <w:jc w:val="both"/>
        <w:rPr>
          <w:rFonts w:ascii="Arial" w:hAnsi="Arial" w:cs="Arial"/>
          <w:sz w:val="24"/>
          <w:szCs w:val="24"/>
        </w:rPr>
      </w:pPr>
    </w:p>
    <w:p w:rsidR="009662DD" w:rsidRPr="00C14676" w:rsidRDefault="009662DD" w:rsidP="009662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Proponer</w:t>
      </w:r>
      <w:r w:rsidR="003D62C7">
        <w:rPr>
          <w:rFonts w:ascii="Arial" w:hAnsi="Arial" w:cs="Arial"/>
          <w:sz w:val="24"/>
          <w:szCs w:val="24"/>
        </w:rPr>
        <w:t xml:space="preserve"> y trabajar de la mano de los OPD</w:t>
      </w:r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14676">
        <w:rPr>
          <w:rFonts w:ascii="Arial" w:hAnsi="Arial" w:cs="Arial"/>
          <w:sz w:val="24"/>
          <w:szCs w:val="24"/>
        </w:rPr>
        <w:t>Estacionómetros</w:t>
      </w:r>
      <w:proofErr w:type="spellEnd"/>
      <w:r w:rsidR="003D62C7">
        <w:rPr>
          <w:rFonts w:ascii="Arial" w:hAnsi="Arial" w:cs="Arial"/>
          <w:sz w:val="24"/>
          <w:szCs w:val="24"/>
        </w:rPr>
        <w:t xml:space="preserve"> y </w:t>
      </w:r>
      <w:r w:rsidR="003D62C7" w:rsidRPr="003D62C7">
        <w:rPr>
          <w:rFonts w:ascii="Arial" w:hAnsi="Arial" w:cs="Arial"/>
          <w:sz w:val="24"/>
          <w:szCs w:val="24"/>
        </w:rPr>
        <w:t xml:space="preserve">Sistema para el Desarrollo Integral de la Familia </w:t>
      </w:r>
      <w:r w:rsidR="003D62C7">
        <w:rPr>
          <w:rFonts w:ascii="Arial" w:hAnsi="Arial" w:cs="Arial"/>
          <w:sz w:val="24"/>
          <w:szCs w:val="24"/>
        </w:rPr>
        <w:t xml:space="preserve">(DIF) para implementar </w:t>
      </w:r>
      <w:r>
        <w:rPr>
          <w:rFonts w:ascii="Arial" w:hAnsi="Arial" w:cs="Arial"/>
          <w:sz w:val="24"/>
          <w:szCs w:val="24"/>
        </w:rPr>
        <w:t xml:space="preserve">programas que </w:t>
      </w:r>
      <w:r w:rsidR="003F70EE">
        <w:rPr>
          <w:rFonts w:ascii="Arial" w:hAnsi="Arial" w:cs="Arial"/>
          <w:sz w:val="24"/>
          <w:szCs w:val="24"/>
        </w:rPr>
        <w:t>b</w:t>
      </w:r>
      <w:r w:rsidR="003D62C7">
        <w:rPr>
          <w:rFonts w:ascii="Arial" w:hAnsi="Arial" w:cs="Arial"/>
          <w:sz w:val="24"/>
          <w:szCs w:val="24"/>
        </w:rPr>
        <w:t>eneficien a grupos Vulnerables de nuestro Municipio.</w:t>
      </w:r>
    </w:p>
    <w:p w:rsidR="0077482C" w:rsidRPr="00C14676" w:rsidRDefault="0077482C" w:rsidP="00C14676">
      <w:pPr>
        <w:jc w:val="both"/>
        <w:rPr>
          <w:rFonts w:ascii="Arial" w:hAnsi="Arial" w:cs="Arial"/>
          <w:sz w:val="24"/>
          <w:szCs w:val="24"/>
        </w:rPr>
      </w:pPr>
    </w:p>
    <w:p w:rsidR="0077482C" w:rsidRPr="00C14676" w:rsidRDefault="000D7EFB" w:rsidP="00C14676">
      <w:pPr>
        <w:jc w:val="both"/>
        <w:rPr>
          <w:rFonts w:ascii="Arial" w:hAnsi="Arial" w:cs="Arial"/>
          <w:sz w:val="24"/>
          <w:szCs w:val="24"/>
        </w:rPr>
      </w:pPr>
      <w:r w:rsidRPr="00C14676">
        <w:rPr>
          <w:rFonts w:ascii="Arial" w:hAnsi="Arial" w:cs="Arial"/>
          <w:sz w:val="24"/>
          <w:szCs w:val="24"/>
        </w:rPr>
        <w:t>Estudiar y dictaminar los Proyectos derivados a la comisión referidos en materia de estacionamientos</w:t>
      </w:r>
      <w:r w:rsidR="00BA7740" w:rsidRPr="00C14676">
        <w:rPr>
          <w:rFonts w:ascii="Arial" w:hAnsi="Arial" w:cs="Arial"/>
          <w:sz w:val="24"/>
          <w:szCs w:val="24"/>
        </w:rPr>
        <w:t>.</w:t>
      </w:r>
    </w:p>
    <w:p w:rsidR="006F0D3B" w:rsidRPr="00A02CB4" w:rsidRDefault="006F0D3B" w:rsidP="009566EE">
      <w:pPr>
        <w:ind w:firstLine="708"/>
        <w:jc w:val="center"/>
        <w:rPr>
          <w:rFonts w:ascii="Arial" w:eastAsia="Times New Roman" w:hAnsi="Arial" w:cs="Arial"/>
          <w:szCs w:val="24"/>
        </w:rPr>
      </w:pPr>
    </w:p>
    <w:p w:rsidR="003D62C7" w:rsidRPr="00D00A72" w:rsidRDefault="003D62C7" w:rsidP="003D62C7">
      <w:pPr>
        <w:jc w:val="center"/>
        <w:rPr>
          <w:rFonts w:ascii="Arial" w:eastAsia="Arial Unicode MS" w:hAnsi="Arial" w:cs="Arial"/>
          <w:b/>
          <w:szCs w:val="28"/>
        </w:rPr>
      </w:pPr>
      <w:r w:rsidRPr="00D00A72">
        <w:rPr>
          <w:rFonts w:ascii="Arial" w:eastAsia="Arial Unicode MS" w:hAnsi="Arial" w:cs="Arial"/>
          <w:b/>
          <w:szCs w:val="28"/>
        </w:rPr>
        <w:t>ATENTAMENTE</w:t>
      </w:r>
    </w:p>
    <w:p w:rsidR="003D62C7" w:rsidRPr="00D00A72" w:rsidRDefault="003D62C7" w:rsidP="003D62C7">
      <w:pPr>
        <w:jc w:val="center"/>
        <w:rPr>
          <w:rFonts w:asciiTheme="majorHAnsi" w:eastAsia="Arial Unicode MS" w:hAnsiTheme="majorHAnsi" w:cstheme="majorHAnsi"/>
          <w:b/>
          <w:i/>
          <w:szCs w:val="28"/>
        </w:rPr>
      </w:pPr>
      <w:r w:rsidRPr="00D00A72">
        <w:rPr>
          <w:rFonts w:asciiTheme="majorHAnsi" w:eastAsia="Arial Unicode MS" w:hAnsiTheme="majorHAnsi" w:cstheme="majorHAnsi"/>
          <w:b/>
          <w:i/>
          <w:szCs w:val="28"/>
        </w:rPr>
        <w:t>“2024, año del 85º aniversario de la Secundaria Federal Benito Juárez”</w:t>
      </w:r>
    </w:p>
    <w:p w:rsidR="003D62C7" w:rsidRPr="001B7428" w:rsidRDefault="003D62C7" w:rsidP="003D62C7">
      <w:pPr>
        <w:jc w:val="center"/>
        <w:rPr>
          <w:rFonts w:asciiTheme="majorHAnsi" w:eastAsia="Arial Unicode MS" w:hAnsiTheme="majorHAnsi" w:cstheme="majorHAnsi"/>
          <w:b/>
          <w:i/>
          <w:szCs w:val="28"/>
        </w:rPr>
      </w:pPr>
      <w:r w:rsidRPr="001B7428">
        <w:rPr>
          <w:rFonts w:asciiTheme="majorHAnsi" w:eastAsia="Arial Unicode MS" w:hAnsiTheme="majorHAnsi" w:cstheme="majorHAnsi"/>
          <w:b/>
          <w:i/>
          <w:szCs w:val="28"/>
        </w:rPr>
        <w:t>“2024, año del Bicentenario en que se otorga el título de “Ciudad”, a la antigua Zapotlán el Grande”</w:t>
      </w:r>
    </w:p>
    <w:p w:rsidR="006F0D3B" w:rsidRDefault="003D62C7" w:rsidP="004E646C">
      <w:pPr>
        <w:jc w:val="center"/>
        <w:rPr>
          <w:rFonts w:ascii="Calibri" w:eastAsia="Times New Roman" w:hAnsi="Calibri" w:cs="Times New Roman"/>
          <w:sz w:val="16"/>
          <w:szCs w:val="16"/>
        </w:rPr>
      </w:pPr>
      <w:r w:rsidRPr="00D00A72">
        <w:rPr>
          <w:rFonts w:ascii="Arial" w:eastAsia="Arial Unicode MS" w:hAnsi="Arial" w:cs="Arial"/>
        </w:rPr>
        <w:t>Cd. Guzmán, Municipio de Zapotlán el Grande, Jalisco, a</w:t>
      </w:r>
      <w:r w:rsidR="006F0D3B">
        <w:rPr>
          <w:rFonts w:ascii="Arial" w:eastAsia="Arial Unicode MS" w:hAnsi="Arial" w:cs="Arial"/>
        </w:rPr>
        <w:t xml:space="preserve"> 29</w:t>
      </w:r>
      <w:r>
        <w:rPr>
          <w:rFonts w:ascii="Arial" w:eastAsia="Arial Unicode MS" w:hAnsi="Arial" w:cs="Arial"/>
        </w:rPr>
        <w:t xml:space="preserve"> </w:t>
      </w:r>
      <w:r w:rsidRPr="00D00A72">
        <w:rPr>
          <w:rFonts w:ascii="Arial" w:eastAsia="Arial Unicode MS" w:hAnsi="Arial" w:cs="Arial"/>
        </w:rPr>
        <w:t>de</w:t>
      </w:r>
      <w:r>
        <w:rPr>
          <w:rFonts w:ascii="Arial" w:eastAsia="Arial Unicode MS" w:hAnsi="Arial" w:cs="Arial"/>
        </w:rPr>
        <w:t xml:space="preserve"> Noviembre </w:t>
      </w:r>
      <w:r w:rsidRPr="00D00A72">
        <w:rPr>
          <w:rFonts w:ascii="Arial" w:eastAsia="Arial Unicode MS" w:hAnsi="Arial" w:cs="Arial"/>
        </w:rPr>
        <w:t>del 2024</w:t>
      </w:r>
      <w:r w:rsidR="004E646C">
        <w:rPr>
          <w:rFonts w:ascii="Calibri" w:eastAsia="Times New Roman" w:hAnsi="Calibri" w:cs="Times New Roman"/>
          <w:sz w:val="16"/>
          <w:szCs w:val="16"/>
        </w:rPr>
        <w:t>.</w:t>
      </w:r>
    </w:p>
    <w:p w:rsidR="006F0D3B" w:rsidRDefault="006F0D3B" w:rsidP="003D62C7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Calibri" w:eastAsia="Times New Roman" w:hAnsi="Calibri" w:cs="Times New Roman"/>
          <w:sz w:val="16"/>
          <w:szCs w:val="16"/>
        </w:rPr>
      </w:pPr>
    </w:p>
    <w:p w:rsidR="006F0D3B" w:rsidRDefault="006F0D3B" w:rsidP="003D62C7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Calibri" w:eastAsia="Times New Roman" w:hAnsi="Calibri" w:cs="Times New Roman"/>
          <w:sz w:val="16"/>
          <w:szCs w:val="16"/>
        </w:rPr>
      </w:pPr>
    </w:p>
    <w:p w:rsidR="006F0D3B" w:rsidRDefault="006F0D3B" w:rsidP="006F0D3B">
      <w:pPr>
        <w:keepNext/>
        <w:tabs>
          <w:tab w:val="left" w:pos="5670"/>
        </w:tabs>
        <w:spacing w:line="276" w:lineRule="auto"/>
        <w:outlineLvl w:val="1"/>
        <w:rPr>
          <w:rFonts w:ascii="Calibri" w:eastAsia="Times New Roman" w:hAnsi="Calibri" w:cs="Times New Roman"/>
          <w:sz w:val="16"/>
          <w:szCs w:val="16"/>
        </w:rPr>
      </w:pPr>
    </w:p>
    <w:p w:rsidR="003D62C7" w:rsidRDefault="003D62C7" w:rsidP="003D62C7">
      <w:pPr>
        <w:jc w:val="center"/>
        <w:rPr>
          <w:rFonts w:ascii="Calibri" w:eastAsia="Times New Roman" w:hAnsi="Calibri" w:cs="Times New Roman"/>
          <w:sz w:val="16"/>
          <w:szCs w:val="16"/>
        </w:rPr>
      </w:pPr>
    </w:p>
    <w:p w:rsidR="003D62C7" w:rsidRDefault="003D62C7" w:rsidP="003D62C7">
      <w:pPr>
        <w:jc w:val="center"/>
        <w:rPr>
          <w:rFonts w:ascii="Arial" w:eastAsia="Arial Unicode MS" w:hAnsi="Arial" w:cs="Arial"/>
          <w:b/>
          <w:color w:val="000000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b/>
          <w:color w:val="000000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C. Dunia Catalina Cruz Moreno.</w:t>
      </w:r>
    </w:p>
    <w:p w:rsidR="003D62C7" w:rsidRDefault="003D62C7" w:rsidP="003D62C7">
      <w:pPr>
        <w:jc w:val="center"/>
        <w:rPr>
          <w:rFonts w:ascii="Arial" w:eastAsia="Calibri" w:hAnsi="Arial" w:cs="Arial"/>
          <w:sz w:val="18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Presidenta de la Comisión Edilicia Permanente d</w:t>
      </w:r>
      <w:r w:rsidRPr="00E24FB6">
        <w:rPr>
          <w:rFonts w:ascii="Arial" w:eastAsia="Arial Unicode MS" w:hAnsi="Arial" w:cs="Arial"/>
          <w:color w:val="000000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proofErr w:type="spellStart"/>
      <w:r>
        <w:rPr>
          <w:rFonts w:ascii="Arial" w:eastAsia="Arial Unicode MS" w:hAnsi="Arial" w:cs="Arial"/>
          <w:color w:val="000000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Estacionaminetos</w:t>
      </w:r>
      <w:proofErr w:type="spellEnd"/>
    </w:p>
    <w:p w:rsidR="003D62C7" w:rsidRPr="004E646C" w:rsidRDefault="003D62C7" w:rsidP="003D62C7">
      <w:pPr>
        <w:rPr>
          <w:rFonts w:ascii="Arial" w:eastAsia="Calibri" w:hAnsi="Arial" w:cs="Arial"/>
          <w:sz w:val="16"/>
        </w:rPr>
      </w:pPr>
    </w:p>
    <w:p w:rsidR="003D62C7" w:rsidRPr="004E646C" w:rsidRDefault="003D62C7" w:rsidP="003D62C7">
      <w:pPr>
        <w:rPr>
          <w:rFonts w:ascii="Arial" w:eastAsia="Calibri" w:hAnsi="Arial" w:cs="Arial"/>
          <w:sz w:val="16"/>
        </w:rPr>
      </w:pPr>
    </w:p>
    <w:p w:rsidR="006F0D3B" w:rsidRPr="004E646C" w:rsidRDefault="006F0D3B" w:rsidP="003D62C7">
      <w:pPr>
        <w:rPr>
          <w:rFonts w:ascii="Arial" w:eastAsia="Calibri" w:hAnsi="Arial" w:cs="Arial"/>
          <w:sz w:val="16"/>
        </w:rPr>
      </w:pPr>
    </w:p>
    <w:p w:rsidR="006F0D3B" w:rsidRPr="004E646C" w:rsidRDefault="006F0D3B" w:rsidP="003D62C7">
      <w:pPr>
        <w:rPr>
          <w:rFonts w:ascii="Arial" w:eastAsia="Calibri" w:hAnsi="Arial" w:cs="Arial"/>
          <w:sz w:val="16"/>
        </w:rPr>
      </w:pPr>
    </w:p>
    <w:p w:rsidR="006F0D3B" w:rsidRPr="004E646C" w:rsidRDefault="006F0D3B" w:rsidP="003D62C7">
      <w:pPr>
        <w:rPr>
          <w:rFonts w:ascii="Arial" w:eastAsia="Calibri" w:hAnsi="Arial" w:cs="Arial"/>
          <w:sz w:val="16"/>
        </w:rPr>
      </w:pPr>
    </w:p>
    <w:p w:rsidR="006F0D3B" w:rsidRPr="004E646C" w:rsidRDefault="006F0D3B" w:rsidP="003D62C7">
      <w:pPr>
        <w:rPr>
          <w:rFonts w:ascii="Arial" w:eastAsia="Calibri" w:hAnsi="Arial" w:cs="Arial"/>
          <w:sz w:val="16"/>
        </w:rPr>
      </w:pPr>
    </w:p>
    <w:p w:rsidR="003D62C7" w:rsidRPr="004E646C" w:rsidRDefault="003D62C7" w:rsidP="003D62C7">
      <w:pPr>
        <w:rPr>
          <w:rFonts w:ascii="Arial" w:eastAsia="Calibri" w:hAnsi="Arial" w:cs="Arial"/>
          <w:sz w:val="16"/>
        </w:rPr>
      </w:pPr>
    </w:p>
    <w:p w:rsidR="003D62C7" w:rsidRPr="004E646C" w:rsidRDefault="003D62C7" w:rsidP="003D62C7">
      <w:pPr>
        <w:rPr>
          <w:rFonts w:ascii="Arial" w:eastAsia="Calibri" w:hAnsi="Arial" w:cs="Arial"/>
          <w:sz w:val="16"/>
        </w:rPr>
      </w:pPr>
    </w:p>
    <w:p w:rsidR="0019305A" w:rsidRPr="00C14676" w:rsidRDefault="0019305A" w:rsidP="0019305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</w:t>
      </w:r>
      <w:proofErr w:type="spellStart"/>
      <w:r w:rsidR="003D62C7" w:rsidRPr="0019305A">
        <w:rPr>
          <w:rFonts w:ascii="Arial" w:hAnsi="Arial" w:cs="Arial"/>
          <w:b/>
          <w:sz w:val="24"/>
          <w:szCs w:val="24"/>
        </w:rPr>
        <w:t>Yuliana</w:t>
      </w:r>
      <w:proofErr w:type="spellEnd"/>
      <w:r w:rsidR="003D62C7" w:rsidRPr="0019305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D62C7" w:rsidRPr="0019305A">
        <w:rPr>
          <w:rFonts w:ascii="Arial" w:hAnsi="Arial" w:cs="Arial"/>
          <w:b/>
          <w:sz w:val="24"/>
          <w:szCs w:val="24"/>
        </w:rPr>
        <w:t>Livier</w:t>
      </w:r>
      <w:proofErr w:type="spellEnd"/>
      <w:r w:rsidR="003D62C7" w:rsidRPr="0019305A">
        <w:rPr>
          <w:rFonts w:ascii="Arial" w:hAnsi="Arial" w:cs="Arial"/>
          <w:b/>
          <w:sz w:val="24"/>
          <w:szCs w:val="24"/>
        </w:rPr>
        <w:t xml:space="preserve"> Vargas De La Torre</w:t>
      </w:r>
      <w:r w:rsidR="003D62C7" w:rsidRPr="009662DD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                   </w:t>
      </w:r>
      <w:r w:rsidRPr="009662DD">
        <w:rPr>
          <w:rFonts w:ascii="Arial" w:hAnsi="Arial" w:cs="Arial"/>
          <w:b/>
          <w:i/>
          <w:sz w:val="24"/>
          <w:szCs w:val="24"/>
        </w:rPr>
        <w:t xml:space="preserve">José Bertín </w:t>
      </w:r>
      <w:proofErr w:type="spellStart"/>
      <w:r w:rsidRPr="009662DD">
        <w:rPr>
          <w:rFonts w:ascii="Arial" w:hAnsi="Arial" w:cs="Arial"/>
          <w:b/>
          <w:i/>
          <w:sz w:val="24"/>
          <w:szCs w:val="24"/>
        </w:rPr>
        <w:t>Chavez</w:t>
      </w:r>
      <w:proofErr w:type="spellEnd"/>
      <w:r w:rsidRPr="009662DD">
        <w:rPr>
          <w:rFonts w:ascii="Arial" w:hAnsi="Arial" w:cs="Arial"/>
          <w:b/>
          <w:i/>
          <w:sz w:val="24"/>
          <w:szCs w:val="24"/>
        </w:rPr>
        <w:t xml:space="preserve"> Vargas </w:t>
      </w:r>
    </w:p>
    <w:p w:rsidR="0019305A" w:rsidRDefault="0019305A" w:rsidP="0019305A">
      <w:pPr>
        <w:rPr>
          <w:rFonts w:ascii="Arial" w:eastAsia="Calibri" w:hAnsi="Arial" w:cs="Arial"/>
          <w:sz w:val="18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Vocal de la Comisión d</w:t>
      </w:r>
      <w:r w:rsidRPr="00E24FB6">
        <w:rPr>
          <w:rFonts w:ascii="Arial" w:eastAsia="Arial Unicode MS" w:hAnsi="Arial" w:cs="Arial"/>
          <w:color w:val="000000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proofErr w:type="spellStart"/>
      <w:r>
        <w:rPr>
          <w:rFonts w:ascii="Arial" w:eastAsia="Arial Unicode MS" w:hAnsi="Arial" w:cs="Arial"/>
          <w:color w:val="000000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Estacionaminetos</w:t>
      </w:r>
      <w:proofErr w:type="spellEnd"/>
      <w:r>
        <w:rPr>
          <w:rFonts w:ascii="Arial" w:eastAsia="Arial Unicode MS" w:hAnsi="Arial" w:cs="Arial"/>
          <w:color w:val="000000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           Vocal de la Comisión d</w:t>
      </w:r>
      <w:r w:rsidRPr="00E24FB6">
        <w:rPr>
          <w:rFonts w:ascii="Arial" w:eastAsia="Arial Unicode MS" w:hAnsi="Arial" w:cs="Arial"/>
          <w:color w:val="000000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proofErr w:type="spellStart"/>
      <w:r>
        <w:rPr>
          <w:rFonts w:ascii="Arial" w:eastAsia="Arial Unicode MS" w:hAnsi="Arial" w:cs="Arial"/>
          <w:color w:val="000000"/>
          <w:u w:color="000000"/>
          <w:bdr w:val="nil"/>
          <w:lang w:eastAsia="es-MX"/>
          <w14:textOutline w14:w="0" w14:cap="flat" w14:cmpd="sng" w14:algn="ctr">
            <w14:noFill/>
            <w14:prstDash w14:val="solid"/>
            <w14:bevel/>
          </w14:textOutline>
        </w:rPr>
        <w:t>Estacionaminetos</w:t>
      </w:r>
      <w:proofErr w:type="spellEnd"/>
    </w:p>
    <w:p w:rsidR="0019305A" w:rsidRDefault="0019305A" w:rsidP="0019305A">
      <w:pPr>
        <w:rPr>
          <w:rFonts w:ascii="Arial" w:eastAsia="Calibri" w:hAnsi="Arial" w:cs="Arial"/>
          <w:sz w:val="18"/>
        </w:rPr>
      </w:pPr>
    </w:p>
    <w:p w:rsidR="0019305A" w:rsidRPr="004E646C" w:rsidRDefault="0019305A" w:rsidP="0019305A">
      <w:pPr>
        <w:rPr>
          <w:rFonts w:ascii="Arial" w:eastAsia="Calibri" w:hAnsi="Arial" w:cs="Arial"/>
          <w:sz w:val="16"/>
        </w:rPr>
      </w:pPr>
    </w:p>
    <w:p w:rsidR="003D62C7" w:rsidRPr="004E646C" w:rsidRDefault="003D62C7" w:rsidP="003D62C7">
      <w:pPr>
        <w:rPr>
          <w:rFonts w:ascii="Arial" w:eastAsia="Calibri" w:hAnsi="Arial" w:cs="Arial"/>
          <w:sz w:val="16"/>
        </w:rPr>
      </w:pPr>
    </w:p>
    <w:p w:rsidR="0058418B" w:rsidRDefault="003D62C7" w:rsidP="005D0E6A">
      <w:pPr>
        <w:rPr>
          <w:rFonts w:ascii="Arial" w:eastAsia="Calibri" w:hAnsi="Arial" w:cs="Arial"/>
          <w:sz w:val="16"/>
          <w:lang w:val="en-US"/>
        </w:rPr>
      </w:pPr>
      <w:r w:rsidRPr="001B7428">
        <w:rPr>
          <w:rFonts w:ascii="Arial" w:eastAsia="Calibri" w:hAnsi="Arial" w:cs="Arial"/>
          <w:sz w:val="16"/>
          <w:lang w:val="en-US"/>
        </w:rPr>
        <w:t>DCCM/</w:t>
      </w:r>
      <w:proofErr w:type="spellStart"/>
      <w:r w:rsidRPr="001B7428">
        <w:rPr>
          <w:rFonts w:ascii="Arial" w:eastAsia="Calibri" w:hAnsi="Arial" w:cs="Arial"/>
          <w:sz w:val="16"/>
          <w:lang w:val="en-US"/>
        </w:rPr>
        <w:t>ocs</w:t>
      </w:r>
      <w:proofErr w:type="spellEnd"/>
      <w:r>
        <w:rPr>
          <w:rFonts w:ascii="Arial" w:eastAsia="Calibri" w:hAnsi="Arial" w:cs="Arial"/>
          <w:sz w:val="16"/>
          <w:lang w:val="en-US"/>
        </w:rPr>
        <w:t xml:space="preserve"> </w:t>
      </w:r>
      <w:proofErr w:type="spellStart"/>
      <w:r>
        <w:rPr>
          <w:rFonts w:ascii="Arial" w:eastAsia="Calibri" w:hAnsi="Arial" w:cs="Arial"/>
          <w:sz w:val="16"/>
          <w:lang w:val="en-US"/>
        </w:rPr>
        <w:t>C.c.p</w:t>
      </w:r>
      <w:proofErr w:type="spellEnd"/>
      <w:r>
        <w:rPr>
          <w:rFonts w:ascii="Arial" w:eastAsia="Calibri" w:hAnsi="Arial" w:cs="Arial"/>
          <w:sz w:val="16"/>
          <w:lang w:val="en-US"/>
        </w:rPr>
        <w:t xml:space="preserve">. </w:t>
      </w:r>
      <w:proofErr w:type="spellStart"/>
      <w:r>
        <w:rPr>
          <w:rFonts w:ascii="Arial" w:eastAsia="Calibri" w:hAnsi="Arial" w:cs="Arial"/>
          <w:sz w:val="16"/>
          <w:lang w:val="en-US"/>
        </w:rPr>
        <w:t>Archivo</w:t>
      </w:r>
      <w:proofErr w:type="spellEnd"/>
      <w:r w:rsidR="004E646C">
        <w:rPr>
          <w:rFonts w:ascii="Arial" w:eastAsia="Calibri" w:hAnsi="Arial" w:cs="Arial"/>
          <w:sz w:val="16"/>
          <w:lang w:val="en-US"/>
        </w:rPr>
        <w:t>,</w:t>
      </w:r>
    </w:p>
    <w:p w:rsidR="008F2B67" w:rsidRPr="006F0D3B" w:rsidRDefault="008F2B67" w:rsidP="006F0D3B">
      <w:pPr>
        <w:pStyle w:val="Piedepgina"/>
        <w:rPr>
          <w:noProof/>
          <w:sz w:val="20"/>
          <w:lang w:eastAsia="es-ES"/>
        </w:rPr>
      </w:pPr>
      <w:bookmarkStart w:id="0" w:name="_GoBack"/>
      <w:bookmarkEnd w:id="0"/>
      <w:r w:rsidRPr="008F2B67">
        <w:rPr>
          <w:noProof/>
          <w:sz w:val="20"/>
          <w:lang w:eastAsia="es-ES"/>
        </w:rPr>
        <w:lastRenderedPageBreak/>
        <w:t>LA PRESENTE HOJA DE FIRMAS PERTENECE AL PLAN DE TRABAJO DEL PERIODO 2024-2025 DE LA COMISION EDILICIA PERMANTE DE ESTACIONOMETROS</w:t>
      </w:r>
      <w:r w:rsidR="00660D96">
        <w:rPr>
          <w:noProof/>
          <w:sz w:val="20"/>
          <w:lang w:eastAsia="es-ES"/>
        </w:rPr>
        <w:t>.</w:t>
      </w:r>
      <w:r w:rsidRPr="008F2B67">
        <w:rPr>
          <w:noProof/>
          <w:sz w:val="20"/>
          <w:lang w:eastAsia="es-ES"/>
        </w:rPr>
        <w:t xml:space="preserve"> </w:t>
      </w:r>
    </w:p>
    <w:sectPr w:rsidR="008F2B67" w:rsidRPr="006F0D3B" w:rsidSect="0019305A">
      <w:footerReference w:type="default" r:id="rId8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C64" w:rsidRDefault="00A36C64" w:rsidP="009566EE">
      <w:r>
        <w:separator/>
      </w:r>
    </w:p>
  </w:endnote>
  <w:endnote w:type="continuationSeparator" w:id="0">
    <w:p w:rsidR="00A36C64" w:rsidRDefault="00A36C64" w:rsidP="0095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B67" w:rsidRDefault="008F2B67">
    <w:pPr>
      <w:pStyle w:val="Piedepgina"/>
      <w:rPr>
        <w:noProof/>
        <w:lang w:eastAsia="es-ES"/>
      </w:rPr>
    </w:pPr>
  </w:p>
  <w:p w:rsidR="008F2B67" w:rsidRDefault="008F2B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C64" w:rsidRDefault="00A36C64" w:rsidP="009566EE">
      <w:r>
        <w:separator/>
      </w:r>
    </w:p>
  </w:footnote>
  <w:footnote w:type="continuationSeparator" w:id="0">
    <w:p w:rsidR="00A36C64" w:rsidRDefault="00A36C64" w:rsidP="00956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4307C"/>
    <w:multiLevelType w:val="hybridMultilevel"/>
    <w:tmpl w:val="8F703E4E"/>
    <w:lvl w:ilvl="0" w:tplc="88E684D8">
      <w:start w:val="1"/>
      <w:numFmt w:val="decimal"/>
      <w:lvlText w:val="%1."/>
      <w:lvlJc w:val="left"/>
      <w:pPr>
        <w:ind w:left="216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D1CFCD6"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2" w:tplc="5A0E3144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3" w:tplc="8CA4E60E">
      <w:numFmt w:val="bullet"/>
      <w:lvlText w:val="•"/>
      <w:lvlJc w:val="left"/>
      <w:pPr>
        <w:ind w:left="5178" w:hanging="360"/>
      </w:pPr>
      <w:rPr>
        <w:rFonts w:hint="default"/>
        <w:lang w:val="es-ES" w:eastAsia="en-US" w:bidi="ar-SA"/>
      </w:rPr>
    </w:lvl>
    <w:lvl w:ilvl="4" w:tplc="500658A2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5" w:tplc="A1D2A848">
      <w:numFmt w:val="bullet"/>
      <w:lvlText w:val="•"/>
      <w:lvlJc w:val="left"/>
      <w:pPr>
        <w:ind w:left="7190" w:hanging="360"/>
      </w:pPr>
      <w:rPr>
        <w:rFonts w:hint="default"/>
        <w:lang w:val="es-ES" w:eastAsia="en-US" w:bidi="ar-SA"/>
      </w:rPr>
    </w:lvl>
    <w:lvl w:ilvl="6" w:tplc="7E2E4FF8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  <w:lvl w:ilvl="7" w:tplc="51A46FF6">
      <w:numFmt w:val="bullet"/>
      <w:lvlText w:val="•"/>
      <w:lvlJc w:val="left"/>
      <w:pPr>
        <w:ind w:left="9202" w:hanging="360"/>
      </w:pPr>
      <w:rPr>
        <w:rFonts w:hint="default"/>
        <w:lang w:val="es-ES" w:eastAsia="en-US" w:bidi="ar-SA"/>
      </w:rPr>
    </w:lvl>
    <w:lvl w:ilvl="8" w:tplc="B8729832">
      <w:numFmt w:val="bullet"/>
      <w:lvlText w:val="•"/>
      <w:lvlJc w:val="left"/>
      <w:pPr>
        <w:ind w:left="10208" w:hanging="360"/>
      </w:pPr>
      <w:rPr>
        <w:rFonts w:hint="default"/>
        <w:lang w:val="es-ES" w:eastAsia="en-US" w:bidi="ar-SA"/>
      </w:rPr>
    </w:lvl>
  </w:abstractNum>
  <w:abstractNum w:abstractNumId="1">
    <w:nsid w:val="2F7261ED"/>
    <w:multiLevelType w:val="hybridMultilevel"/>
    <w:tmpl w:val="3048B1A2"/>
    <w:lvl w:ilvl="0" w:tplc="2490009C">
      <w:start w:val="1"/>
      <w:numFmt w:val="decimal"/>
      <w:lvlText w:val="%1."/>
      <w:lvlJc w:val="left"/>
      <w:pPr>
        <w:ind w:left="216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B388EDDA"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2" w:tplc="8578C25A">
      <w:numFmt w:val="bullet"/>
      <w:lvlText w:val="•"/>
      <w:lvlJc w:val="left"/>
      <w:pPr>
        <w:ind w:left="4172" w:hanging="360"/>
      </w:pPr>
      <w:rPr>
        <w:rFonts w:hint="default"/>
        <w:lang w:val="es-ES" w:eastAsia="en-US" w:bidi="ar-SA"/>
      </w:rPr>
    </w:lvl>
    <w:lvl w:ilvl="3" w:tplc="9A2E45C4">
      <w:numFmt w:val="bullet"/>
      <w:lvlText w:val="•"/>
      <w:lvlJc w:val="left"/>
      <w:pPr>
        <w:ind w:left="5178" w:hanging="360"/>
      </w:pPr>
      <w:rPr>
        <w:rFonts w:hint="default"/>
        <w:lang w:val="es-ES" w:eastAsia="en-US" w:bidi="ar-SA"/>
      </w:rPr>
    </w:lvl>
    <w:lvl w:ilvl="4" w:tplc="BD062C88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5" w:tplc="B79ED520">
      <w:numFmt w:val="bullet"/>
      <w:lvlText w:val="•"/>
      <w:lvlJc w:val="left"/>
      <w:pPr>
        <w:ind w:left="7190" w:hanging="360"/>
      </w:pPr>
      <w:rPr>
        <w:rFonts w:hint="default"/>
        <w:lang w:val="es-ES" w:eastAsia="en-US" w:bidi="ar-SA"/>
      </w:rPr>
    </w:lvl>
    <w:lvl w:ilvl="6" w:tplc="D73E2040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  <w:lvl w:ilvl="7" w:tplc="BAD88FEE">
      <w:numFmt w:val="bullet"/>
      <w:lvlText w:val="•"/>
      <w:lvlJc w:val="left"/>
      <w:pPr>
        <w:ind w:left="9202" w:hanging="360"/>
      </w:pPr>
      <w:rPr>
        <w:rFonts w:hint="default"/>
        <w:lang w:val="es-ES" w:eastAsia="en-US" w:bidi="ar-SA"/>
      </w:rPr>
    </w:lvl>
    <w:lvl w:ilvl="8" w:tplc="01383F66">
      <w:numFmt w:val="bullet"/>
      <w:lvlText w:val="•"/>
      <w:lvlJc w:val="left"/>
      <w:pPr>
        <w:ind w:left="10208" w:hanging="360"/>
      </w:pPr>
      <w:rPr>
        <w:rFonts w:hint="default"/>
        <w:lang w:val="es-ES" w:eastAsia="en-US" w:bidi="ar-SA"/>
      </w:rPr>
    </w:lvl>
  </w:abstractNum>
  <w:abstractNum w:abstractNumId="2">
    <w:nsid w:val="455055A1"/>
    <w:multiLevelType w:val="hybridMultilevel"/>
    <w:tmpl w:val="85BAD0CA"/>
    <w:lvl w:ilvl="0" w:tplc="4D82CB8E">
      <w:start w:val="2"/>
      <w:numFmt w:val="decimal"/>
      <w:lvlText w:val="%1."/>
      <w:lvlJc w:val="left"/>
      <w:pPr>
        <w:ind w:left="2148" w:hanging="235"/>
      </w:pPr>
      <w:rPr>
        <w:rFonts w:ascii="Calibri" w:eastAsia="Calibri" w:hAnsi="Calibri" w:cs="Calibri" w:hint="default"/>
        <w:i/>
        <w:iCs/>
        <w:w w:val="100"/>
        <w:sz w:val="22"/>
        <w:szCs w:val="22"/>
        <w:u w:val="single" w:color="000000"/>
        <w:lang w:val="es-ES" w:eastAsia="en-US" w:bidi="ar-SA"/>
      </w:rPr>
    </w:lvl>
    <w:lvl w:ilvl="1" w:tplc="B7BAFEE6">
      <w:numFmt w:val="bullet"/>
      <w:lvlText w:val="•"/>
      <w:lvlJc w:val="left"/>
      <w:pPr>
        <w:ind w:left="3148" w:hanging="235"/>
      </w:pPr>
      <w:rPr>
        <w:rFonts w:hint="default"/>
        <w:lang w:val="es-ES" w:eastAsia="en-US" w:bidi="ar-SA"/>
      </w:rPr>
    </w:lvl>
    <w:lvl w:ilvl="2" w:tplc="57FE442A">
      <w:numFmt w:val="bullet"/>
      <w:lvlText w:val="•"/>
      <w:lvlJc w:val="left"/>
      <w:pPr>
        <w:ind w:left="4156" w:hanging="235"/>
      </w:pPr>
      <w:rPr>
        <w:rFonts w:hint="default"/>
        <w:lang w:val="es-ES" w:eastAsia="en-US" w:bidi="ar-SA"/>
      </w:rPr>
    </w:lvl>
    <w:lvl w:ilvl="3" w:tplc="868AE4C4">
      <w:numFmt w:val="bullet"/>
      <w:lvlText w:val="•"/>
      <w:lvlJc w:val="left"/>
      <w:pPr>
        <w:ind w:left="5164" w:hanging="235"/>
      </w:pPr>
      <w:rPr>
        <w:rFonts w:hint="default"/>
        <w:lang w:val="es-ES" w:eastAsia="en-US" w:bidi="ar-SA"/>
      </w:rPr>
    </w:lvl>
    <w:lvl w:ilvl="4" w:tplc="BAEA54CE">
      <w:numFmt w:val="bullet"/>
      <w:lvlText w:val="•"/>
      <w:lvlJc w:val="left"/>
      <w:pPr>
        <w:ind w:left="6172" w:hanging="235"/>
      </w:pPr>
      <w:rPr>
        <w:rFonts w:hint="default"/>
        <w:lang w:val="es-ES" w:eastAsia="en-US" w:bidi="ar-SA"/>
      </w:rPr>
    </w:lvl>
    <w:lvl w:ilvl="5" w:tplc="E2707AA4">
      <w:numFmt w:val="bullet"/>
      <w:lvlText w:val="•"/>
      <w:lvlJc w:val="left"/>
      <w:pPr>
        <w:ind w:left="7180" w:hanging="235"/>
      </w:pPr>
      <w:rPr>
        <w:rFonts w:hint="default"/>
        <w:lang w:val="es-ES" w:eastAsia="en-US" w:bidi="ar-SA"/>
      </w:rPr>
    </w:lvl>
    <w:lvl w:ilvl="6" w:tplc="5EA090F8">
      <w:numFmt w:val="bullet"/>
      <w:lvlText w:val="•"/>
      <w:lvlJc w:val="left"/>
      <w:pPr>
        <w:ind w:left="8188" w:hanging="235"/>
      </w:pPr>
      <w:rPr>
        <w:rFonts w:hint="default"/>
        <w:lang w:val="es-ES" w:eastAsia="en-US" w:bidi="ar-SA"/>
      </w:rPr>
    </w:lvl>
    <w:lvl w:ilvl="7" w:tplc="22509996">
      <w:numFmt w:val="bullet"/>
      <w:lvlText w:val="•"/>
      <w:lvlJc w:val="left"/>
      <w:pPr>
        <w:ind w:left="9196" w:hanging="235"/>
      </w:pPr>
      <w:rPr>
        <w:rFonts w:hint="default"/>
        <w:lang w:val="es-ES" w:eastAsia="en-US" w:bidi="ar-SA"/>
      </w:rPr>
    </w:lvl>
    <w:lvl w:ilvl="8" w:tplc="7CD0A088">
      <w:numFmt w:val="bullet"/>
      <w:lvlText w:val="•"/>
      <w:lvlJc w:val="left"/>
      <w:pPr>
        <w:ind w:left="10204" w:hanging="235"/>
      </w:pPr>
      <w:rPr>
        <w:rFonts w:hint="default"/>
        <w:lang w:val="es-ES" w:eastAsia="en-US" w:bidi="ar-SA"/>
      </w:rPr>
    </w:lvl>
  </w:abstractNum>
  <w:abstractNum w:abstractNumId="3">
    <w:nsid w:val="4E736466"/>
    <w:multiLevelType w:val="hybridMultilevel"/>
    <w:tmpl w:val="CBEA8F78"/>
    <w:lvl w:ilvl="0" w:tplc="57B2CBB2">
      <w:start w:val="2"/>
      <w:numFmt w:val="upperRoman"/>
      <w:lvlText w:val="%1"/>
      <w:lvlJc w:val="left"/>
      <w:pPr>
        <w:ind w:left="2148" w:hanging="257"/>
      </w:pPr>
      <w:rPr>
        <w:rFonts w:ascii="Calibri" w:eastAsia="Calibri" w:hAnsi="Calibri" w:cs="Calibri" w:hint="default"/>
        <w:i/>
        <w:iCs/>
        <w:w w:val="100"/>
        <w:sz w:val="22"/>
        <w:szCs w:val="22"/>
        <w:u w:val="single" w:color="000000"/>
        <w:lang w:val="es-ES" w:eastAsia="en-US" w:bidi="ar-SA"/>
      </w:rPr>
    </w:lvl>
    <w:lvl w:ilvl="1" w:tplc="FCD89476">
      <w:numFmt w:val="bullet"/>
      <w:lvlText w:val="•"/>
      <w:lvlJc w:val="left"/>
      <w:pPr>
        <w:ind w:left="3148" w:hanging="257"/>
      </w:pPr>
      <w:rPr>
        <w:rFonts w:hint="default"/>
        <w:lang w:val="es-ES" w:eastAsia="en-US" w:bidi="ar-SA"/>
      </w:rPr>
    </w:lvl>
    <w:lvl w:ilvl="2" w:tplc="E0C46408">
      <w:numFmt w:val="bullet"/>
      <w:lvlText w:val="•"/>
      <w:lvlJc w:val="left"/>
      <w:pPr>
        <w:ind w:left="4156" w:hanging="257"/>
      </w:pPr>
      <w:rPr>
        <w:rFonts w:hint="default"/>
        <w:lang w:val="es-ES" w:eastAsia="en-US" w:bidi="ar-SA"/>
      </w:rPr>
    </w:lvl>
    <w:lvl w:ilvl="3" w:tplc="0E960976">
      <w:numFmt w:val="bullet"/>
      <w:lvlText w:val="•"/>
      <w:lvlJc w:val="left"/>
      <w:pPr>
        <w:ind w:left="5164" w:hanging="257"/>
      </w:pPr>
      <w:rPr>
        <w:rFonts w:hint="default"/>
        <w:lang w:val="es-ES" w:eastAsia="en-US" w:bidi="ar-SA"/>
      </w:rPr>
    </w:lvl>
    <w:lvl w:ilvl="4" w:tplc="64B2668C">
      <w:numFmt w:val="bullet"/>
      <w:lvlText w:val="•"/>
      <w:lvlJc w:val="left"/>
      <w:pPr>
        <w:ind w:left="6172" w:hanging="257"/>
      </w:pPr>
      <w:rPr>
        <w:rFonts w:hint="default"/>
        <w:lang w:val="es-ES" w:eastAsia="en-US" w:bidi="ar-SA"/>
      </w:rPr>
    </w:lvl>
    <w:lvl w:ilvl="5" w:tplc="63E0E288">
      <w:numFmt w:val="bullet"/>
      <w:lvlText w:val="•"/>
      <w:lvlJc w:val="left"/>
      <w:pPr>
        <w:ind w:left="7180" w:hanging="257"/>
      </w:pPr>
      <w:rPr>
        <w:rFonts w:hint="default"/>
        <w:lang w:val="es-ES" w:eastAsia="en-US" w:bidi="ar-SA"/>
      </w:rPr>
    </w:lvl>
    <w:lvl w:ilvl="6" w:tplc="2294CF30">
      <w:numFmt w:val="bullet"/>
      <w:lvlText w:val="•"/>
      <w:lvlJc w:val="left"/>
      <w:pPr>
        <w:ind w:left="8188" w:hanging="257"/>
      </w:pPr>
      <w:rPr>
        <w:rFonts w:hint="default"/>
        <w:lang w:val="es-ES" w:eastAsia="en-US" w:bidi="ar-SA"/>
      </w:rPr>
    </w:lvl>
    <w:lvl w:ilvl="7" w:tplc="189A280C">
      <w:numFmt w:val="bullet"/>
      <w:lvlText w:val="•"/>
      <w:lvlJc w:val="left"/>
      <w:pPr>
        <w:ind w:left="9196" w:hanging="257"/>
      </w:pPr>
      <w:rPr>
        <w:rFonts w:hint="default"/>
        <w:lang w:val="es-ES" w:eastAsia="en-US" w:bidi="ar-SA"/>
      </w:rPr>
    </w:lvl>
    <w:lvl w:ilvl="8" w:tplc="D5107ED2">
      <w:numFmt w:val="bullet"/>
      <w:lvlText w:val="•"/>
      <w:lvlJc w:val="left"/>
      <w:pPr>
        <w:ind w:left="10204" w:hanging="257"/>
      </w:pPr>
      <w:rPr>
        <w:rFonts w:hint="default"/>
        <w:lang w:val="es-ES" w:eastAsia="en-US" w:bidi="ar-SA"/>
      </w:rPr>
    </w:lvl>
  </w:abstractNum>
  <w:abstractNum w:abstractNumId="4">
    <w:nsid w:val="585A3C15"/>
    <w:multiLevelType w:val="hybridMultilevel"/>
    <w:tmpl w:val="7DCC6F16"/>
    <w:lvl w:ilvl="0" w:tplc="1DFC9CBE">
      <w:start w:val="1"/>
      <w:numFmt w:val="decimal"/>
      <w:lvlText w:val="%1."/>
      <w:lvlJc w:val="left"/>
      <w:pPr>
        <w:ind w:left="2366" w:hanging="219"/>
      </w:pPr>
      <w:rPr>
        <w:rFonts w:ascii="Calibri" w:eastAsia="Calibri" w:hAnsi="Calibri" w:cs="Calibri" w:hint="default"/>
        <w:i/>
        <w:iCs/>
        <w:w w:val="100"/>
        <w:sz w:val="22"/>
        <w:szCs w:val="22"/>
        <w:u w:val="single" w:color="000000"/>
        <w:lang w:val="es-ES" w:eastAsia="en-US" w:bidi="ar-SA"/>
      </w:rPr>
    </w:lvl>
    <w:lvl w:ilvl="1" w:tplc="C3CC0D34">
      <w:numFmt w:val="bullet"/>
      <w:lvlText w:val="•"/>
      <w:lvlJc w:val="left"/>
      <w:pPr>
        <w:ind w:left="3346" w:hanging="219"/>
      </w:pPr>
      <w:rPr>
        <w:rFonts w:hint="default"/>
        <w:lang w:val="es-ES" w:eastAsia="en-US" w:bidi="ar-SA"/>
      </w:rPr>
    </w:lvl>
    <w:lvl w:ilvl="2" w:tplc="FD5C6024">
      <w:numFmt w:val="bullet"/>
      <w:lvlText w:val="•"/>
      <w:lvlJc w:val="left"/>
      <w:pPr>
        <w:ind w:left="4332" w:hanging="219"/>
      </w:pPr>
      <w:rPr>
        <w:rFonts w:hint="default"/>
        <w:lang w:val="es-ES" w:eastAsia="en-US" w:bidi="ar-SA"/>
      </w:rPr>
    </w:lvl>
    <w:lvl w:ilvl="3" w:tplc="CAE8D788">
      <w:numFmt w:val="bullet"/>
      <w:lvlText w:val="•"/>
      <w:lvlJc w:val="left"/>
      <w:pPr>
        <w:ind w:left="5318" w:hanging="219"/>
      </w:pPr>
      <w:rPr>
        <w:rFonts w:hint="default"/>
        <w:lang w:val="es-ES" w:eastAsia="en-US" w:bidi="ar-SA"/>
      </w:rPr>
    </w:lvl>
    <w:lvl w:ilvl="4" w:tplc="03DA2204">
      <w:numFmt w:val="bullet"/>
      <w:lvlText w:val="•"/>
      <w:lvlJc w:val="left"/>
      <w:pPr>
        <w:ind w:left="6304" w:hanging="219"/>
      </w:pPr>
      <w:rPr>
        <w:rFonts w:hint="default"/>
        <w:lang w:val="es-ES" w:eastAsia="en-US" w:bidi="ar-SA"/>
      </w:rPr>
    </w:lvl>
    <w:lvl w:ilvl="5" w:tplc="454831CC">
      <w:numFmt w:val="bullet"/>
      <w:lvlText w:val="•"/>
      <w:lvlJc w:val="left"/>
      <w:pPr>
        <w:ind w:left="7290" w:hanging="219"/>
      </w:pPr>
      <w:rPr>
        <w:rFonts w:hint="default"/>
        <w:lang w:val="es-ES" w:eastAsia="en-US" w:bidi="ar-SA"/>
      </w:rPr>
    </w:lvl>
    <w:lvl w:ilvl="6" w:tplc="AB543604">
      <w:numFmt w:val="bullet"/>
      <w:lvlText w:val="•"/>
      <w:lvlJc w:val="left"/>
      <w:pPr>
        <w:ind w:left="8276" w:hanging="219"/>
      </w:pPr>
      <w:rPr>
        <w:rFonts w:hint="default"/>
        <w:lang w:val="es-ES" w:eastAsia="en-US" w:bidi="ar-SA"/>
      </w:rPr>
    </w:lvl>
    <w:lvl w:ilvl="7" w:tplc="8BF81114">
      <w:numFmt w:val="bullet"/>
      <w:lvlText w:val="•"/>
      <w:lvlJc w:val="left"/>
      <w:pPr>
        <w:ind w:left="9262" w:hanging="219"/>
      </w:pPr>
      <w:rPr>
        <w:rFonts w:hint="default"/>
        <w:lang w:val="es-ES" w:eastAsia="en-US" w:bidi="ar-SA"/>
      </w:rPr>
    </w:lvl>
    <w:lvl w:ilvl="8" w:tplc="975E78FC">
      <w:numFmt w:val="bullet"/>
      <w:lvlText w:val="•"/>
      <w:lvlJc w:val="left"/>
      <w:pPr>
        <w:ind w:left="10248" w:hanging="219"/>
      </w:pPr>
      <w:rPr>
        <w:rFonts w:hint="default"/>
        <w:lang w:val="es-ES" w:eastAsia="en-US" w:bidi="ar-SA"/>
      </w:rPr>
    </w:lvl>
  </w:abstractNum>
  <w:abstractNum w:abstractNumId="5">
    <w:nsid w:val="7DA577D0"/>
    <w:multiLevelType w:val="hybridMultilevel"/>
    <w:tmpl w:val="8B782312"/>
    <w:lvl w:ilvl="0" w:tplc="BEEE26D0">
      <w:start w:val="6"/>
      <w:numFmt w:val="upperRoman"/>
      <w:lvlText w:val="%1"/>
      <w:lvlJc w:val="left"/>
      <w:pPr>
        <w:ind w:left="2148" w:hanging="24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u w:val="single" w:color="000000"/>
        <w:lang w:val="es-ES" w:eastAsia="en-US" w:bidi="ar-SA"/>
      </w:rPr>
    </w:lvl>
    <w:lvl w:ilvl="1" w:tplc="63ECDF5A">
      <w:numFmt w:val="bullet"/>
      <w:lvlText w:val="•"/>
      <w:lvlJc w:val="left"/>
      <w:pPr>
        <w:ind w:left="3148" w:hanging="240"/>
      </w:pPr>
      <w:rPr>
        <w:rFonts w:hint="default"/>
        <w:lang w:val="es-ES" w:eastAsia="en-US" w:bidi="ar-SA"/>
      </w:rPr>
    </w:lvl>
    <w:lvl w:ilvl="2" w:tplc="21807E30">
      <w:numFmt w:val="bullet"/>
      <w:lvlText w:val="•"/>
      <w:lvlJc w:val="left"/>
      <w:pPr>
        <w:ind w:left="4156" w:hanging="240"/>
      </w:pPr>
      <w:rPr>
        <w:rFonts w:hint="default"/>
        <w:lang w:val="es-ES" w:eastAsia="en-US" w:bidi="ar-SA"/>
      </w:rPr>
    </w:lvl>
    <w:lvl w:ilvl="3" w:tplc="7C16D55C">
      <w:numFmt w:val="bullet"/>
      <w:lvlText w:val="•"/>
      <w:lvlJc w:val="left"/>
      <w:pPr>
        <w:ind w:left="5164" w:hanging="240"/>
      </w:pPr>
      <w:rPr>
        <w:rFonts w:hint="default"/>
        <w:lang w:val="es-ES" w:eastAsia="en-US" w:bidi="ar-SA"/>
      </w:rPr>
    </w:lvl>
    <w:lvl w:ilvl="4" w:tplc="AB86E814">
      <w:numFmt w:val="bullet"/>
      <w:lvlText w:val="•"/>
      <w:lvlJc w:val="left"/>
      <w:pPr>
        <w:ind w:left="6172" w:hanging="240"/>
      </w:pPr>
      <w:rPr>
        <w:rFonts w:hint="default"/>
        <w:lang w:val="es-ES" w:eastAsia="en-US" w:bidi="ar-SA"/>
      </w:rPr>
    </w:lvl>
    <w:lvl w:ilvl="5" w:tplc="D11CB822">
      <w:numFmt w:val="bullet"/>
      <w:lvlText w:val="•"/>
      <w:lvlJc w:val="left"/>
      <w:pPr>
        <w:ind w:left="7180" w:hanging="240"/>
      </w:pPr>
      <w:rPr>
        <w:rFonts w:hint="default"/>
        <w:lang w:val="es-ES" w:eastAsia="en-US" w:bidi="ar-SA"/>
      </w:rPr>
    </w:lvl>
    <w:lvl w:ilvl="6" w:tplc="7898BD3A">
      <w:numFmt w:val="bullet"/>
      <w:lvlText w:val="•"/>
      <w:lvlJc w:val="left"/>
      <w:pPr>
        <w:ind w:left="8188" w:hanging="240"/>
      </w:pPr>
      <w:rPr>
        <w:rFonts w:hint="default"/>
        <w:lang w:val="es-ES" w:eastAsia="en-US" w:bidi="ar-SA"/>
      </w:rPr>
    </w:lvl>
    <w:lvl w:ilvl="7" w:tplc="148801F6">
      <w:numFmt w:val="bullet"/>
      <w:lvlText w:val="•"/>
      <w:lvlJc w:val="left"/>
      <w:pPr>
        <w:ind w:left="9196" w:hanging="240"/>
      </w:pPr>
      <w:rPr>
        <w:rFonts w:hint="default"/>
        <w:lang w:val="es-ES" w:eastAsia="en-US" w:bidi="ar-SA"/>
      </w:rPr>
    </w:lvl>
    <w:lvl w:ilvl="8" w:tplc="AE9E5BEC">
      <w:numFmt w:val="bullet"/>
      <w:lvlText w:val="•"/>
      <w:lvlJc w:val="left"/>
      <w:pPr>
        <w:ind w:left="10204" w:hanging="24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69"/>
    <w:rsid w:val="000666CE"/>
    <w:rsid w:val="000D7EFB"/>
    <w:rsid w:val="0019305A"/>
    <w:rsid w:val="002E6669"/>
    <w:rsid w:val="003D62C7"/>
    <w:rsid w:val="003F70EE"/>
    <w:rsid w:val="004C1AB2"/>
    <w:rsid w:val="004E646C"/>
    <w:rsid w:val="0058418B"/>
    <w:rsid w:val="005D0E6A"/>
    <w:rsid w:val="00660D96"/>
    <w:rsid w:val="006F0D3B"/>
    <w:rsid w:val="0077482C"/>
    <w:rsid w:val="008230E7"/>
    <w:rsid w:val="008E7208"/>
    <w:rsid w:val="008F2B67"/>
    <w:rsid w:val="009071CE"/>
    <w:rsid w:val="009566EE"/>
    <w:rsid w:val="009662DD"/>
    <w:rsid w:val="00A36C64"/>
    <w:rsid w:val="00A44E33"/>
    <w:rsid w:val="00A85128"/>
    <w:rsid w:val="00B1186B"/>
    <w:rsid w:val="00B9624C"/>
    <w:rsid w:val="00BA7740"/>
    <w:rsid w:val="00C14676"/>
    <w:rsid w:val="00D4597A"/>
    <w:rsid w:val="00E947A2"/>
    <w:rsid w:val="00FB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3CF24E-C5D2-4EF9-A65D-E3CA6C4A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666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2E6669"/>
    <w:pPr>
      <w:spacing w:before="93"/>
      <w:ind w:left="1440" w:right="1943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E6669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E666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669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E6669"/>
    <w:pPr>
      <w:spacing w:before="56"/>
      <w:ind w:left="2148"/>
    </w:pPr>
    <w:rPr>
      <w:rFonts w:ascii="Calibri" w:eastAsia="Calibri" w:hAnsi="Calibri" w:cs="Calibri"/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9566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66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66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6EE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D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D96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2A12A-8093-46FF-8134-13B76108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5933</TotalTime>
  <Pages>5</Pages>
  <Words>1237</Words>
  <Characters>6806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Elena Martinez Ruvalcaba</dc:creator>
  <cp:keywords/>
  <dc:description/>
  <cp:lastModifiedBy>Omar Cibrián Sánchez</cp:lastModifiedBy>
  <cp:revision>13</cp:revision>
  <cp:lastPrinted>2024-11-29T19:13:00Z</cp:lastPrinted>
  <dcterms:created xsi:type="dcterms:W3CDTF">2021-11-30T16:36:00Z</dcterms:created>
  <dcterms:modified xsi:type="dcterms:W3CDTF">2025-01-03T15:43:00Z</dcterms:modified>
</cp:coreProperties>
</file>