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B945A" w14:textId="77777777" w:rsidR="00C3319D" w:rsidRDefault="00C3319D"/>
    <w:p w14:paraId="0937BE66" w14:textId="77777777" w:rsidR="00B11C2C" w:rsidRDefault="00B11C2C" w:rsidP="00B11C2C"/>
    <w:p w14:paraId="6E290E1D" w14:textId="77777777" w:rsidR="00B11C2C" w:rsidRDefault="00B11C2C" w:rsidP="00B11C2C"/>
    <w:p w14:paraId="7A047D33" w14:textId="4B3D451B" w:rsidR="00B11C2C" w:rsidRPr="00C0278D" w:rsidRDefault="00B11C2C" w:rsidP="00B11C2C">
      <w:pPr>
        <w:autoSpaceDE w:val="0"/>
        <w:autoSpaceDN w:val="0"/>
        <w:adjustRightInd w:val="0"/>
        <w:ind w:left="1134"/>
        <w:jc w:val="both"/>
        <w:rPr>
          <w:b/>
          <w:sz w:val="40"/>
          <w:szCs w:val="40"/>
        </w:rPr>
      </w:pPr>
      <w:r w:rsidRPr="00C0278D">
        <w:rPr>
          <w:b/>
          <w:sz w:val="40"/>
          <w:szCs w:val="40"/>
        </w:rPr>
        <w:t xml:space="preserve">PLAN DE TRABAJO DE LA COMISIÓN EDILICIA PERMANENTE DE </w:t>
      </w:r>
      <w:r>
        <w:rPr>
          <w:b/>
          <w:sz w:val="40"/>
          <w:szCs w:val="40"/>
        </w:rPr>
        <w:t>PARTICIPACIÓN CIUDADANA Y VECINAL 2024-202</w:t>
      </w:r>
      <w:r w:rsidR="00CF31E7">
        <w:rPr>
          <w:b/>
          <w:sz w:val="40"/>
          <w:szCs w:val="40"/>
        </w:rPr>
        <w:t>5</w:t>
      </w:r>
    </w:p>
    <w:p w14:paraId="1943FA8D" w14:textId="717F6C1B" w:rsidR="00B11C2C" w:rsidRPr="00C0278D" w:rsidRDefault="00CF31E7" w:rsidP="00B11C2C">
      <w:pPr>
        <w:ind w:left="1134"/>
        <w:jc w:val="both"/>
        <w:rPr>
          <w:b/>
          <w:color w:val="222A35" w:themeColor="text2" w:themeShade="80"/>
          <w:sz w:val="32"/>
        </w:rPr>
      </w:pPr>
      <w:r>
        <w:rPr>
          <w:b/>
          <w:color w:val="222A35" w:themeColor="text2" w:themeShade="80"/>
          <w:sz w:val="40"/>
        </w:rPr>
        <w:pict w14:anchorId="6F5A65E9">
          <v:rect id="_x0000_i1025" style="width:380.2pt;height:1.75pt;mso-position-vertical:absolute" o:hrpct="987" o:hrstd="t" o:hrnoshade="t" o:hr="t" fillcolor="#bd0303" stroked="f"/>
        </w:pict>
      </w:r>
    </w:p>
    <w:p w14:paraId="5FEFB1C9" w14:textId="77777777" w:rsidR="00B11C2C" w:rsidRDefault="00B11C2C" w:rsidP="00B11C2C"/>
    <w:p w14:paraId="09845F90" w14:textId="77777777" w:rsidR="00B11C2C" w:rsidRDefault="00B11C2C" w:rsidP="00B11C2C"/>
    <w:p w14:paraId="3652CE3C" w14:textId="77777777" w:rsidR="00B11C2C" w:rsidRDefault="00B11C2C" w:rsidP="00B11C2C"/>
    <w:p w14:paraId="21BEB31C" w14:textId="77777777" w:rsidR="00B11C2C" w:rsidRDefault="00B11C2C" w:rsidP="00B11C2C"/>
    <w:p w14:paraId="2BE9EE73" w14:textId="77777777" w:rsidR="00B11C2C" w:rsidRDefault="00B11C2C" w:rsidP="00B11C2C"/>
    <w:p w14:paraId="486D6ADF" w14:textId="77777777" w:rsidR="00B11C2C" w:rsidRDefault="00B11C2C" w:rsidP="00B11C2C"/>
    <w:p w14:paraId="28A9D696" w14:textId="77777777" w:rsidR="00B11C2C" w:rsidRDefault="00B11C2C" w:rsidP="00B11C2C"/>
    <w:p w14:paraId="169A0FB6" w14:textId="77777777" w:rsidR="00B11C2C" w:rsidRDefault="00B11C2C" w:rsidP="00B11C2C"/>
    <w:p w14:paraId="2F597D14" w14:textId="77777777" w:rsidR="00B11C2C" w:rsidRDefault="00B11C2C" w:rsidP="00B11C2C"/>
    <w:p w14:paraId="17203871" w14:textId="77777777" w:rsidR="00B11C2C" w:rsidRDefault="00B11C2C" w:rsidP="00B11C2C"/>
    <w:p w14:paraId="4A22082A" w14:textId="77777777" w:rsidR="00B11C2C" w:rsidRDefault="00B11C2C" w:rsidP="00B11C2C"/>
    <w:p w14:paraId="16A0072E" w14:textId="77777777" w:rsidR="00B11C2C" w:rsidRDefault="00B11C2C" w:rsidP="00B11C2C"/>
    <w:p w14:paraId="144033F9" w14:textId="77777777" w:rsidR="00B11C2C" w:rsidRDefault="00B11C2C" w:rsidP="00B11C2C"/>
    <w:p w14:paraId="7E169D23" w14:textId="77777777" w:rsidR="00B11C2C" w:rsidRDefault="00B11C2C" w:rsidP="00B11C2C"/>
    <w:p w14:paraId="44974512" w14:textId="77777777" w:rsidR="00B11C2C" w:rsidRDefault="00B11C2C" w:rsidP="00B11C2C"/>
    <w:p w14:paraId="7A419907" w14:textId="77777777" w:rsidR="00B11C2C" w:rsidRDefault="00B11C2C" w:rsidP="00B11C2C"/>
    <w:p w14:paraId="4198AB69" w14:textId="77777777" w:rsidR="00B11C2C" w:rsidRDefault="00B11C2C" w:rsidP="00B11C2C"/>
    <w:p w14:paraId="18F4BD61" w14:textId="77777777" w:rsidR="00B11C2C" w:rsidRDefault="00B11C2C" w:rsidP="00B11C2C"/>
    <w:p w14:paraId="0011EABD" w14:textId="77777777" w:rsidR="00B11C2C" w:rsidRDefault="00B11C2C" w:rsidP="00B11C2C"/>
    <w:p w14:paraId="4A67067D" w14:textId="77777777" w:rsidR="00B11C2C" w:rsidRDefault="00B11C2C" w:rsidP="00B11C2C"/>
    <w:p w14:paraId="6D70BB3B" w14:textId="77777777" w:rsidR="00B11C2C" w:rsidRDefault="00B11C2C" w:rsidP="00B11C2C"/>
    <w:p w14:paraId="18CBBB66" w14:textId="77777777" w:rsidR="00B11C2C" w:rsidRDefault="00B11C2C" w:rsidP="00B11C2C"/>
    <w:p w14:paraId="5AE1005C" w14:textId="77777777" w:rsidR="00B11C2C" w:rsidRDefault="00B11C2C" w:rsidP="00B11C2C"/>
    <w:p w14:paraId="04D7AE21" w14:textId="77777777" w:rsidR="00B11C2C" w:rsidRDefault="00B11C2C" w:rsidP="00B11C2C"/>
    <w:p w14:paraId="613FE042" w14:textId="77777777" w:rsidR="00B11C2C" w:rsidRDefault="00B11C2C" w:rsidP="00B11C2C"/>
    <w:p w14:paraId="6A8B2DA0" w14:textId="77777777" w:rsidR="00B11C2C" w:rsidRDefault="00B11C2C" w:rsidP="00B11C2C"/>
    <w:p w14:paraId="7862314F" w14:textId="77777777" w:rsidR="00B11C2C" w:rsidRDefault="00B11C2C" w:rsidP="00B11C2C"/>
    <w:p w14:paraId="6A0A89E6" w14:textId="77777777" w:rsidR="00B11C2C" w:rsidRDefault="00B11C2C" w:rsidP="00B11C2C"/>
    <w:p w14:paraId="31593378" w14:textId="77777777" w:rsidR="00B11C2C" w:rsidRDefault="00B11C2C" w:rsidP="00B11C2C"/>
    <w:p w14:paraId="4618402F" w14:textId="77777777" w:rsidR="00B11C2C" w:rsidRDefault="00B11C2C" w:rsidP="00B11C2C"/>
    <w:p w14:paraId="2B6330C1" w14:textId="77777777" w:rsidR="00B11C2C" w:rsidRDefault="00B11C2C" w:rsidP="00B11C2C"/>
    <w:p w14:paraId="17522240" w14:textId="77777777" w:rsidR="00B11C2C" w:rsidRDefault="00B11C2C" w:rsidP="00B11C2C"/>
    <w:p w14:paraId="44F8A553" w14:textId="77777777" w:rsidR="00B11C2C" w:rsidRDefault="00B11C2C" w:rsidP="00B11C2C"/>
    <w:p w14:paraId="11EB4436" w14:textId="77777777" w:rsidR="00B11C2C" w:rsidRDefault="00B11C2C" w:rsidP="00B11C2C"/>
    <w:p w14:paraId="38CD92AF" w14:textId="77777777" w:rsidR="00B11C2C" w:rsidRDefault="00B11C2C" w:rsidP="00B11C2C">
      <w:pPr>
        <w:spacing w:before="240" w:after="240" w:line="331" w:lineRule="auto"/>
        <w:jc w:val="center"/>
        <w:rPr>
          <w:b/>
          <w:sz w:val="28"/>
          <w:szCs w:val="28"/>
        </w:rPr>
      </w:pPr>
    </w:p>
    <w:p w14:paraId="09A4840B" w14:textId="0DA2C789" w:rsidR="00B11C2C" w:rsidRPr="00CF31E7" w:rsidRDefault="00B11C2C" w:rsidP="00B11C2C">
      <w:pPr>
        <w:spacing w:before="240" w:after="240" w:line="331" w:lineRule="auto"/>
        <w:jc w:val="center"/>
        <w:rPr>
          <w:rFonts w:ascii="Arial" w:hAnsi="Arial" w:cs="Arial"/>
          <w:b/>
        </w:rPr>
      </w:pPr>
      <w:r w:rsidRPr="00CF31E7">
        <w:rPr>
          <w:rFonts w:ascii="Arial" w:hAnsi="Arial" w:cs="Arial"/>
          <w:b/>
        </w:rPr>
        <w:t>INTRODUCCIÓN</w:t>
      </w:r>
    </w:p>
    <w:p w14:paraId="12E05B81" w14:textId="77777777" w:rsidR="00B11C2C" w:rsidRPr="00CF31E7" w:rsidRDefault="00B11C2C" w:rsidP="00B11C2C">
      <w:pPr>
        <w:spacing w:before="240" w:after="240" w:line="331" w:lineRule="auto"/>
        <w:ind w:firstLine="700"/>
        <w:jc w:val="both"/>
        <w:rPr>
          <w:rFonts w:ascii="Arial" w:hAnsi="Arial" w:cs="Arial"/>
        </w:rPr>
      </w:pPr>
      <w:r w:rsidRPr="00CF31E7">
        <w:rPr>
          <w:rFonts w:ascii="Arial" w:hAnsi="Arial" w:cs="Arial"/>
        </w:rPr>
        <w:t>El municipio como expresión de la conformación del Estado, deberá tener la capacidad de proporcionar la organización política y administrativa para los habitantes que en él residen. Esta organización radica en las decisiones del Ayuntamiento, su trabajo en comisiones, mismo que se reflejará en la ejecución de actividades administrativas por las dependencias competentes para cumplir con los fines que el artículo 115 Constitucional consagra como municipio libre.</w:t>
      </w:r>
    </w:p>
    <w:p w14:paraId="44232474" w14:textId="459DB27A" w:rsidR="00B11C2C" w:rsidRPr="00CF31E7" w:rsidRDefault="00B11C2C" w:rsidP="00B11C2C">
      <w:pPr>
        <w:spacing w:before="240" w:after="240" w:line="331" w:lineRule="auto"/>
        <w:ind w:firstLine="700"/>
        <w:jc w:val="both"/>
        <w:rPr>
          <w:rFonts w:ascii="Arial" w:hAnsi="Arial" w:cs="Arial"/>
        </w:rPr>
      </w:pPr>
      <w:r w:rsidRPr="00CF31E7">
        <w:rPr>
          <w:rFonts w:ascii="Arial" w:hAnsi="Arial" w:cs="Arial"/>
        </w:rPr>
        <w:t>La legislación estatal establece que los integrantes del Ayuntamiento deberán de realizar funciones mediante comisiones ya sea permanente o transitoria, con el objetivo de estudiar, vigilar y atender los asuntos que correspondan conocer, así mismo o en la normatividad municipal se regula la conformación de cada una de ellas y sus atribuciones.</w:t>
      </w:r>
    </w:p>
    <w:p w14:paraId="133A3FA6" w14:textId="77777777" w:rsidR="00B11C2C" w:rsidRPr="00CF31E7" w:rsidRDefault="00B11C2C" w:rsidP="00B11C2C">
      <w:pPr>
        <w:spacing w:before="240" w:after="240" w:line="331" w:lineRule="auto"/>
        <w:ind w:firstLine="700"/>
        <w:jc w:val="both"/>
        <w:rPr>
          <w:rFonts w:ascii="Arial" w:hAnsi="Arial" w:cs="Arial"/>
        </w:rPr>
      </w:pPr>
      <w:r w:rsidRPr="00CF31E7">
        <w:rPr>
          <w:rFonts w:ascii="Arial" w:hAnsi="Arial" w:cs="Arial"/>
        </w:rPr>
        <w:t>En ese tenor y en el caso particular de la Comisión Edilicia Permanente de Comisión de Participación Ciudadana y Vecinal, tendrá dentro de sus facultades, proponer políticas públicas en materia de gobernanza, organizaciones sociales y vecinales, participación ciudadana, mecanismos de participación ciudadana, proyectos sociales, colaboraciones sociales, en el gobierno municipal de Zapotlán el Grande, promoviendo las reformas necesarias a los ordenamientos municipales que versen en el ámbito de competencia y lograr la garantía de los derechos humanos y garantías de participación social; entre otras facultades y atribuciones que señale las disposiciones en la materia.</w:t>
      </w:r>
    </w:p>
    <w:p w14:paraId="3CA87E0D" w14:textId="77777777" w:rsidR="00B11C2C" w:rsidRPr="00CF31E7" w:rsidRDefault="00B11C2C" w:rsidP="00B11C2C">
      <w:pPr>
        <w:spacing w:before="240" w:after="240" w:line="331" w:lineRule="auto"/>
        <w:ind w:firstLine="700"/>
        <w:jc w:val="both"/>
        <w:rPr>
          <w:rFonts w:ascii="Arial" w:hAnsi="Arial" w:cs="Arial"/>
        </w:rPr>
      </w:pPr>
      <w:r w:rsidRPr="00CF31E7">
        <w:rPr>
          <w:rFonts w:ascii="Arial" w:hAnsi="Arial" w:cs="Arial"/>
        </w:rPr>
        <w:t>Este plan de trabajo de la Comisión Edilicia Permanente de Comisión de Participación Ciudadana y Vecinal tiene como objetivo establecer las estrategias que desarrollen, impulsen todo mecanismo de participación ciudadana, a través de los principios básicos de la gobernanza como la democracia, pluralidad y no discriminación, corresponsabilidad, transparencia y rendición de cuentas, derechos humanos, eficacia en la gestión pública, mediación para la solución y conciliación de controversias, responsabilidad social, entre otros.</w:t>
      </w:r>
    </w:p>
    <w:p w14:paraId="26F87BC9" w14:textId="77777777" w:rsidR="00B11C2C" w:rsidRDefault="00B11C2C" w:rsidP="00B11C2C">
      <w:pPr>
        <w:jc w:val="center"/>
        <w:rPr>
          <w:b/>
        </w:rPr>
      </w:pPr>
    </w:p>
    <w:p w14:paraId="25B1974D" w14:textId="77777777" w:rsidR="00B11C2C" w:rsidRDefault="00B11C2C" w:rsidP="00B11C2C">
      <w:pPr>
        <w:jc w:val="center"/>
        <w:rPr>
          <w:b/>
        </w:rPr>
      </w:pPr>
    </w:p>
    <w:p w14:paraId="2906312D" w14:textId="77777777" w:rsidR="00B11C2C" w:rsidRDefault="00B11C2C" w:rsidP="00B11C2C">
      <w:pPr>
        <w:jc w:val="center"/>
        <w:rPr>
          <w:b/>
        </w:rPr>
      </w:pPr>
    </w:p>
    <w:p w14:paraId="6D995AC5" w14:textId="77777777" w:rsidR="00B11C2C" w:rsidRDefault="00B11C2C" w:rsidP="00B11C2C">
      <w:pPr>
        <w:jc w:val="center"/>
        <w:rPr>
          <w:b/>
        </w:rPr>
      </w:pPr>
    </w:p>
    <w:p w14:paraId="2F3C2616" w14:textId="77777777" w:rsidR="00B11C2C" w:rsidRPr="00CF31E7" w:rsidRDefault="00B11C2C" w:rsidP="00B11C2C">
      <w:pPr>
        <w:jc w:val="center"/>
        <w:rPr>
          <w:rFonts w:ascii="Arial" w:hAnsi="Arial" w:cs="Arial"/>
          <w:b/>
        </w:rPr>
      </w:pPr>
      <w:r w:rsidRPr="00CF31E7">
        <w:rPr>
          <w:rFonts w:ascii="Arial" w:hAnsi="Arial" w:cs="Arial"/>
          <w:b/>
        </w:rPr>
        <w:t>MARCO NORMATIVO GENERAL</w:t>
      </w:r>
    </w:p>
    <w:p w14:paraId="318DF0D6" w14:textId="77777777" w:rsidR="00B11C2C" w:rsidRPr="00CF31E7" w:rsidRDefault="00B11C2C" w:rsidP="00B11C2C">
      <w:pPr>
        <w:jc w:val="center"/>
        <w:rPr>
          <w:rFonts w:ascii="Arial" w:hAnsi="Arial" w:cs="Arial"/>
          <w:b/>
        </w:rPr>
      </w:pPr>
    </w:p>
    <w:p w14:paraId="2D5D093A" w14:textId="77777777" w:rsidR="00B11C2C" w:rsidRPr="00CF31E7" w:rsidRDefault="00B11C2C" w:rsidP="00B11C2C">
      <w:pPr>
        <w:rPr>
          <w:rFonts w:ascii="Arial" w:hAnsi="Arial" w:cs="Arial"/>
        </w:rPr>
      </w:pPr>
    </w:p>
    <w:p w14:paraId="6537B47C" w14:textId="77777777" w:rsidR="00B11C2C" w:rsidRPr="00CF31E7" w:rsidRDefault="00B11C2C" w:rsidP="00B11C2C">
      <w:pPr>
        <w:pStyle w:val="Prrafodelista"/>
        <w:numPr>
          <w:ilvl w:val="0"/>
          <w:numId w:val="2"/>
        </w:numPr>
        <w:spacing w:line="480" w:lineRule="auto"/>
        <w:jc w:val="both"/>
        <w:rPr>
          <w:sz w:val="24"/>
          <w:szCs w:val="24"/>
        </w:rPr>
      </w:pPr>
      <w:r w:rsidRPr="00CF31E7">
        <w:rPr>
          <w:sz w:val="24"/>
          <w:szCs w:val="24"/>
        </w:rPr>
        <w:t>Constitución Política de los Estados Unidos Mexicanos.</w:t>
      </w:r>
    </w:p>
    <w:p w14:paraId="2513DEA7" w14:textId="77777777" w:rsidR="00B11C2C" w:rsidRPr="00CF31E7" w:rsidRDefault="00B11C2C" w:rsidP="00B11C2C">
      <w:pPr>
        <w:pStyle w:val="Prrafodelista"/>
        <w:numPr>
          <w:ilvl w:val="0"/>
          <w:numId w:val="2"/>
        </w:numPr>
        <w:spacing w:line="480" w:lineRule="auto"/>
        <w:jc w:val="both"/>
        <w:rPr>
          <w:sz w:val="24"/>
          <w:szCs w:val="24"/>
        </w:rPr>
      </w:pPr>
      <w:r w:rsidRPr="00CF31E7">
        <w:rPr>
          <w:sz w:val="24"/>
          <w:szCs w:val="24"/>
        </w:rPr>
        <w:t>Constitución Política del Estado de Jalisco.</w:t>
      </w:r>
    </w:p>
    <w:p w14:paraId="06516BD6" w14:textId="77777777" w:rsidR="00B11C2C" w:rsidRPr="00CF31E7" w:rsidRDefault="00B11C2C" w:rsidP="00B11C2C">
      <w:pPr>
        <w:pStyle w:val="Prrafodelista"/>
        <w:numPr>
          <w:ilvl w:val="0"/>
          <w:numId w:val="2"/>
        </w:numPr>
        <w:spacing w:line="480" w:lineRule="auto"/>
        <w:jc w:val="both"/>
        <w:rPr>
          <w:sz w:val="24"/>
          <w:szCs w:val="24"/>
        </w:rPr>
      </w:pPr>
      <w:r w:rsidRPr="00CF31E7">
        <w:rPr>
          <w:sz w:val="24"/>
          <w:szCs w:val="24"/>
        </w:rPr>
        <w:t>Ley del Gobierno y la Administración Pública Municipal del Estado de Jalisco.</w:t>
      </w:r>
    </w:p>
    <w:p w14:paraId="7CA2A8EF" w14:textId="77777777" w:rsidR="00B11C2C" w:rsidRPr="00CF31E7" w:rsidRDefault="00B11C2C" w:rsidP="00B11C2C">
      <w:pPr>
        <w:pStyle w:val="Prrafodelista"/>
        <w:numPr>
          <w:ilvl w:val="0"/>
          <w:numId w:val="2"/>
        </w:numPr>
        <w:spacing w:line="480" w:lineRule="auto"/>
        <w:jc w:val="both"/>
        <w:rPr>
          <w:sz w:val="24"/>
          <w:szCs w:val="24"/>
        </w:rPr>
      </w:pPr>
      <w:r w:rsidRPr="00CF31E7">
        <w:rPr>
          <w:sz w:val="24"/>
          <w:szCs w:val="24"/>
        </w:rPr>
        <w:t>Ley del Sistema de Participación Ciudadana y Popular para la Gobernanza del Estado de Jalisco</w:t>
      </w:r>
    </w:p>
    <w:p w14:paraId="0737E1DF" w14:textId="77777777" w:rsidR="00B11C2C" w:rsidRPr="00CF31E7" w:rsidRDefault="00B11C2C" w:rsidP="00B11C2C">
      <w:pPr>
        <w:pStyle w:val="Prrafodelista"/>
        <w:numPr>
          <w:ilvl w:val="0"/>
          <w:numId w:val="2"/>
        </w:numPr>
        <w:spacing w:line="480" w:lineRule="auto"/>
        <w:jc w:val="both"/>
        <w:rPr>
          <w:sz w:val="24"/>
          <w:szCs w:val="24"/>
        </w:rPr>
      </w:pPr>
      <w:r w:rsidRPr="00CF31E7">
        <w:rPr>
          <w:sz w:val="24"/>
          <w:szCs w:val="24"/>
        </w:rPr>
        <w:t>Artículo 37, 38 fracción XVI, 39 al 49 y 65 del Reglamento Interior del Ayuntamiento de Zapotlán el Grande, Jalisco.</w:t>
      </w:r>
    </w:p>
    <w:p w14:paraId="05E0E408" w14:textId="77777777" w:rsidR="00B11C2C" w:rsidRPr="00CF31E7" w:rsidRDefault="00B11C2C" w:rsidP="00B11C2C">
      <w:pPr>
        <w:pStyle w:val="Prrafodelista"/>
        <w:numPr>
          <w:ilvl w:val="0"/>
          <w:numId w:val="2"/>
        </w:numPr>
        <w:spacing w:line="480" w:lineRule="auto"/>
        <w:jc w:val="both"/>
        <w:rPr>
          <w:sz w:val="24"/>
          <w:szCs w:val="24"/>
        </w:rPr>
      </w:pPr>
      <w:r w:rsidRPr="00CF31E7">
        <w:rPr>
          <w:sz w:val="24"/>
          <w:szCs w:val="24"/>
        </w:rPr>
        <w:t>Reglamento de Participación Ciudadana para la Gobernanza del municipio de Zapotlán el Grande, Jalisco.</w:t>
      </w:r>
    </w:p>
    <w:p w14:paraId="1F98CD57" w14:textId="77777777" w:rsidR="00B11C2C" w:rsidRDefault="00B11C2C" w:rsidP="00B11C2C">
      <w:pPr>
        <w:jc w:val="center"/>
        <w:rPr>
          <w:b/>
        </w:rPr>
      </w:pPr>
    </w:p>
    <w:p w14:paraId="440A528E" w14:textId="77777777" w:rsidR="00B11C2C" w:rsidRDefault="00B11C2C" w:rsidP="00B11C2C">
      <w:pPr>
        <w:jc w:val="center"/>
        <w:rPr>
          <w:b/>
        </w:rPr>
      </w:pPr>
    </w:p>
    <w:p w14:paraId="5B0DE428" w14:textId="51EE3858" w:rsidR="00B11C2C" w:rsidRDefault="00B11C2C" w:rsidP="00B11C2C">
      <w:pPr>
        <w:spacing w:before="240" w:after="240"/>
        <w:ind w:left="720"/>
        <w:jc w:val="both"/>
      </w:pPr>
    </w:p>
    <w:p w14:paraId="3EF6B2D1" w14:textId="77777777" w:rsidR="00B11C2C" w:rsidRDefault="00B11C2C" w:rsidP="00B11C2C">
      <w:pPr>
        <w:spacing w:before="240" w:after="240"/>
        <w:jc w:val="both"/>
      </w:pPr>
    </w:p>
    <w:p w14:paraId="1936BF10" w14:textId="77777777" w:rsidR="00B11C2C" w:rsidRDefault="00B11C2C" w:rsidP="00B11C2C">
      <w:pPr>
        <w:spacing w:before="240" w:after="240"/>
        <w:jc w:val="both"/>
      </w:pPr>
    </w:p>
    <w:p w14:paraId="644C990F" w14:textId="77777777" w:rsidR="00B11C2C" w:rsidRDefault="00B11C2C" w:rsidP="00B11C2C">
      <w:pPr>
        <w:spacing w:before="240" w:after="240"/>
        <w:jc w:val="both"/>
      </w:pPr>
    </w:p>
    <w:p w14:paraId="6998C2E4" w14:textId="77777777" w:rsidR="00B11C2C" w:rsidRDefault="00B11C2C" w:rsidP="00B11C2C">
      <w:pPr>
        <w:spacing w:before="240" w:after="240"/>
        <w:jc w:val="both"/>
      </w:pPr>
    </w:p>
    <w:p w14:paraId="24799AFE" w14:textId="77777777" w:rsidR="00B11C2C" w:rsidRDefault="00B11C2C" w:rsidP="00B11C2C">
      <w:pPr>
        <w:spacing w:before="240" w:after="240"/>
        <w:jc w:val="both"/>
      </w:pPr>
    </w:p>
    <w:p w14:paraId="683BC6E8" w14:textId="77777777" w:rsidR="00B11C2C" w:rsidRDefault="00B11C2C" w:rsidP="00B11C2C">
      <w:pPr>
        <w:spacing w:before="240" w:after="240"/>
        <w:jc w:val="both"/>
      </w:pPr>
    </w:p>
    <w:p w14:paraId="584A9ACE" w14:textId="77777777" w:rsidR="00B11C2C" w:rsidRDefault="00B11C2C" w:rsidP="00B11C2C">
      <w:pPr>
        <w:spacing w:before="240" w:after="240"/>
        <w:jc w:val="both"/>
      </w:pPr>
    </w:p>
    <w:p w14:paraId="4121B996" w14:textId="77777777" w:rsidR="00B11C2C" w:rsidRDefault="00B11C2C" w:rsidP="00B11C2C">
      <w:pPr>
        <w:spacing w:before="240" w:after="240"/>
        <w:jc w:val="both"/>
      </w:pPr>
    </w:p>
    <w:p w14:paraId="45D986C9" w14:textId="77777777" w:rsidR="00B11C2C" w:rsidRDefault="00B11C2C" w:rsidP="00B11C2C">
      <w:pPr>
        <w:spacing w:before="240" w:after="240"/>
        <w:jc w:val="both"/>
      </w:pPr>
    </w:p>
    <w:p w14:paraId="451497F3" w14:textId="77777777" w:rsidR="00B11C2C" w:rsidRDefault="00B11C2C" w:rsidP="00B11C2C">
      <w:pPr>
        <w:spacing w:before="240" w:after="240" w:line="331" w:lineRule="auto"/>
        <w:ind w:left="3540"/>
        <w:jc w:val="both"/>
        <w:rPr>
          <w:b/>
          <w:sz w:val="28"/>
          <w:szCs w:val="28"/>
        </w:rPr>
      </w:pPr>
    </w:p>
    <w:p w14:paraId="63A3AB5D" w14:textId="77777777" w:rsidR="00B11C2C" w:rsidRPr="00CF31E7" w:rsidRDefault="00B11C2C" w:rsidP="00B11C2C">
      <w:pPr>
        <w:spacing w:before="240" w:after="240" w:line="331" w:lineRule="auto"/>
        <w:ind w:left="3540"/>
        <w:jc w:val="both"/>
        <w:rPr>
          <w:rFonts w:ascii="Arial" w:hAnsi="Arial" w:cs="Arial"/>
          <w:b/>
        </w:rPr>
      </w:pPr>
      <w:r w:rsidRPr="00CF31E7">
        <w:rPr>
          <w:rFonts w:ascii="Arial" w:hAnsi="Arial" w:cs="Arial"/>
          <w:b/>
        </w:rPr>
        <w:t>ATRIBUCIONES GENERALES</w:t>
      </w:r>
    </w:p>
    <w:p w14:paraId="18F2058D" w14:textId="77777777" w:rsidR="00B11C2C" w:rsidRPr="00CF31E7" w:rsidRDefault="00B11C2C" w:rsidP="00B11C2C">
      <w:pPr>
        <w:spacing w:before="240" w:after="240" w:line="331" w:lineRule="auto"/>
        <w:jc w:val="both"/>
        <w:rPr>
          <w:rFonts w:ascii="Arial" w:hAnsi="Arial" w:cs="Arial"/>
        </w:rPr>
      </w:pPr>
      <w:r w:rsidRPr="00CF31E7">
        <w:rPr>
          <w:rFonts w:ascii="Arial" w:hAnsi="Arial" w:cs="Arial"/>
        </w:rPr>
        <w:tab/>
        <w:t>Para el correcto desempeño de las comisiones edilicias, el artículo 40 del Reglamento Interior del Ayuntamiento de Zapotlán el Grande, Jalisco, describe las atribuciones generales que les confiere, siendo las siguientes:</w:t>
      </w:r>
    </w:p>
    <w:p w14:paraId="17CBA1E1" w14:textId="77777777" w:rsidR="00B11C2C" w:rsidRPr="00CF31E7" w:rsidRDefault="00B11C2C" w:rsidP="00B11C2C">
      <w:pPr>
        <w:spacing w:before="240" w:after="240" w:line="331" w:lineRule="auto"/>
        <w:jc w:val="both"/>
        <w:rPr>
          <w:rFonts w:ascii="Arial" w:hAnsi="Arial" w:cs="Arial"/>
        </w:rPr>
      </w:pPr>
      <w:r w:rsidRPr="00CF31E7">
        <w:rPr>
          <w:rFonts w:ascii="Arial" w:hAnsi="Arial" w:cs="Arial"/>
          <w:b/>
        </w:rPr>
        <w:t>I.-</w:t>
      </w:r>
      <w:r w:rsidRPr="00CF31E7">
        <w:rPr>
          <w:rFonts w:ascii="Arial" w:hAnsi="Arial" w:cs="Arial"/>
        </w:rPr>
        <w:t xml:space="preserve"> Recibir, estudiar, analizar, discutir, dictaminar los asuntos turnados por el Ayuntamiento.</w:t>
      </w:r>
    </w:p>
    <w:p w14:paraId="7A0DFC4B" w14:textId="77777777" w:rsidR="00B11C2C" w:rsidRPr="00CF31E7" w:rsidRDefault="00B11C2C" w:rsidP="00B11C2C">
      <w:pPr>
        <w:spacing w:before="240" w:after="240" w:line="331" w:lineRule="auto"/>
        <w:jc w:val="both"/>
        <w:rPr>
          <w:rFonts w:ascii="Arial" w:hAnsi="Arial" w:cs="Arial"/>
        </w:rPr>
      </w:pPr>
      <w:r w:rsidRPr="00CF31E7">
        <w:rPr>
          <w:rFonts w:ascii="Arial" w:hAnsi="Arial" w:cs="Arial"/>
          <w:b/>
        </w:rPr>
        <w:t xml:space="preserve">II.- </w:t>
      </w:r>
      <w:r w:rsidRPr="00CF31E7">
        <w:rPr>
          <w:rFonts w:ascii="Arial" w:hAnsi="Arial" w:cs="Arial"/>
        </w:rPr>
        <w:t>Presentar al Ayuntamiento los dictámenes e informes, resultados de sus trabajos e investigaciones y demás documentos relativos a los asuntos que les son turnados.</w:t>
      </w:r>
    </w:p>
    <w:p w14:paraId="0594B4FF" w14:textId="77777777" w:rsidR="00B11C2C" w:rsidRPr="00CF31E7" w:rsidRDefault="00B11C2C" w:rsidP="00B11C2C">
      <w:pPr>
        <w:spacing w:before="240" w:after="240" w:line="331" w:lineRule="auto"/>
        <w:jc w:val="both"/>
        <w:rPr>
          <w:rFonts w:ascii="Arial" w:hAnsi="Arial" w:cs="Arial"/>
        </w:rPr>
      </w:pPr>
      <w:r w:rsidRPr="00CF31E7">
        <w:rPr>
          <w:rFonts w:ascii="Arial" w:hAnsi="Arial" w:cs="Arial"/>
          <w:b/>
        </w:rPr>
        <w:t>III.-</w:t>
      </w:r>
      <w:r w:rsidRPr="00CF31E7">
        <w:rPr>
          <w:rFonts w:ascii="Arial" w:hAnsi="Arial" w:cs="Arial"/>
        </w:rPr>
        <w:t xml:space="preserve"> Participar del control y evaluación de los ramos de la actividad pública municipal que correspondan a sus atribuciones mediante la presentación de informes y la participación en los procesos de planeación y </w:t>
      </w:r>
      <w:proofErr w:type="spellStart"/>
      <w:r w:rsidRPr="00CF31E7">
        <w:rPr>
          <w:rFonts w:ascii="Arial" w:hAnsi="Arial" w:cs="Arial"/>
        </w:rPr>
        <w:t>presupuestación</w:t>
      </w:r>
      <w:proofErr w:type="spellEnd"/>
      <w:r w:rsidRPr="00CF31E7">
        <w:rPr>
          <w:rFonts w:ascii="Arial" w:hAnsi="Arial" w:cs="Arial"/>
        </w:rPr>
        <w:t xml:space="preserve"> del Municipio.</w:t>
      </w:r>
    </w:p>
    <w:p w14:paraId="34F055E8" w14:textId="77777777" w:rsidR="00B11C2C" w:rsidRPr="00CF31E7" w:rsidRDefault="00B11C2C" w:rsidP="00B11C2C">
      <w:pPr>
        <w:spacing w:before="240" w:after="240" w:line="331" w:lineRule="auto"/>
        <w:jc w:val="both"/>
        <w:rPr>
          <w:rFonts w:ascii="Arial" w:hAnsi="Arial" w:cs="Arial"/>
        </w:rPr>
      </w:pPr>
      <w:r w:rsidRPr="00CF31E7">
        <w:rPr>
          <w:rFonts w:ascii="Arial" w:hAnsi="Arial" w:cs="Arial"/>
          <w:b/>
        </w:rPr>
        <w:t xml:space="preserve">IV.- </w:t>
      </w:r>
      <w:r w:rsidRPr="00CF31E7">
        <w:rPr>
          <w:rFonts w:ascii="Arial" w:hAnsi="Arial" w:cs="Arial"/>
        </w:rPr>
        <w:t>Evaluar los trabajos de las dependencias municipales en la materia que corresponda a sus atribuciones y con base en sus resultados y las necesidades operantes, proponer las medidas pertinentes para orientar la política municipal al respecto.</w:t>
      </w:r>
    </w:p>
    <w:p w14:paraId="031C72C3" w14:textId="77777777" w:rsidR="00B11C2C" w:rsidRPr="00CF31E7" w:rsidRDefault="00B11C2C" w:rsidP="00B11C2C">
      <w:pPr>
        <w:spacing w:before="240" w:after="240" w:line="331" w:lineRule="auto"/>
        <w:jc w:val="both"/>
        <w:rPr>
          <w:rFonts w:ascii="Arial" w:hAnsi="Arial" w:cs="Arial"/>
        </w:rPr>
      </w:pPr>
      <w:r w:rsidRPr="00CF31E7">
        <w:rPr>
          <w:rFonts w:ascii="Arial" w:hAnsi="Arial" w:cs="Arial"/>
          <w:b/>
        </w:rPr>
        <w:t>V.</w:t>
      </w:r>
      <w:r w:rsidRPr="00CF31E7">
        <w:rPr>
          <w:rFonts w:ascii="Arial" w:hAnsi="Arial" w:cs="Arial"/>
        </w:rPr>
        <w:t>- Citar a los titulares de las dependencias y entidades de la administración municipal, en los casos en que su comparecencia sea necesaria para el adecuado desempeño de sus atribuciones.</w:t>
      </w:r>
    </w:p>
    <w:p w14:paraId="756B4F45" w14:textId="77777777" w:rsidR="00B11C2C" w:rsidRPr="00CF31E7" w:rsidRDefault="00B11C2C" w:rsidP="00B11C2C">
      <w:pPr>
        <w:spacing w:before="240" w:after="240" w:line="331" w:lineRule="auto"/>
        <w:jc w:val="both"/>
        <w:rPr>
          <w:rFonts w:ascii="Arial" w:hAnsi="Arial" w:cs="Arial"/>
        </w:rPr>
      </w:pPr>
      <w:r w:rsidRPr="00CF31E7">
        <w:rPr>
          <w:rFonts w:ascii="Arial" w:hAnsi="Arial" w:cs="Arial"/>
          <w:b/>
        </w:rPr>
        <w:t>VI.-</w:t>
      </w:r>
      <w:r w:rsidRPr="00CF31E7">
        <w:rPr>
          <w:rFonts w:ascii="Arial" w:hAnsi="Arial" w:cs="Arial"/>
        </w:rPr>
        <w:t xml:space="preserve"> Estudiar y en su caso, proponer la celebración de convenios o contratos con la Federación, el Estado, los Municipios o los particulares respecto de la materia que le corresponda en virtud de sus atribuciones.</w:t>
      </w:r>
    </w:p>
    <w:p w14:paraId="30CCFF42" w14:textId="77777777" w:rsidR="00B11C2C" w:rsidRPr="00CF31E7" w:rsidRDefault="00B11C2C" w:rsidP="00B11C2C">
      <w:pPr>
        <w:spacing w:before="240" w:after="240" w:line="331" w:lineRule="auto"/>
        <w:jc w:val="both"/>
        <w:rPr>
          <w:rFonts w:ascii="Arial" w:hAnsi="Arial" w:cs="Arial"/>
        </w:rPr>
      </w:pPr>
      <w:r w:rsidRPr="00CF31E7">
        <w:rPr>
          <w:rFonts w:ascii="Arial" w:hAnsi="Arial" w:cs="Arial"/>
          <w:b/>
        </w:rPr>
        <w:t>VII.</w:t>
      </w:r>
      <w:r w:rsidRPr="00CF31E7">
        <w:rPr>
          <w:rFonts w:ascii="Arial" w:hAnsi="Arial" w:cs="Arial"/>
        </w:rPr>
        <w:t xml:space="preserve">- Designar de entre sus miembros un representante para que integre el Concejo Municipal que le corresponda. </w:t>
      </w:r>
    </w:p>
    <w:p w14:paraId="436954D4" w14:textId="77777777" w:rsidR="00B11C2C" w:rsidRPr="00CF31E7" w:rsidRDefault="00B11C2C" w:rsidP="00B11C2C">
      <w:pPr>
        <w:spacing w:before="240" w:after="240"/>
        <w:jc w:val="both"/>
        <w:rPr>
          <w:rFonts w:ascii="Arial" w:hAnsi="Arial" w:cs="Arial"/>
        </w:rPr>
      </w:pPr>
    </w:p>
    <w:p w14:paraId="3AE8184A" w14:textId="77777777" w:rsidR="00B11C2C" w:rsidRPr="00CF31E7" w:rsidRDefault="00B11C2C" w:rsidP="00B11C2C">
      <w:pPr>
        <w:spacing w:before="240" w:after="240" w:line="331" w:lineRule="auto"/>
        <w:ind w:left="3540"/>
        <w:jc w:val="both"/>
        <w:rPr>
          <w:rFonts w:ascii="Arial" w:hAnsi="Arial" w:cs="Arial"/>
          <w:b/>
        </w:rPr>
      </w:pPr>
    </w:p>
    <w:p w14:paraId="4F158DAD" w14:textId="77777777" w:rsidR="00CF31E7" w:rsidRPr="00CF31E7" w:rsidRDefault="00CF31E7" w:rsidP="00B11C2C">
      <w:pPr>
        <w:spacing w:before="240" w:after="240" w:line="331" w:lineRule="auto"/>
        <w:jc w:val="center"/>
        <w:rPr>
          <w:rFonts w:ascii="Arial" w:hAnsi="Arial" w:cs="Arial"/>
          <w:b/>
        </w:rPr>
      </w:pPr>
    </w:p>
    <w:p w14:paraId="48284176" w14:textId="00B2AFB1" w:rsidR="00B11C2C" w:rsidRDefault="00B11C2C" w:rsidP="00B11C2C">
      <w:pPr>
        <w:spacing w:before="240" w:after="240" w:line="331" w:lineRule="auto"/>
        <w:jc w:val="center"/>
        <w:rPr>
          <w:rFonts w:ascii="Arial" w:hAnsi="Arial" w:cs="Arial"/>
          <w:b/>
        </w:rPr>
      </w:pPr>
      <w:r w:rsidRPr="00CF31E7">
        <w:rPr>
          <w:rFonts w:ascii="Arial" w:hAnsi="Arial" w:cs="Arial"/>
          <w:b/>
        </w:rPr>
        <w:t>ATRIBUCIONES ESPECÍFICAS</w:t>
      </w:r>
    </w:p>
    <w:p w14:paraId="620ACA87" w14:textId="77777777" w:rsidR="00CF31E7" w:rsidRPr="00CF31E7" w:rsidRDefault="00CF31E7" w:rsidP="00B11C2C">
      <w:pPr>
        <w:spacing w:before="240" w:after="240" w:line="331" w:lineRule="auto"/>
        <w:jc w:val="center"/>
        <w:rPr>
          <w:rFonts w:ascii="Arial" w:hAnsi="Arial" w:cs="Arial"/>
          <w:b/>
        </w:rPr>
      </w:pPr>
    </w:p>
    <w:p w14:paraId="5E2989DA" w14:textId="77777777" w:rsidR="00B11C2C" w:rsidRPr="00CF31E7" w:rsidRDefault="00B11C2C" w:rsidP="00B11C2C">
      <w:pPr>
        <w:spacing w:before="240" w:after="240"/>
        <w:jc w:val="both"/>
        <w:rPr>
          <w:rFonts w:ascii="Arial" w:hAnsi="Arial" w:cs="Arial"/>
        </w:rPr>
      </w:pPr>
      <w:r w:rsidRPr="00CF31E7">
        <w:rPr>
          <w:rFonts w:ascii="Arial" w:hAnsi="Arial" w:cs="Arial"/>
        </w:rPr>
        <w:t>En el artículo 65 del Reglamento Interior del Ayuntamiento de Zapotlán el Grande, Jalisco, específica las atribuciones de la Comisión Edilicia Permanente de Participación Ciudadana y Vecinal, siendo las siguientes:</w:t>
      </w:r>
    </w:p>
    <w:p w14:paraId="7A9A6036" w14:textId="77777777" w:rsidR="00B11C2C" w:rsidRPr="00CF31E7" w:rsidRDefault="00B11C2C" w:rsidP="00B11C2C">
      <w:pPr>
        <w:spacing w:before="240" w:after="240"/>
        <w:jc w:val="both"/>
        <w:rPr>
          <w:rFonts w:ascii="Arial" w:hAnsi="Arial" w:cs="Arial"/>
        </w:rPr>
      </w:pPr>
      <w:r w:rsidRPr="00CF31E7">
        <w:rPr>
          <w:rFonts w:ascii="Arial" w:hAnsi="Arial" w:cs="Arial"/>
          <w:b/>
        </w:rPr>
        <w:t>I.</w:t>
      </w:r>
      <w:r w:rsidRPr="00CF31E7">
        <w:rPr>
          <w:rFonts w:ascii="Arial" w:hAnsi="Arial" w:cs="Arial"/>
        </w:rPr>
        <w:t xml:space="preserve"> Proponer, analizar, estudiar y dictaminar las iniciativas concernientes a la participación ciudadana y vecinal en el municipio; </w:t>
      </w:r>
    </w:p>
    <w:p w14:paraId="0F69E6AA" w14:textId="77777777" w:rsidR="00B11C2C" w:rsidRPr="00CF31E7" w:rsidRDefault="00B11C2C" w:rsidP="00B11C2C">
      <w:pPr>
        <w:spacing w:before="240" w:after="240"/>
        <w:jc w:val="both"/>
        <w:rPr>
          <w:rFonts w:ascii="Arial" w:hAnsi="Arial" w:cs="Arial"/>
        </w:rPr>
      </w:pPr>
      <w:r w:rsidRPr="00CF31E7">
        <w:rPr>
          <w:rFonts w:ascii="Arial" w:hAnsi="Arial" w:cs="Arial"/>
          <w:b/>
        </w:rPr>
        <w:t>II.</w:t>
      </w:r>
      <w:r w:rsidRPr="00CF31E7">
        <w:rPr>
          <w:rFonts w:ascii="Arial" w:hAnsi="Arial" w:cs="Arial"/>
        </w:rPr>
        <w:t xml:space="preserve"> Evaluar los trabajos de las dependencias municipales con funciones y atribuciones en la materia y, con base en sus resultados y las necesidades operantes, proponer las medidas pertinentes para orientar la política que al respecto deba emprender el municipio; </w:t>
      </w:r>
    </w:p>
    <w:p w14:paraId="6CC2C2B9" w14:textId="77777777" w:rsidR="00B11C2C" w:rsidRPr="00CF31E7" w:rsidRDefault="00B11C2C" w:rsidP="00B11C2C">
      <w:pPr>
        <w:spacing w:before="240" w:after="240"/>
        <w:jc w:val="both"/>
        <w:rPr>
          <w:rFonts w:ascii="Arial" w:hAnsi="Arial" w:cs="Arial"/>
        </w:rPr>
      </w:pPr>
      <w:r w:rsidRPr="00CF31E7">
        <w:rPr>
          <w:rFonts w:ascii="Arial" w:hAnsi="Arial" w:cs="Arial"/>
          <w:b/>
        </w:rPr>
        <w:t>III.</w:t>
      </w:r>
      <w:r w:rsidRPr="00CF31E7">
        <w:rPr>
          <w:rFonts w:ascii="Arial" w:hAnsi="Arial" w:cs="Arial"/>
        </w:rPr>
        <w:t xml:space="preserve"> Analizar, estudiar y dictaminar las acciones de los Comités o Patronatos que constituyan los habitantes y vecinos para la realización de obras de beneficio colectivo; y </w:t>
      </w:r>
    </w:p>
    <w:p w14:paraId="06B5318A" w14:textId="77777777" w:rsidR="00B11C2C" w:rsidRDefault="00B11C2C" w:rsidP="00B11C2C">
      <w:pPr>
        <w:spacing w:before="240" w:after="240"/>
        <w:jc w:val="both"/>
      </w:pPr>
      <w:r w:rsidRPr="00CF31E7">
        <w:rPr>
          <w:rFonts w:ascii="Arial" w:hAnsi="Arial" w:cs="Arial"/>
          <w:b/>
        </w:rPr>
        <w:t>IV.</w:t>
      </w:r>
      <w:r w:rsidRPr="00CF31E7">
        <w:rPr>
          <w:rFonts w:ascii="Arial" w:hAnsi="Arial" w:cs="Arial"/>
        </w:rPr>
        <w:t xml:space="preserve"> Presentar al Ayuntamiento las propuestas de dictamen, informes, resultados de los trabajos de investigación y demás documentos relativos a los asuntos que les son turnados en torno a la participación ciudadana</w:t>
      </w:r>
      <w:r>
        <w:t>.</w:t>
      </w:r>
    </w:p>
    <w:p w14:paraId="703A3832" w14:textId="77777777" w:rsidR="00B11C2C" w:rsidRDefault="00B11C2C" w:rsidP="00B11C2C">
      <w:pPr>
        <w:spacing w:before="240" w:after="240"/>
        <w:jc w:val="center"/>
      </w:pPr>
    </w:p>
    <w:p w14:paraId="048AD7CB" w14:textId="77777777" w:rsidR="00B11C2C" w:rsidRPr="00CF31E7" w:rsidRDefault="00B11C2C" w:rsidP="00B11C2C">
      <w:pPr>
        <w:spacing w:before="240" w:after="240"/>
        <w:jc w:val="center"/>
        <w:rPr>
          <w:rFonts w:ascii="Arial" w:hAnsi="Arial" w:cs="Arial"/>
          <w:b/>
        </w:rPr>
      </w:pPr>
      <w:r w:rsidRPr="00CF31E7">
        <w:rPr>
          <w:rFonts w:ascii="Arial" w:hAnsi="Arial" w:cs="Arial"/>
          <w:b/>
        </w:rPr>
        <w:t>INTEGRACIÓN DE LA COMISIÓN</w:t>
      </w:r>
    </w:p>
    <w:p w14:paraId="5D854383" w14:textId="77777777" w:rsidR="00B11C2C" w:rsidRPr="00CF31E7" w:rsidRDefault="00B11C2C" w:rsidP="00B11C2C">
      <w:pPr>
        <w:spacing w:before="240" w:after="240"/>
        <w:jc w:val="center"/>
        <w:rPr>
          <w:rFonts w:ascii="Arial" w:hAnsi="Arial" w:cs="Arial"/>
          <w:b/>
        </w:rPr>
      </w:pPr>
    </w:p>
    <w:p w14:paraId="5C7BDE57" w14:textId="6AC3C6F2" w:rsidR="00B11C2C" w:rsidRPr="00CF31E7" w:rsidRDefault="00B11C2C" w:rsidP="00B11C2C">
      <w:pPr>
        <w:spacing w:before="240" w:after="240"/>
        <w:rPr>
          <w:rFonts w:ascii="Arial" w:hAnsi="Arial" w:cs="Arial"/>
        </w:rPr>
      </w:pPr>
      <w:r w:rsidRPr="00CF31E7">
        <w:rPr>
          <w:rFonts w:ascii="Arial" w:hAnsi="Arial" w:cs="Arial"/>
          <w:b/>
        </w:rPr>
        <w:t xml:space="preserve">PRESIDENTE:                           </w:t>
      </w:r>
      <w:r w:rsidRPr="00CF31E7">
        <w:rPr>
          <w:rFonts w:ascii="Arial" w:hAnsi="Arial" w:cs="Arial"/>
        </w:rPr>
        <w:t xml:space="preserve">Lic. Ernesto Sánchez </w:t>
      </w:r>
      <w:proofErr w:type="spellStart"/>
      <w:r w:rsidRPr="00CF31E7">
        <w:rPr>
          <w:rFonts w:ascii="Arial" w:hAnsi="Arial" w:cs="Arial"/>
        </w:rPr>
        <w:t>Sánchez</w:t>
      </w:r>
      <w:proofErr w:type="spellEnd"/>
      <w:r w:rsidR="00F45A5E" w:rsidRPr="00CF31E7">
        <w:rPr>
          <w:rFonts w:ascii="Arial" w:hAnsi="Arial" w:cs="Arial"/>
        </w:rPr>
        <w:t>.</w:t>
      </w:r>
      <w:r w:rsidRPr="00CF31E7">
        <w:rPr>
          <w:rFonts w:ascii="Arial" w:hAnsi="Arial" w:cs="Arial"/>
        </w:rPr>
        <w:t xml:space="preserve"> </w:t>
      </w:r>
    </w:p>
    <w:p w14:paraId="170DA313" w14:textId="77777777" w:rsidR="00B11C2C" w:rsidRPr="00CF31E7" w:rsidRDefault="00B11C2C" w:rsidP="00B11C2C">
      <w:pPr>
        <w:spacing w:before="240" w:after="240"/>
        <w:rPr>
          <w:rFonts w:ascii="Arial" w:hAnsi="Arial" w:cs="Arial"/>
          <w:b/>
        </w:rPr>
      </w:pPr>
    </w:p>
    <w:p w14:paraId="0135BFDC" w14:textId="67EF313D" w:rsidR="00B11C2C" w:rsidRPr="00CF31E7" w:rsidRDefault="00B11C2C" w:rsidP="00B11C2C">
      <w:pPr>
        <w:spacing w:before="240" w:after="240"/>
        <w:rPr>
          <w:rFonts w:ascii="Arial" w:hAnsi="Arial" w:cs="Arial"/>
        </w:rPr>
      </w:pPr>
      <w:r w:rsidRPr="00CF31E7">
        <w:rPr>
          <w:rFonts w:ascii="Arial" w:hAnsi="Arial" w:cs="Arial"/>
          <w:b/>
        </w:rPr>
        <w:t xml:space="preserve">VOCALES:                                </w:t>
      </w:r>
      <w:r w:rsidRPr="00CF31E7">
        <w:rPr>
          <w:rFonts w:ascii="Arial" w:hAnsi="Arial" w:cs="Arial"/>
        </w:rPr>
        <w:t xml:space="preserve"> Lic. Miguel </w:t>
      </w:r>
      <w:proofErr w:type="spellStart"/>
      <w:r w:rsidRPr="00CF31E7">
        <w:rPr>
          <w:rFonts w:ascii="Arial" w:hAnsi="Arial" w:cs="Arial"/>
        </w:rPr>
        <w:t>Marentes</w:t>
      </w:r>
      <w:proofErr w:type="spellEnd"/>
      <w:r w:rsidRPr="00CF31E7">
        <w:rPr>
          <w:rFonts w:ascii="Arial" w:hAnsi="Arial" w:cs="Arial"/>
        </w:rPr>
        <w:t>.</w:t>
      </w:r>
    </w:p>
    <w:p w14:paraId="060E17FE" w14:textId="77777777" w:rsidR="00B11C2C" w:rsidRPr="00CF31E7" w:rsidRDefault="00B11C2C" w:rsidP="00B11C2C">
      <w:pPr>
        <w:spacing w:before="240" w:after="240"/>
        <w:rPr>
          <w:rFonts w:ascii="Arial" w:hAnsi="Arial" w:cs="Arial"/>
        </w:rPr>
      </w:pPr>
    </w:p>
    <w:p w14:paraId="65BB202C" w14:textId="5F7862A9" w:rsidR="00B11C2C" w:rsidRPr="00CF31E7" w:rsidRDefault="00B11C2C" w:rsidP="00B11C2C">
      <w:pPr>
        <w:spacing w:before="240" w:after="240"/>
        <w:rPr>
          <w:rFonts w:ascii="Arial" w:hAnsi="Arial" w:cs="Arial"/>
        </w:rPr>
      </w:pPr>
      <w:r w:rsidRPr="00CF31E7">
        <w:rPr>
          <w:rFonts w:ascii="Arial" w:hAnsi="Arial" w:cs="Arial"/>
          <w:b/>
          <w:bCs/>
        </w:rPr>
        <w:t xml:space="preserve">VOCALES:                                 </w:t>
      </w:r>
      <w:r w:rsidRPr="00CF31E7">
        <w:rPr>
          <w:rFonts w:ascii="Arial" w:hAnsi="Arial" w:cs="Arial"/>
        </w:rPr>
        <w:t xml:space="preserve">Lic. Aurora </w:t>
      </w:r>
      <w:r w:rsidR="00F45A5E" w:rsidRPr="00CF31E7">
        <w:rPr>
          <w:rFonts w:ascii="Arial" w:hAnsi="Arial" w:cs="Arial"/>
        </w:rPr>
        <w:t>Cecilia Araujo Álvarez.</w:t>
      </w:r>
    </w:p>
    <w:p w14:paraId="56CE2676" w14:textId="77777777" w:rsidR="00B11C2C" w:rsidRPr="00CF31E7" w:rsidRDefault="00B11C2C" w:rsidP="00B11C2C">
      <w:pPr>
        <w:spacing w:before="240" w:after="240"/>
        <w:ind w:left="720"/>
        <w:jc w:val="both"/>
        <w:rPr>
          <w:rFonts w:ascii="Arial" w:hAnsi="Arial" w:cs="Arial"/>
        </w:rPr>
      </w:pPr>
    </w:p>
    <w:p w14:paraId="3DA65BBA" w14:textId="77777777" w:rsidR="00B11C2C" w:rsidRDefault="00B11C2C" w:rsidP="00B11C2C">
      <w:pPr>
        <w:spacing w:before="240" w:after="240"/>
        <w:ind w:left="720"/>
        <w:jc w:val="both"/>
      </w:pPr>
    </w:p>
    <w:p w14:paraId="3219C6C3" w14:textId="77777777" w:rsidR="00B11C2C" w:rsidRDefault="00B11C2C" w:rsidP="00B11C2C">
      <w:pPr>
        <w:spacing w:before="240" w:after="240"/>
        <w:ind w:left="720"/>
        <w:jc w:val="both"/>
      </w:pPr>
    </w:p>
    <w:p w14:paraId="21EAF8AA" w14:textId="77777777" w:rsidR="00B11C2C" w:rsidRDefault="00B11C2C" w:rsidP="00B11C2C">
      <w:pPr>
        <w:spacing w:before="240" w:after="240"/>
        <w:ind w:left="720"/>
        <w:jc w:val="both"/>
      </w:pPr>
    </w:p>
    <w:p w14:paraId="4E5252B8" w14:textId="77777777" w:rsidR="00B11C2C" w:rsidRPr="00CF31E7" w:rsidRDefault="00B11C2C" w:rsidP="00B11C2C">
      <w:pPr>
        <w:spacing w:before="240" w:after="240"/>
        <w:jc w:val="center"/>
        <w:rPr>
          <w:rFonts w:ascii="Arial" w:hAnsi="Arial" w:cs="Arial"/>
          <w:b/>
        </w:rPr>
      </w:pPr>
      <w:r w:rsidRPr="00CF31E7">
        <w:rPr>
          <w:rFonts w:ascii="Arial" w:hAnsi="Arial" w:cs="Arial"/>
          <w:b/>
        </w:rPr>
        <w:t>MISIÓN DE LA COMISIÓN</w:t>
      </w:r>
    </w:p>
    <w:p w14:paraId="473C4931" w14:textId="77777777" w:rsidR="00B11C2C" w:rsidRPr="00CF31E7" w:rsidRDefault="00B11C2C" w:rsidP="00B11C2C">
      <w:pPr>
        <w:spacing w:before="240" w:after="240"/>
        <w:jc w:val="both"/>
        <w:rPr>
          <w:rFonts w:ascii="Arial" w:hAnsi="Arial" w:cs="Arial"/>
        </w:rPr>
      </w:pPr>
      <w:r w:rsidRPr="00CF31E7">
        <w:rPr>
          <w:rFonts w:ascii="Arial" w:hAnsi="Arial" w:cs="Arial"/>
        </w:rPr>
        <w:t>Proponer políticas públicas, lineamientos, estrategias y acciones que generen la Participación Ciudadana y Vecinal en el Municipio de Zapotlán el Grande.</w:t>
      </w:r>
    </w:p>
    <w:p w14:paraId="6ED0A94D" w14:textId="77777777" w:rsidR="00B11C2C" w:rsidRPr="00CF31E7" w:rsidRDefault="00B11C2C" w:rsidP="00B11C2C">
      <w:pPr>
        <w:spacing w:before="240" w:after="240"/>
        <w:jc w:val="both"/>
        <w:rPr>
          <w:rFonts w:ascii="Arial" w:hAnsi="Arial" w:cs="Arial"/>
        </w:rPr>
      </w:pPr>
    </w:p>
    <w:p w14:paraId="55FBDA45" w14:textId="77777777" w:rsidR="00B11C2C" w:rsidRPr="00CF31E7" w:rsidRDefault="00B11C2C" w:rsidP="00B11C2C">
      <w:pPr>
        <w:spacing w:before="240" w:after="240"/>
        <w:jc w:val="center"/>
        <w:rPr>
          <w:rFonts w:ascii="Arial" w:hAnsi="Arial" w:cs="Arial"/>
          <w:b/>
        </w:rPr>
      </w:pPr>
      <w:r w:rsidRPr="00CF31E7">
        <w:rPr>
          <w:rFonts w:ascii="Arial" w:hAnsi="Arial" w:cs="Arial"/>
          <w:b/>
        </w:rPr>
        <w:t>VISIÓN DE LA COMISIÓN</w:t>
      </w:r>
    </w:p>
    <w:p w14:paraId="39F1671A" w14:textId="77777777" w:rsidR="00B11C2C" w:rsidRPr="00CF31E7" w:rsidRDefault="00B11C2C" w:rsidP="00B11C2C">
      <w:pPr>
        <w:spacing w:before="240" w:after="240" w:line="331" w:lineRule="auto"/>
        <w:jc w:val="both"/>
        <w:rPr>
          <w:rFonts w:ascii="Arial" w:hAnsi="Arial" w:cs="Arial"/>
        </w:rPr>
      </w:pPr>
      <w:r w:rsidRPr="00CF31E7">
        <w:rPr>
          <w:rFonts w:ascii="Arial" w:hAnsi="Arial" w:cs="Arial"/>
        </w:rPr>
        <w:t>Ser una Comisión Edilicia plural, incluyente y proactiva, que cumpla con sus atribuciones y realice las actividades encomendadas para cumplir la misión de la misma con apego estricto a la legalidad, transparencia, eficiencia y eficacia, colocando a Zapotlán el Grande, como uno de los Municipios con los mayores estándares en materia de Participación Ciudadana y Vecinal.</w:t>
      </w:r>
    </w:p>
    <w:p w14:paraId="634A2EA7" w14:textId="77777777" w:rsidR="00CF31E7" w:rsidRDefault="00CF31E7" w:rsidP="00B11C2C">
      <w:pPr>
        <w:spacing w:before="240" w:after="240" w:line="331" w:lineRule="auto"/>
        <w:jc w:val="center"/>
        <w:rPr>
          <w:rFonts w:ascii="Arial" w:hAnsi="Arial" w:cs="Arial"/>
          <w:b/>
        </w:rPr>
      </w:pPr>
    </w:p>
    <w:p w14:paraId="7D0D28B5" w14:textId="63E1AA2B" w:rsidR="00B11C2C" w:rsidRPr="00CF31E7" w:rsidRDefault="00B11C2C" w:rsidP="00B11C2C">
      <w:pPr>
        <w:spacing w:before="240" w:after="240" w:line="331" w:lineRule="auto"/>
        <w:jc w:val="center"/>
        <w:rPr>
          <w:rFonts w:ascii="Arial" w:hAnsi="Arial" w:cs="Arial"/>
          <w:b/>
        </w:rPr>
      </w:pPr>
      <w:r w:rsidRPr="00CF31E7">
        <w:rPr>
          <w:rFonts w:ascii="Arial" w:hAnsi="Arial" w:cs="Arial"/>
          <w:b/>
        </w:rPr>
        <w:t>OBJETIVOS Y ACCIONES</w:t>
      </w:r>
    </w:p>
    <w:p w14:paraId="7CDFA6E7" w14:textId="77777777" w:rsidR="00B11C2C" w:rsidRPr="00CF31E7" w:rsidRDefault="00B11C2C" w:rsidP="00B11C2C">
      <w:pPr>
        <w:numPr>
          <w:ilvl w:val="0"/>
          <w:numId w:val="1"/>
        </w:numPr>
        <w:spacing w:before="240" w:line="331" w:lineRule="auto"/>
        <w:jc w:val="both"/>
        <w:rPr>
          <w:rFonts w:ascii="Arial" w:hAnsi="Arial" w:cs="Arial"/>
        </w:rPr>
      </w:pPr>
      <w:r w:rsidRPr="00CF31E7">
        <w:rPr>
          <w:rFonts w:ascii="Arial" w:hAnsi="Arial" w:cs="Arial"/>
        </w:rPr>
        <w:t>Revisar y analizar los reglamentos de observancia general relacionados en la materia de Participación Ciudadana y Vecinal.</w:t>
      </w:r>
    </w:p>
    <w:p w14:paraId="2B12F590" w14:textId="77777777" w:rsidR="00B11C2C" w:rsidRPr="00CF31E7" w:rsidRDefault="00B11C2C" w:rsidP="00B11C2C">
      <w:pPr>
        <w:numPr>
          <w:ilvl w:val="0"/>
          <w:numId w:val="1"/>
        </w:numPr>
        <w:spacing w:line="331" w:lineRule="auto"/>
        <w:jc w:val="both"/>
        <w:rPr>
          <w:rFonts w:ascii="Arial" w:hAnsi="Arial" w:cs="Arial"/>
        </w:rPr>
      </w:pPr>
      <w:r w:rsidRPr="00CF31E7">
        <w:rPr>
          <w:rFonts w:ascii="Arial" w:hAnsi="Arial" w:cs="Arial"/>
        </w:rPr>
        <w:t>Proponer las reformas necesarias a los reglamentos de observancia general relacionados con la organización y distribución de competencias en materia de Participación Ciudadana y Vecinal para la correcta aplicación normativa en el ejercicio del servicio público.</w:t>
      </w:r>
    </w:p>
    <w:p w14:paraId="116362B7" w14:textId="77777777" w:rsidR="00B11C2C" w:rsidRPr="00CF31E7" w:rsidRDefault="00B11C2C" w:rsidP="00B11C2C">
      <w:pPr>
        <w:numPr>
          <w:ilvl w:val="0"/>
          <w:numId w:val="1"/>
        </w:numPr>
        <w:spacing w:line="331" w:lineRule="auto"/>
        <w:jc w:val="both"/>
        <w:rPr>
          <w:rFonts w:ascii="Arial" w:hAnsi="Arial" w:cs="Arial"/>
        </w:rPr>
      </w:pPr>
      <w:r w:rsidRPr="00CF31E7">
        <w:rPr>
          <w:rFonts w:ascii="Arial" w:hAnsi="Arial" w:cs="Arial"/>
        </w:rPr>
        <w:t>Revisar la organización y distribución de competencias de la administración pública en materia de Participación Ciudadana y Vecinal, para la correcta aplicación normativa en el ejercicio del servicio público.</w:t>
      </w:r>
    </w:p>
    <w:p w14:paraId="2CCED24F" w14:textId="77777777" w:rsidR="00B11C2C" w:rsidRPr="00CF31E7" w:rsidRDefault="00B11C2C" w:rsidP="00B11C2C">
      <w:pPr>
        <w:numPr>
          <w:ilvl w:val="0"/>
          <w:numId w:val="1"/>
        </w:numPr>
        <w:spacing w:line="331" w:lineRule="auto"/>
        <w:jc w:val="both"/>
        <w:rPr>
          <w:rFonts w:ascii="Arial" w:hAnsi="Arial" w:cs="Arial"/>
        </w:rPr>
      </w:pPr>
      <w:r w:rsidRPr="00CF31E7">
        <w:rPr>
          <w:rFonts w:ascii="Arial" w:hAnsi="Arial" w:cs="Arial"/>
        </w:rPr>
        <w:t>Proponer convenios para la aplicación de programas y capacitación para incentivar la Gobernanza para la Participación Ciudadana.</w:t>
      </w:r>
    </w:p>
    <w:p w14:paraId="1566F3A6" w14:textId="6D48767F" w:rsidR="00B11C2C" w:rsidRDefault="00B11C2C" w:rsidP="00B11C2C">
      <w:pPr>
        <w:numPr>
          <w:ilvl w:val="0"/>
          <w:numId w:val="1"/>
        </w:numPr>
        <w:spacing w:line="331" w:lineRule="auto"/>
        <w:jc w:val="both"/>
        <w:rPr>
          <w:rFonts w:ascii="Arial" w:hAnsi="Arial" w:cs="Arial"/>
        </w:rPr>
      </w:pPr>
      <w:r w:rsidRPr="00CF31E7">
        <w:rPr>
          <w:rFonts w:ascii="Arial" w:hAnsi="Arial" w:cs="Arial"/>
        </w:rPr>
        <w:t xml:space="preserve">Proponer iniciativas y dictámenes ante el pleno del Ayuntamiento que versen sobre el impulso de la Participación Social, ciudadana y vecinal, así como de mecanismos de participación ciudadana, y Sesiones de </w:t>
      </w:r>
      <w:r w:rsidR="00CF31E7">
        <w:rPr>
          <w:rFonts w:ascii="Arial" w:hAnsi="Arial" w:cs="Arial"/>
        </w:rPr>
        <w:t>Ayuntamiento Abierto.</w:t>
      </w:r>
    </w:p>
    <w:p w14:paraId="0FF6DAF4" w14:textId="0C3A7D03" w:rsidR="00CF31E7" w:rsidRDefault="00CF31E7" w:rsidP="00CF31E7">
      <w:pPr>
        <w:spacing w:line="331" w:lineRule="auto"/>
        <w:ind w:left="720"/>
        <w:jc w:val="both"/>
        <w:rPr>
          <w:rFonts w:ascii="Arial" w:hAnsi="Arial" w:cs="Arial"/>
        </w:rPr>
      </w:pPr>
    </w:p>
    <w:p w14:paraId="3ADAA2AC" w14:textId="709F7E5E" w:rsidR="00CF31E7" w:rsidRDefault="00CF31E7" w:rsidP="00CF31E7">
      <w:pPr>
        <w:spacing w:line="331" w:lineRule="auto"/>
        <w:ind w:left="720"/>
        <w:jc w:val="both"/>
        <w:rPr>
          <w:rFonts w:ascii="Arial" w:hAnsi="Arial" w:cs="Arial"/>
        </w:rPr>
      </w:pPr>
    </w:p>
    <w:p w14:paraId="31BFCCD7" w14:textId="26223524" w:rsidR="00CF31E7" w:rsidRDefault="00CF31E7" w:rsidP="00CF31E7">
      <w:pPr>
        <w:spacing w:line="331" w:lineRule="auto"/>
        <w:ind w:left="720"/>
        <w:jc w:val="both"/>
        <w:rPr>
          <w:rFonts w:ascii="Arial" w:hAnsi="Arial" w:cs="Arial"/>
        </w:rPr>
      </w:pPr>
    </w:p>
    <w:p w14:paraId="095D622D" w14:textId="5E8BFF62" w:rsidR="00CF31E7" w:rsidRDefault="00CF31E7" w:rsidP="00CF31E7">
      <w:pPr>
        <w:spacing w:line="331" w:lineRule="auto"/>
        <w:ind w:left="720"/>
        <w:jc w:val="both"/>
        <w:rPr>
          <w:rFonts w:ascii="Arial" w:hAnsi="Arial" w:cs="Arial"/>
        </w:rPr>
      </w:pPr>
    </w:p>
    <w:p w14:paraId="3BD144CB" w14:textId="6648F2B1" w:rsidR="00CF31E7" w:rsidRDefault="00CF31E7" w:rsidP="00CF31E7">
      <w:pPr>
        <w:spacing w:line="331" w:lineRule="auto"/>
        <w:ind w:left="720"/>
        <w:jc w:val="both"/>
        <w:rPr>
          <w:rFonts w:ascii="Arial" w:hAnsi="Arial" w:cs="Arial"/>
        </w:rPr>
      </w:pPr>
    </w:p>
    <w:p w14:paraId="17934D11" w14:textId="77777777" w:rsidR="00CF31E7" w:rsidRPr="00CF31E7" w:rsidRDefault="00CF31E7" w:rsidP="00CF31E7">
      <w:pPr>
        <w:spacing w:line="331" w:lineRule="auto"/>
        <w:ind w:left="720"/>
        <w:jc w:val="both"/>
        <w:rPr>
          <w:rFonts w:ascii="Arial" w:hAnsi="Arial" w:cs="Arial"/>
        </w:rPr>
      </w:pPr>
    </w:p>
    <w:p w14:paraId="299DDDB4" w14:textId="77777777" w:rsidR="00B11C2C" w:rsidRPr="00CF31E7" w:rsidRDefault="00B11C2C" w:rsidP="00B11C2C">
      <w:pPr>
        <w:numPr>
          <w:ilvl w:val="0"/>
          <w:numId w:val="1"/>
        </w:numPr>
        <w:spacing w:line="331" w:lineRule="auto"/>
        <w:jc w:val="both"/>
        <w:rPr>
          <w:rFonts w:ascii="Arial" w:hAnsi="Arial" w:cs="Arial"/>
        </w:rPr>
      </w:pPr>
      <w:r w:rsidRPr="00CF31E7">
        <w:rPr>
          <w:rFonts w:ascii="Arial" w:hAnsi="Arial" w:cs="Arial"/>
        </w:rPr>
        <w:t>Cumplir con las disposiciones en materia de Participación Ciudadana y Vecinal, en torno a las actividades realizadas por la Comisión.</w:t>
      </w:r>
    </w:p>
    <w:p w14:paraId="284F1749" w14:textId="77777777" w:rsidR="00B11C2C" w:rsidRPr="00CF31E7" w:rsidRDefault="00B11C2C" w:rsidP="00B11C2C">
      <w:pPr>
        <w:numPr>
          <w:ilvl w:val="0"/>
          <w:numId w:val="1"/>
        </w:numPr>
        <w:spacing w:after="240" w:line="331" w:lineRule="auto"/>
        <w:jc w:val="both"/>
        <w:rPr>
          <w:rFonts w:ascii="Arial" w:hAnsi="Arial" w:cs="Arial"/>
        </w:rPr>
      </w:pPr>
      <w:r w:rsidRPr="00CF31E7">
        <w:rPr>
          <w:rFonts w:ascii="Arial" w:hAnsi="Arial" w:cs="Arial"/>
        </w:rPr>
        <w:t>Acatar, atender, analizar, dictaminar los asuntos que le sean legalmente turnados por el pleno del ayuntamiento.</w:t>
      </w:r>
    </w:p>
    <w:p w14:paraId="2CA6F96A" w14:textId="77777777" w:rsidR="00B11C2C" w:rsidRPr="00CF31E7" w:rsidRDefault="00B11C2C" w:rsidP="00CF31E7">
      <w:pPr>
        <w:pStyle w:val="Sinespaciado"/>
        <w:jc w:val="center"/>
        <w:rPr>
          <w:sz w:val="22"/>
          <w:szCs w:val="20"/>
        </w:rPr>
      </w:pPr>
    </w:p>
    <w:p w14:paraId="1CBB3373" w14:textId="77777777" w:rsidR="00B11C2C" w:rsidRPr="00CF31E7" w:rsidRDefault="00B11C2C" w:rsidP="00CF31E7">
      <w:pPr>
        <w:pStyle w:val="Sinespaciado"/>
        <w:jc w:val="center"/>
        <w:rPr>
          <w:b/>
          <w:sz w:val="22"/>
          <w:szCs w:val="20"/>
        </w:rPr>
      </w:pPr>
      <w:r w:rsidRPr="00CF31E7">
        <w:rPr>
          <w:b/>
          <w:sz w:val="22"/>
          <w:szCs w:val="20"/>
        </w:rPr>
        <w:t>A T E N T A M E N T E</w:t>
      </w:r>
    </w:p>
    <w:p w14:paraId="54B17162" w14:textId="182A8755" w:rsidR="00B11C2C" w:rsidRPr="00CF31E7" w:rsidRDefault="00B11C2C" w:rsidP="00CF31E7">
      <w:pPr>
        <w:pStyle w:val="Sinespaciado"/>
        <w:jc w:val="center"/>
        <w:rPr>
          <w:b/>
          <w:sz w:val="22"/>
          <w:szCs w:val="20"/>
        </w:rPr>
      </w:pPr>
      <w:r w:rsidRPr="00CF31E7">
        <w:rPr>
          <w:b/>
          <w:sz w:val="22"/>
          <w:szCs w:val="20"/>
        </w:rPr>
        <w:t>“202</w:t>
      </w:r>
      <w:r w:rsidR="00F45A5E" w:rsidRPr="00CF31E7">
        <w:rPr>
          <w:b/>
          <w:sz w:val="22"/>
          <w:szCs w:val="20"/>
        </w:rPr>
        <w:t>4</w:t>
      </w:r>
      <w:r w:rsidRPr="00CF31E7">
        <w:rPr>
          <w:b/>
          <w:sz w:val="22"/>
          <w:szCs w:val="20"/>
        </w:rPr>
        <w:t>, AÑO DE LA ATENCIÓN INTEGRAL A NIÑAS, NIÑOS Y ADOLESCENTES CON CÁNCER EN JALISCO”</w:t>
      </w:r>
    </w:p>
    <w:p w14:paraId="365795B1" w14:textId="528B5DC8" w:rsidR="00B11C2C" w:rsidRPr="00CF31E7" w:rsidRDefault="00B11C2C" w:rsidP="00CF31E7">
      <w:pPr>
        <w:pStyle w:val="Sinespaciado"/>
        <w:jc w:val="center"/>
        <w:rPr>
          <w:b/>
          <w:sz w:val="22"/>
          <w:szCs w:val="20"/>
        </w:rPr>
      </w:pPr>
      <w:r w:rsidRPr="00CF31E7">
        <w:rPr>
          <w:b/>
          <w:sz w:val="22"/>
          <w:szCs w:val="20"/>
        </w:rPr>
        <w:t>“202</w:t>
      </w:r>
      <w:r w:rsidR="00F45A5E" w:rsidRPr="00CF31E7">
        <w:rPr>
          <w:b/>
          <w:sz w:val="22"/>
          <w:szCs w:val="20"/>
        </w:rPr>
        <w:t>4</w:t>
      </w:r>
      <w:r w:rsidRPr="00CF31E7">
        <w:rPr>
          <w:b/>
          <w:sz w:val="22"/>
          <w:szCs w:val="20"/>
        </w:rPr>
        <w:t>, AÑO DEL CNCUENTA ANIVERSARIO DEL INSTITUTO TECNOLÓGICO DE CIUDAD GUZMÁN”</w:t>
      </w:r>
    </w:p>
    <w:p w14:paraId="59168004" w14:textId="6296A5EF" w:rsidR="00B11C2C" w:rsidRDefault="00B11C2C" w:rsidP="00CF31E7">
      <w:pPr>
        <w:pStyle w:val="Sinespaciado"/>
        <w:jc w:val="center"/>
        <w:rPr>
          <w:sz w:val="22"/>
          <w:szCs w:val="20"/>
        </w:rPr>
      </w:pPr>
      <w:r w:rsidRPr="00CF31E7">
        <w:rPr>
          <w:sz w:val="22"/>
          <w:szCs w:val="20"/>
        </w:rPr>
        <w:t xml:space="preserve">Cd. Guzmán, Municipio de Zapotlán El Grande, Jalisco, </w:t>
      </w:r>
      <w:r w:rsidR="00CF31E7" w:rsidRPr="00CF31E7">
        <w:rPr>
          <w:sz w:val="22"/>
          <w:szCs w:val="20"/>
        </w:rPr>
        <w:t>28 de noviembre</w:t>
      </w:r>
      <w:r w:rsidRPr="00CF31E7">
        <w:rPr>
          <w:sz w:val="22"/>
          <w:szCs w:val="20"/>
        </w:rPr>
        <w:t xml:space="preserve"> del 202</w:t>
      </w:r>
      <w:r w:rsidR="00F45A5E" w:rsidRPr="00CF31E7">
        <w:rPr>
          <w:sz w:val="22"/>
          <w:szCs w:val="20"/>
        </w:rPr>
        <w:t>4</w:t>
      </w:r>
      <w:r w:rsidRPr="00CF31E7">
        <w:rPr>
          <w:sz w:val="22"/>
          <w:szCs w:val="20"/>
        </w:rPr>
        <w:t>.</w:t>
      </w:r>
    </w:p>
    <w:p w14:paraId="4868BC68" w14:textId="77777777" w:rsidR="00CF31E7" w:rsidRPr="00CF31E7" w:rsidRDefault="00CF31E7" w:rsidP="00CF31E7">
      <w:pPr>
        <w:pStyle w:val="Sinespaciado"/>
        <w:jc w:val="center"/>
        <w:rPr>
          <w:sz w:val="22"/>
          <w:szCs w:val="20"/>
        </w:rPr>
      </w:pPr>
      <w:bookmarkStart w:id="0" w:name="_GoBack"/>
      <w:bookmarkEnd w:id="0"/>
    </w:p>
    <w:tbl>
      <w:tblPr>
        <w:tblStyle w:val="Tablaconcuadrcula"/>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gridCol w:w="4274"/>
      </w:tblGrid>
      <w:tr w:rsidR="00CF31E7" w14:paraId="50AA917D" w14:textId="77777777" w:rsidTr="00CF31E7">
        <w:tc>
          <w:tcPr>
            <w:tcW w:w="8548" w:type="dxa"/>
            <w:gridSpan w:val="2"/>
          </w:tcPr>
          <w:p w14:paraId="57FAEEDE" w14:textId="386DB650" w:rsidR="00CF31E7" w:rsidRPr="00CF31E7" w:rsidRDefault="00CF31E7" w:rsidP="00CF31E7">
            <w:pPr>
              <w:spacing w:before="240" w:after="240" w:line="331" w:lineRule="auto"/>
              <w:ind w:left="280"/>
              <w:jc w:val="center"/>
              <w:rPr>
                <w:rFonts w:ascii="Arial" w:hAnsi="Arial" w:cs="Arial"/>
                <w:b/>
              </w:rPr>
            </w:pPr>
            <w:r w:rsidRPr="00CF31E7">
              <w:rPr>
                <w:rFonts w:ascii="Arial" w:hAnsi="Arial" w:cs="Arial"/>
                <w:b/>
              </w:rPr>
              <w:t>COMISIÓN EDILICIA PERMANENTE DE PARTICIPACIÓN CIUDADANA Y VECINAL DEL AYUNTAMIENTO DE ZAPOTLÁN EL GRANDE</w:t>
            </w:r>
          </w:p>
        </w:tc>
      </w:tr>
      <w:tr w:rsidR="00CF31E7" w14:paraId="529CA935" w14:textId="77777777" w:rsidTr="00CF31E7">
        <w:tc>
          <w:tcPr>
            <w:tcW w:w="8548" w:type="dxa"/>
            <w:gridSpan w:val="2"/>
          </w:tcPr>
          <w:p w14:paraId="0ABDD9B3" w14:textId="417F8FFE" w:rsidR="00CF31E7" w:rsidRDefault="00CF31E7" w:rsidP="00CF31E7">
            <w:pPr>
              <w:spacing w:before="240" w:after="240"/>
              <w:ind w:left="280"/>
              <w:jc w:val="center"/>
              <w:rPr>
                <w:rFonts w:ascii="Arial" w:hAnsi="Arial" w:cs="Arial"/>
                <w:b/>
              </w:rPr>
            </w:pPr>
          </w:p>
          <w:p w14:paraId="55C3D4B8" w14:textId="77777777" w:rsidR="00CF31E7" w:rsidRPr="00CF31E7" w:rsidRDefault="00CF31E7" w:rsidP="00CF31E7">
            <w:pPr>
              <w:spacing w:before="240" w:after="240"/>
              <w:ind w:left="280"/>
              <w:jc w:val="center"/>
              <w:rPr>
                <w:rFonts w:ascii="Arial" w:hAnsi="Arial" w:cs="Arial"/>
                <w:b/>
              </w:rPr>
            </w:pPr>
          </w:p>
          <w:p w14:paraId="7637B80C" w14:textId="64E93052" w:rsidR="00CF31E7" w:rsidRPr="00CF31E7" w:rsidRDefault="00CF31E7" w:rsidP="00CF31E7">
            <w:pPr>
              <w:spacing w:before="240" w:after="240"/>
              <w:ind w:left="280"/>
              <w:jc w:val="center"/>
              <w:rPr>
                <w:rFonts w:ascii="Arial" w:hAnsi="Arial" w:cs="Arial"/>
                <w:b/>
              </w:rPr>
            </w:pPr>
            <w:r w:rsidRPr="00CF31E7">
              <w:rPr>
                <w:rFonts w:ascii="Arial" w:hAnsi="Arial" w:cs="Arial"/>
                <w:b/>
              </w:rPr>
              <w:t xml:space="preserve">LIC. ERNESTO SÁNCHEZ </w:t>
            </w:r>
            <w:proofErr w:type="spellStart"/>
            <w:r w:rsidRPr="00CF31E7">
              <w:rPr>
                <w:rFonts w:ascii="Arial" w:hAnsi="Arial" w:cs="Arial"/>
                <w:b/>
              </w:rPr>
              <w:t>SÁNCHEZ</w:t>
            </w:r>
            <w:proofErr w:type="spellEnd"/>
          </w:p>
        </w:tc>
      </w:tr>
      <w:tr w:rsidR="00CF31E7" w14:paraId="713EC8DF" w14:textId="77777777" w:rsidTr="00CF31E7">
        <w:tc>
          <w:tcPr>
            <w:tcW w:w="8548" w:type="dxa"/>
            <w:gridSpan w:val="2"/>
          </w:tcPr>
          <w:p w14:paraId="24D09708" w14:textId="03014F43" w:rsidR="00CF31E7" w:rsidRPr="00CF31E7" w:rsidRDefault="00CF31E7" w:rsidP="00CF31E7">
            <w:pPr>
              <w:spacing w:before="240" w:after="240"/>
              <w:ind w:left="280"/>
              <w:jc w:val="center"/>
              <w:rPr>
                <w:rFonts w:ascii="Arial" w:hAnsi="Arial" w:cs="Arial"/>
              </w:rPr>
            </w:pPr>
            <w:r w:rsidRPr="00CF31E7">
              <w:rPr>
                <w:rFonts w:ascii="Arial" w:hAnsi="Arial" w:cs="Arial"/>
              </w:rPr>
              <w:t>PRESIDENTE DE LA</w:t>
            </w:r>
            <w:r w:rsidRPr="00CF31E7">
              <w:rPr>
                <w:rFonts w:ascii="Arial" w:hAnsi="Arial" w:cs="Arial"/>
              </w:rPr>
              <w:t xml:space="preserve"> COMISIÓN</w:t>
            </w:r>
          </w:p>
        </w:tc>
      </w:tr>
      <w:tr w:rsidR="00CF31E7" w14:paraId="48A97A59" w14:textId="77777777" w:rsidTr="00CF31E7">
        <w:tc>
          <w:tcPr>
            <w:tcW w:w="4274" w:type="dxa"/>
          </w:tcPr>
          <w:p w14:paraId="6965AB08" w14:textId="21F5BAF3" w:rsidR="00CF31E7" w:rsidRDefault="00CF31E7" w:rsidP="00CF31E7">
            <w:pPr>
              <w:spacing w:before="240" w:after="240"/>
              <w:rPr>
                <w:rFonts w:ascii="Arial" w:hAnsi="Arial" w:cs="Arial"/>
                <w:b/>
              </w:rPr>
            </w:pPr>
          </w:p>
          <w:p w14:paraId="6B11C52F" w14:textId="77777777" w:rsidR="00CF31E7" w:rsidRDefault="00CF31E7" w:rsidP="00CF31E7">
            <w:pPr>
              <w:spacing w:before="240" w:after="240"/>
              <w:rPr>
                <w:rFonts w:ascii="Arial" w:hAnsi="Arial" w:cs="Arial"/>
                <w:b/>
              </w:rPr>
            </w:pPr>
          </w:p>
          <w:p w14:paraId="514E3CA9" w14:textId="77777777" w:rsidR="00CF31E7" w:rsidRPr="00CF31E7" w:rsidRDefault="00CF31E7" w:rsidP="00CF31E7">
            <w:pPr>
              <w:spacing w:before="240" w:after="240"/>
              <w:rPr>
                <w:rFonts w:ascii="Arial" w:hAnsi="Arial" w:cs="Arial"/>
                <w:b/>
              </w:rPr>
            </w:pPr>
          </w:p>
          <w:p w14:paraId="3B20034A" w14:textId="5ECA07D0" w:rsidR="00CF31E7" w:rsidRPr="00CF31E7" w:rsidRDefault="00CF31E7" w:rsidP="00CF31E7">
            <w:pPr>
              <w:spacing w:before="240" w:after="240"/>
              <w:ind w:left="280"/>
              <w:jc w:val="center"/>
              <w:rPr>
                <w:rFonts w:ascii="Arial" w:hAnsi="Arial" w:cs="Arial"/>
                <w:b/>
              </w:rPr>
            </w:pPr>
            <w:r w:rsidRPr="00CF31E7">
              <w:rPr>
                <w:rFonts w:ascii="Arial" w:hAnsi="Arial" w:cs="Arial"/>
                <w:b/>
              </w:rPr>
              <w:t>LIC. MIGUEL MARENTES</w:t>
            </w:r>
          </w:p>
        </w:tc>
        <w:tc>
          <w:tcPr>
            <w:tcW w:w="4274" w:type="dxa"/>
          </w:tcPr>
          <w:p w14:paraId="6B828005" w14:textId="417A0F30" w:rsidR="00CF31E7" w:rsidRDefault="00CF31E7" w:rsidP="00CF31E7">
            <w:pPr>
              <w:spacing w:before="240" w:after="240"/>
              <w:ind w:left="280"/>
              <w:jc w:val="center"/>
              <w:rPr>
                <w:rFonts w:ascii="Arial" w:hAnsi="Arial" w:cs="Arial"/>
                <w:b/>
              </w:rPr>
            </w:pPr>
          </w:p>
          <w:p w14:paraId="02A57E95" w14:textId="23C682CE" w:rsidR="00CF31E7" w:rsidRDefault="00CF31E7" w:rsidP="00CF31E7">
            <w:pPr>
              <w:spacing w:before="240" w:after="240"/>
              <w:ind w:left="280"/>
              <w:jc w:val="center"/>
              <w:rPr>
                <w:rFonts w:ascii="Arial" w:hAnsi="Arial" w:cs="Arial"/>
                <w:b/>
              </w:rPr>
            </w:pPr>
          </w:p>
          <w:p w14:paraId="1194CD84" w14:textId="77777777" w:rsidR="00CF31E7" w:rsidRDefault="00CF31E7" w:rsidP="00CF31E7">
            <w:pPr>
              <w:spacing w:before="240" w:after="240"/>
              <w:ind w:left="280"/>
              <w:jc w:val="center"/>
              <w:rPr>
                <w:rFonts w:ascii="Arial" w:hAnsi="Arial" w:cs="Arial"/>
                <w:b/>
              </w:rPr>
            </w:pPr>
          </w:p>
          <w:p w14:paraId="562AF297" w14:textId="3D1C1EF8" w:rsidR="00CF31E7" w:rsidRPr="00CF31E7" w:rsidRDefault="00CF31E7" w:rsidP="00CF31E7">
            <w:pPr>
              <w:spacing w:before="240" w:after="240"/>
              <w:ind w:left="280"/>
              <w:jc w:val="center"/>
              <w:rPr>
                <w:rFonts w:ascii="Arial" w:hAnsi="Arial" w:cs="Arial"/>
                <w:b/>
              </w:rPr>
            </w:pPr>
            <w:r w:rsidRPr="00CF31E7">
              <w:rPr>
                <w:rFonts w:ascii="Arial" w:hAnsi="Arial" w:cs="Arial"/>
                <w:b/>
              </w:rPr>
              <w:t>LIC. AURORA CECILIA ARAUJO ÁLVAREZ</w:t>
            </w:r>
          </w:p>
        </w:tc>
      </w:tr>
      <w:tr w:rsidR="00CF31E7" w14:paraId="5916A688" w14:textId="77777777" w:rsidTr="00CF31E7">
        <w:tc>
          <w:tcPr>
            <w:tcW w:w="4274" w:type="dxa"/>
          </w:tcPr>
          <w:p w14:paraId="10AD1158" w14:textId="43F34CC4" w:rsidR="00CF31E7" w:rsidRPr="00CF31E7" w:rsidRDefault="00CF31E7" w:rsidP="00CF31E7">
            <w:pPr>
              <w:spacing w:before="240" w:after="240"/>
              <w:ind w:left="280"/>
              <w:jc w:val="center"/>
              <w:rPr>
                <w:rFonts w:ascii="Arial" w:hAnsi="Arial" w:cs="Arial"/>
              </w:rPr>
            </w:pPr>
            <w:r w:rsidRPr="00CF31E7">
              <w:rPr>
                <w:rFonts w:ascii="Arial" w:hAnsi="Arial" w:cs="Arial"/>
              </w:rPr>
              <w:t xml:space="preserve">VOCAL DE LA COMISIÓN </w:t>
            </w:r>
          </w:p>
        </w:tc>
        <w:tc>
          <w:tcPr>
            <w:tcW w:w="4274" w:type="dxa"/>
          </w:tcPr>
          <w:p w14:paraId="5A7F1A09" w14:textId="281D43DE" w:rsidR="00CF31E7" w:rsidRPr="00CF31E7" w:rsidRDefault="00CF31E7" w:rsidP="00CF31E7">
            <w:pPr>
              <w:spacing w:before="240" w:after="240"/>
              <w:ind w:left="280"/>
              <w:jc w:val="center"/>
              <w:rPr>
                <w:rFonts w:ascii="Arial" w:hAnsi="Arial" w:cs="Arial"/>
                <w:b/>
              </w:rPr>
            </w:pPr>
            <w:r w:rsidRPr="00CF31E7">
              <w:rPr>
                <w:rFonts w:ascii="Arial" w:hAnsi="Arial" w:cs="Arial"/>
              </w:rPr>
              <w:t>VOCAL DE LA COMISIÓN</w:t>
            </w:r>
          </w:p>
        </w:tc>
      </w:tr>
    </w:tbl>
    <w:p w14:paraId="11B90DE8" w14:textId="1409AF55" w:rsidR="00B11C2C" w:rsidRDefault="00CF31E7" w:rsidP="00B11C2C">
      <w:pPr>
        <w:spacing w:before="240" w:after="240" w:line="331" w:lineRule="auto"/>
        <w:jc w:val="both"/>
        <w:rPr>
          <w:sz w:val="18"/>
        </w:rPr>
      </w:pPr>
      <w:r>
        <w:rPr>
          <w:sz w:val="18"/>
        </w:rPr>
        <w:t>ESS/</w:t>
      </w:r>
      <w:proofErr w:type="spellStart"/>
      <w:r w:rsidR="00B11C2C" w:rsidRPr="00002FA6">
        <w:rPr>
          <w:sz w:val="18"/>
        </w:rPr>
        <w:t>lggp</w:t>
      </w:r>
      <w:proofErr w:type="spellEnd"/>
    </w:p>
    <w:p w14:paraId="413DCFD2" w14:textId="149CE8AB" w:rsidR="00B11C2C" w:rsidRPr="00B11C2C" w:rsidRDefault="00B11C2C" w:rsidP="00CF31E7">
      <w:pPr>
        <w:spacing w:before="240" w:after="240" w:line="331" w:lineRule="auto"/>
        <w:jc w:val="both"/>
      </w:pPr>
      <w:r w:rsidRPr="00002FA6">
        <w:rPr>
          <w:sz w:val="18"/>
        </w:rPr>
        <w:t>Esta hoja de firmas pertenece al plan de trabajo de la Comisión Edilicia de Participación Ciudadana y Vecinal 202</w:t>
      </w:r>
      <w:r w:rsidR="00F45A5E">
        <w:rPr>
          <w:sz w:val="18"/>
        </w:rPr>
        <w:t>4-202</w:t>
      </w:r>
      <w:r w:rsidR="00CF31E7">
        <w:rPr>
          <w:sz w:val="18"/>
        </w:rPr>
        <w:t>5</w:t>
      </w:r>
      <w:r w:rsidRPr="00002FA6">
        <w:rPr>
          <w:sz w:val="18"/>
        </w:rPr>
        <w:t>.</w:t>
      </w:r>
    </w:p>
    <w:sectPr w:rsidR="00B11C2C" w:rsidRPr="00B11C2C" w:rsidSect="005B0788">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32C29" w14:textId="77777777" w:rsidR="002D34DA" w:rsidRDefault="002D34DA" w:rsidP="00BC0F74">
      <w:r>
        <w:separator/>
      </w:r>
    </w:p>
  </w:endnote>
  <w:endnote w:type="continuationSeparator" w:id="0">
    <w:p w14:paraId="4CE04106" w14:textId="77777777" w:rsidR="002D34DA" w:rsidRDefault="002D34DA" w:rsidP="00BC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2467C" w14:textId="77777777" w:rsidR="002D34DA" w:rsidRDefault="002D34DA" w:rsidP="00BC0F74">
      <w:r>
        <w:separator/>
      </w:r>
    </w:p>
  </w:footnote>
  <w:footnote w:type="continuationSeparator" w:id="0">
    <w:p w14:paraId="1BCAD2C0" w14:textId="77777777" w:rsidR="002D34DA" w:rsidRDefault="002D34DA" w:rsidP="00BC0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CBF42" w14:textId="77777777" w:rsidR="00BC0F74" w:rsidRDefault="002D34DA">
    <w:pPr>
      <w:pStyle w:val="Encabezado"/>
    </w:pPr>
    <w:r>
      <w:rPr>
        <w:noProof/>
      </w:rPr>
      <w:pict w14:anchorId="563AB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509"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B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05ED" w14:textId="68AC7C2E" w:rsidR="00BC0F74" w:rsidRDefault="00CF31E7">
    <w:pPr>
      <w:pStyle w:val="Encabezado"/>
    </w:pPr>
    <w:r>
      <w:rPr>
        <w:noProof/>
        <w:lang w:eastAsia="es-MX"/>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2" type="#_x0000_t75" alt="" style="position:absolute;margin-left:-85.25pt;margin-top:-71.05pt;width:612.35pt;height:792.35pt;z-index:-251652096;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3502" w14:textId="77777777" w:rsidR="00BC0F74" w:rsidRDefault="002D34DA">
    <w:pPr>
      <w:pStyle w:val="Encabezado"/>
    </w:pPr>
    <w:r>
      <w:rPr>
        <w:noProof/>
      </w:rPr>
      <w:pict w14:anchorId="4D8F5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508"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B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1C8C"/>
    <w:multiLevelType w:val="hybridMultilevel"/>
    <w:tmpl w:val="B568E85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1F101B"/>
    <w:multiLevelType w:val="multilevel"/>
    <w:tmpl w:val="203AB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74"/>
    <w:rsid w:val="0002204E"/>
    <w:rsid w:val="002A7CCB"/>
    <w:rsid w:val="002D34DA"/>
    <w:rsid w:val="003A7DB5"/>
    <w:rsid w:val="00516399"/>
    <w:rsid w:val="005B0788"/>
    <w:rsid w:val="005C5CD7"/>
    <w:rsid w:val="00892273"/>
    <w:rsid w:val="00923192"/>
    <w:rsid w:val="00B11C2C"/>
    <w:rsid w:val="00BC0F74"/>
    <w:rsid w:val="00C3319D"/>
    <w:rsid w:val="00CF31E7"/>
    <w:rsid w:val="00D63060"/>
    <w:rsid w:val="00D82993"/>
    <w:rsid w:val="00F45A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36DA5F5"/>
  <w15:chartTrackingRefBased/>
  <w15:docId w15:val="{ADAC000D-2122-D047-A712-339D5A7E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0F74"/>
    <w:pPr>
      <w:tabs>
        <w:tab w:val="center" w:pos="4419"/>
        <w:tab w:val="right" w:pos="8838"/>
      </w:tabs>
    </w:pPr>
  </w:style>
  <w:style w:type="character" w:customStyle="1" w:styleId="EncabezadoCar">
    <w:name w:val="Encabezado Car"/>
    <w:basedOn w:val="Fuentedeprrafopredeter"/>
    <w:link w:val="Encabezado"/>
    <w:uiPriority w:val="99"/>
    <w:rsid w:val="00BC0F74"/>
  </w:style>
  <w:style w:type="paragraph" w:styleId="Piedepgina">
    <w:name w:val="footer"/>
    <w:basedOn w:val="Normal"/>
    <w:link w:val="PiedepginaCar"/>
    <w:uiPriority w:val="99"/>
    <w:unhideWhenUsed/>
    <w:rsid w:val="00BC0F74"/>
    <w:pPr>
      <w:tabs>
        <w:tab w:val="center" w:pos="4419"/>
        <w:tab w:val="right" w:pos="8838"/>
      </w:tabs>
    </w:pPr>
  </w:style>
  <w:style w:type="character" w:customStyle="1" w:styleId="PiedepginaCar">
    <w:name w:val="Pie de página Car"/>
    <w:basedOn w:val="Fuentedeprrafopredeter"/>
    <w:link w:val="Piedepgina"/>
    <w:uiPriority w:val="99"/>
    <w:rsid w:val="00BC0F74"/>
  </w:style>
  <w:style w:type="paragraph" w:styleId="Prrafodelista">
    <w:name w:val="List Paragraph"/>
    <w:basedOn w:val="Normal"/>
    <w:uiPriority w:val="34"/>
    <w:qFormat/>
    <w:rsid w:val="00B11C2C"/>
    <w:pPr>
      <w:spacing w:line="276" w:lineRule="auto"/>
      <w:ind w:left="720"/>
      <w:contextualSpacing/>
    </w:pPr>
    <w:rPr>
      <w:rFonts w:ascii="Arial" w:eastAsia="Arial" w:hAnsi="Arial" w:cs="Arial"/>
      <w:kern w:val="0"/>
      <w:sz w:val="22"/>
      <w:szCs w:val="22"/>
      <w:lang w:eastAsia="es-MX"/>
      <w14:ligatures w14:val="none"/>
    </w:rPr>
  </w:style>
  <w:style w:type="table" w:styleId="Tablaconcuadrcula">
    <w:name w:val="Table Grid"/>
    <w:basedOn w:val="Tablanormal"/>
    <w:uiPriority w:val="39"/>
    <w:rsid w:val="00CF3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F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2</cp:revision>
  <cp:lastPrinted>2024-10-07T15:35:00Z</cp:lastPrinted>
  <dcterms:created xsi:type="dcterms:W3CDTF">2024-11-28T18:04:00Z</dcterms:created>
  <dcterms:modified xsi:type="dcterms:W3CDTF">2024-11-28T18:04:00Z</dcterms:modified>
</cp:coreProperties>
</file>