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F480" w14:textId="365E624C" w:rsidR="004513D8" w:rsidRPr="004A607A" w:rsidRDefault="00765BE7" w:rsidP="009776E1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B826C4" wp14:editId="3798545C">
            <wp:simplePos x="0" y="0"/>
            <wp:positionH relativeFrom="margin">
              <wp:posOffset>1443990</wp:posOffset>
            </wp:positionH>
            <wp:positionV relativeFrom="margin">
              <wp:posOffset>-228092</wp:posOffset>
            </wp:positionV>
            <wp:extent cx="2352675" cy="828675"/>
            <wp:effectExtent l="0" t="0" r="9525" b="9525"/>
            <wp:wrapNone/>
            <wp:docPr id="10587506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2" t="1967" r="28717" b="88326"/>
                    <a:stretch/>
                  </pic:blipFill>
                  <pic:spPr bwMode="auto">
                    <a:xfrm>
                      <a:off x="0" y="0"/>
                      <a:ext cx="2352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83AC" wp14:editId="666F5FC0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A56AB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14:paraId="58D6BC86" w14:textId="77777777"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3D125D5" w14:textId="77777777" w:rsidR="00B51A4E" w:rsidRDefault="00B51A4E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6F07090" w14:textId="12F2486C" w:rsidR="004675B9" w:rsidRPr="000B142A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B142A">
        <w:rPr>
          <w:rFonts w:ascii="Arial" w:eastAsia="Times New Roman" w:hAnsi="Arial" w:cs="Arial"/>
          <w:b/>
          <w:bCs/>
          <w:sz w:val="24"/>
          <w:szCs w:val="24"/>
        </w:rPr>
        <w:t xml:space="preserve">SESIÓN ORDINARIA No. </w:t>
      </w:r>
      <w:r w:rsidR="00CE4354" w:rsidRPr="000B142A">
        <w:rPr>
          <w:rFonts w:ascii="Arial" w:eastAsia="Times New Roman" w:hAnsi="Arial" w:cs="Arial"/>
          <w:b/>
          <w:bCs/>
          <w:sz w:val="24"/>
          <w:szCs w:val="24"/>
        </w:rPr>
        <w:t>1</w:t>
      </w:r>
    </w:p>
    <w:p w14:paraId="311B3D19" w14:textId="3A01DA70" w:rsidR="004A607A" w:rsidRPr="00901AA1" w:rsidRDefault="00E72FC4" w:rsidP="004A607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01AA1">
        <w:rPr>
          <w:rFonts w:ascii="Arial" w:eastAsia="Times New Roman" w:hAnsi="Arial" w:cs="Arial"/>
          <w:b/>
          <w:bCs/>
          <w:sz w:val="24"/>
          <w:szCs w:val="24"/>
        </w:rPr>
        <w:t>DE LA COMISIÓ</w:t>
      </w:r>
      <w:r w:rsidR="004A607A" w:rsidRPr="00901AA1">
        <w:rPr>
          <w:rFonts w:ascii="Arial" w:eastAsia="Times New Roman" w:hAnsi="Arial" w:cs="Arial"/>
          <w:b/>
          <w:bCs/>
          <w:sz w:val="24"/>
          <w:szCs w:val="24"/>
        </w:rPr>
        <w:t xml:space="preserve">N EDILICIA PERMANENTE DE </w:t>
      </w:r>
      <w:r w:rsidR="00901AA1" w:rsidRPr="00901AA1">
        <w:rPr>
          <w:rFonts w:ascii="Arial" w:hAnsi="Arial" w:cs="Arial"/>
          <w:b/>
          <w:sz w:val="24"/>
          <w:szCs w:val="24"/>
        </w:rPr>
        <w:t>DESARROLLO ECONÓMICO Y TURISMO</w:t>
      </w:r>
      <w:r w:rsidR="006B5D32" w:rsidRPr="00901AA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EC39C59" w14:textId="03BCFCAB" w:rsidR="00D26714" w:rsidRPr="00901AA1" w:rsidRDefault="00FB4598" w:rsidP="00D26714">
      <w:pPr>
        <w:ind w:right="-934"/>
        <w:jc w:val="both"/>
        <w:rPr>
          <w:rFonts w:ascii="Arial" w:hAnsi="Arial" w:cs="Arial"/>
          <w:b/>
          <w:sz w:val="20"/>
          <w:szCs w:val="20"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</w:t>
      </w:r>
      <w:r w:rsidR="00D26714" w:rsidRPr="00D26714">
        <w:rPr>
          <w:rFonts w:ascii="Arial" w:hAnsi="Arial" w:cs="Arial"/>
          <w:b/>
          <w:bCs/>
          <w:sz w:val="20"/>
          <w:szCs w:val="20"/>
        </w:rPr>
        <w:t xml:space="preserve">INSTALACION DE LA COMISION EDILICIA </w:t>
      </w:r>
      <w:r w:rsidR="00D26714" w:rsidRPr="00901AA1">
        <w:rPr>
          <w:rFonts w:ascii="Arial" w:hAnsi="Arial" w:cs="Arial"/>
          <w:b/>
          <w:bCs/>
          <w:sz w:val="20"/>
          <w:szCs w:val="20"/>
        </w:rPr>
        <w:t xml:space="preserve">PERMANENTE </w:t>
      </w:r>
      <w:bookmarkStart w:id="0" w:name="_Hlk179447962"/>
      <w:r w:rsidR="00901AA1" w:rsidRPr="00901AA1">
        <w:rPr>
          <w:rFonts w:ascii="Arial" w:hAnsi="Arial" w:cs="Arial"/>
          <w:b/>
          <w:sz w:val="20"/>
          <w:szCs w:val="20"/>
        </w:rPr>
        <w:t>DESARROLLO ECONÓMICO Y TURISMO</w:t>
      </w:r>
      <w:r w:rsidR="00D26714" w:rsidRPr="00901AA1">
        <w:rPr>
          <w:rFonts w:ascii="Arial" w:hAnsi="Arial" w:cs="Arial"/>
          <w:b/>
          <w:bCs/>
          <w:sz w:val="20"/>
          <w:szCs w:val="20"/>
        </w:rPr>
        <w:t>.</w:t>
      </w:r>
      <w:bookmarkEnd w:id="0"/>
      <w:r w:rsidR="00D26714" w:rsidRPr="00901AA1">
        <w:rPr>
          <w:rFonts w:ascii="Arial" w:hAnsi="Arial" w:cs="Arial"/>
          <w:b/>
          <w:bCs/>
          <w:sz w:val="20"/>
          <w:szCs w:val="20"/>
        </w:rPr>
        <w:t xml:space="preserve"> TOMA DE PROTESTA DE SUS INTEGRANTES.</w:t>
      </w:r>
    </w:p>
    <w:p w14:paraId="68EE085C" w14:textId="77777777" w:rsidR="00D26714" w:rsidRPr="00B84A90" w:rsidRDefault="00D26714" w:rsidP="00B84A90">
      <w:pPr>
        <w:ind w:right="-934"/>
        <w:jc w:val="both"/>
        <w:rPr>
          <w:rFonts w:ascii="Arial" w:hAnsi="Arial" w:cs="Arial"/>
          <w:b/>
          <w:sz w:val="20"/>
          <w:szCs w:val="20"/>
        </w:rPr>
      </w:pPr>
    </w:p>
    <w:p w14:paraId="7B85AE40" w14:textId="0D45AED1" w:rsidR="004D5FBF" w:rsidRPr="008E10FB" w:rsidRDefault="004A607A" w:rsidP="002F7368">
      <w:pPr>
        <w:spacing w:line="360" w:lineRule="auto"/>
        <w:ind w:left="-283" w:right="-934" w:firstLine="991"/>
        <w:jc w:val="both"/>
        <w:rPr>
          <w:rFonts w:ascii="Arial" w:hAnsi="Arial" w:cs="Arial"/>
          <w:bCs/>
          <w:sz w:val="24"/>
          <w:szCs w:val="24"/>
        </w:rPr>
      </w:pP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</w:t>
      </w:r>
      <w:r w:rsidRPr="00901AA1">
        <w:rPr>
          <w:rFonts w:ascii="Arial" w:eastAsia="Times New Roman" w:hAnsi="Arial" w:cs="Arial"/>
          <w:color w:val="000000"/>
          <w:sz w:val="24"/>
          <w:szCs w:val="24"/>
        </w:rPr>
        <w:t>Guzmán, Municipio de Zapotlán el Grande, Jalisco la</w:t>
      </w:r>
      <w:r w:rsidR="004675B9" w:rsidRPr="00901A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CE4354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5F0660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01AA1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901AA1" w:rsidRPr="00901AA1">
        <w:rPr>
          <w:rFonts w:ascii="Arial" w:hAnsi="Arial" w:cs="Arial"/>
          <w:sz w:val="24"/>
          <w:szCs w:val="24"/>
        </w:rPr>
        <w:t>Desarrollo Económico y Turismo</w:t>
      </w:r>
      <w:r w:rsidRPr="00901A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2F7368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>1º</w:t>
      </w:r>
      <w:r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D26714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>octubre</w:t>
      </w:r>
      <w:r w:rsidR="008E5B18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D26714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671A81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26714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>a las 10</w:t>
      </w:r>
      <w:r w:rsidR="00D214FD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8E10FB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D214FD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0 </w:t>
      </w:r>
      <w:r w:rsidR="00DB0882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bookmarkStart w:id="1" w:name="_Hlk179447799"/>
      <w:r w:rsidR="00D26714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 la </w:t>
      </w:r>
      <w:r w:rsidR="00D26714" w:rsidRPr="00901AA1">
        <w:rPr>
          <w:rFonts w:ascii="Arial" w:hAnsi="Arial" w:cs="Arial"/>
          <w:sz w:val="24"/>
          <w:szCs w:val="24"/>
        </w:rPr>
        <w:t>Sala Rocío Elizondo Díaz, al interior</w:t>
      </w:r>
      <w:r w:rsidR="00D26714" w:rsidRPr="00C96C4E">
        <w:rPr>
          <w:rFonts w:ascii="Arial" w:hAnsi="Arial" w:cs="Arial"/>
          <w:sz w:val="24"/>
          <w:szCs w:val="24"/>
        </w:rPr>
        <w:t xml:space="preserve"> de la Sala de Regidores, ubicada en la planta alta de Palacio </w:t>
      </w:r>
      <w:r w:rsidR="00203E58" w:rsidRPr="00C96C4E">
        <w:rPr>
          <w:rFonts w:ascii="Arial" w:hAnsi="Arial" w:cs="Arial"/>
          <w:sz w:val="24"/>
          <w:szCs w:val="24"/>
        </w:rPr>
        <w:t xml:space="preserve">de Gobierno </w:t>
      </w:r>
      <w:r w:rsidR="00D26714" w:rsidRPr="00C96C4E">
        <w:rPr>
          <w:rFonts w:ascii="Arial" w:hAnsi="Arial" w:cs="Arial"/>
          <w:sz w:val="24"/>
          <w:szCs w:val="24"/>
        </w:rPr>
        <w:t>Municipal</w:t>
      </w:r>
      <w:bookmarkEnd w:id="1"/>
      <w:r w:rsidR="00CB219A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convocados por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del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José Bertín Chávez Vargas</w:t>
      </w:r>
      <w:r w:rsidR="008E5B18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President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Comisión, 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129</w:t>
      </w:r>
      <w:r w:rsidR="008E10FB">
        <w:rPr>
          <w:rFonts w:ascii="Arial" w:eastAsia="Times New Roman" w:hAnsi="Arial" w:cs="Arial"/>
          <w:bCs/>
          <w:color w:val="000000"/>
          <w:sz w:val="24"/>
          <w:szCs w:val="24"/>
        </w:rPr>
        <w:t>8</w:t>
      </w:r>
      <w:r w:rsidR="004D5FBF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FF58A9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2F736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3600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diles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que conforme a la sesión Pública Extraordinaria del Ayuntamiento No. 1 en el punto No. 07 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integran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la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 mención, siendo los </w:t>
      </w:r>
      <w:r w:rsidR="00EC28F1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>siguientes</w:t>
      </w:r>
      <w:r w:rsidR="00DB0882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8E10FB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E72FC4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8E10FB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Ernesto Sánchez </w:t>
      </w:r>
      <w:proofErr w:type="spellStart"/>
      <w:r w:rsidR="008E10FB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>Sánchez</w:t>
      </w:r>
      <w:proofErr w:type="spellEnd"/>
      <w:r w:rsidR="00EC28F1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72FC4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>y</w:t>
      </w:r>
      <w:r w:rsidR="00671A81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</w:t>
      </w:r>
      <w:r w:rsidR="00EC28F1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>María Olga García Ayala</w:t>
      </w:r>
      <w:r w:rsidR="008E10FB" w:rsidRPr="008E10FB">
        <w:rPr>
          <w:rFonts w:ascii="Arial" w:hAnsi="Arial" w:cs="Arial"/>
          <w:bCs/>
          <w:sz w:val="24"/>
          <w:szCs w:val="24"/>
        </w:rPr>
        <w:t xml:space="preserve">, </w:t>
      </w:r>
      <w:r w:rsidR="009B36D4" w:rsidRPr="008E10FB">
        <w:rPr>
          <w:rFonts w:ascii="Arial" w:hAnsi="Arial" w:cs="Arial"/>
          <w:bCs/>
          <w:sz w:val="24"/>
          <w:szCs w:val="24"/>
        </w:rPr>
        <w:t>así</w:t>
      </w:r>
      <w:r w:rsidR="008E10FB" w:rsidRPr="008E10FB">
        <w:rPr>
          <w:rFonts w:ascii="Arial" w:hAnsi="Arial" w:cs="Arial"/>
          <w:bCs/>
          <w:sz w:val="24"/>
          <w:szCs w:val="24"/>
        </w:rPr>
        <w:t xml:space="preserve"> mismo se </w:t>
      </w:r>
      <w:r w:rsidR="009B36D4" w:rsidRPr="008E10FB">
        <w:rPr>
          <w:rFonts w:ascii="Arial" w:hAnsi="Arial" w:cs="Arial"/>
          <w:bCs/>
          <w:sz w:val="24"/>
          <w:szCs w:val="24"/>
        </w:rPr>
        <w:t>invitó</w:t>
      </w:r>
      <w:r w:rsidR="008E10FB" w:rsidRPr="008E10FB">
        <w:rPr>
          <w:rFonts w:ascii="Arial" w:hAnsi="Arial" w:cs="Arial"/>
          <w:bCs/>
          <w:sz w:val="24"/>
          <w:szCs w:val="24"/>
        </w:rPr>
        <w:t xml:space="preserve"> al </w:t>
      </w:r>
      <w:bookmarkStart w:id="2" w:name="_Hlk179457122"/>
      <w:bookmarkStart w:id="3" w:name="_Hlk179803429"/>
      <w:r w:rsidR="008E10FB" w:rsidRPr="008E10FB">
        <w:rPr>
          <w:rFonts w:ascii="Arial" w:eastAsia="Cambria" w:hAnsi="Arial" w:cs="Arial"/>
          <w:bCs/>
          <w:sz w:val="24"/>
          <w:szCs w:val="24"/>
        </w:rPr>
        <w:t>Ing. Omar Francisco Ortega Palafox Director General de Desarrollo Económico Turístico y Agropecuario</w:t>
      </w:r>
      <w:r w:rsidR="008E10FB" w:rsidRPr="008E10FB">
        <w:rPr>
          <w:rFonts w:ascii="Arial" w:hAnsi="Arial" w:cs="Arial"/>
          <w:bCs/>
          <w:sz w:val="24"/>
          <w:szCs w:val="24"/>
        </w:rPr>
        <w:t>, Lic. Edna Gómez Del Toro, Jefa de Desarrollo Económico y al Lic. Edgar Alejandro Gómez Peña, Jefe de Desarrollo Turístic</w:t>
      </w:r>
      <w:bookmarkEnd w:id="3"/>
      <w:r w:rsidR="008E10FB" w:rsidRPr="008E10FB">
        <w:rPr>
          <w:rFonts w:ascii="Arial" w:hAnsi="Arial" w:cs="Arial"/>
          <w:bCs/>
          <w:sz w:val="24"/>
          <w:szCs w:val="24"/>
        </w:rPr>
        <w:t>o</w:t>
      </w:r>
      <w:bookmarkEnd w:id="2"/>
      <w:r w:rsidR="009B36D4">
        <w:rPr>
          <w:rFonts w:ascii="Arial" w:hAnsi="Arial" w:cs="Arial"/>
          <w:bCs/>
          <w:sz w:val="24"/>
          <w:szCs w:val="24"/>
        </w:rPr>
        <w:t>.</w:t>
      </w:r>
    </w:p>
    <w:p w14:paraId="527AD0AC" w14:textId="5C96C181" w:rsidR="00140E0D" w:rsidRPr="00C96C4E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CE435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No.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129</w:t>
      </w:r>
      <w:r w:rsidR="008E10FB">
        <w:rPr>
          <w:rFonts w:ascii="Arial" w:eastAsia="Times New Roman" w:hAnsi="Arial" w:cs="Arial"/>
          <w:bCs/>
          <w:color w:val="000000"/>
          <w:sz w:val="24"/>
          <w:szCs w:val="24"/>
        </w:rPr>
        <w:t>9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</w:t>
      </w:r>
      <w:r w:rsidR="00071C4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José </w:t>
      </w:r>
      <w:r w:rsidR="00752CE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Martín Alcantar Eusebio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de la Unidad de Transparencia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y Protección de Datos Personales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Morales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A44767" w14:textId="77777777" w:rsidR="004A607A" w:rsidRPr="00C96C4E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artículo </w:t>
      </w:r>
      <w:r w:rsidR="00F113AC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115 Constitucional,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C96C4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102E8" w14:textId="77777777" w:rsidR="00D45F7A" w:rsidRDefault="00D45F7A" w:rsidP="00207DEB">
      <w:pPr>
        <w:spacing w:after="0" w:line="240" w:lineRule="auto"/>
      </w:pPr>
      <w:r>
        <w:separator/>
      </w:r>
    </w:p>
  </w:endnote>
  <w:endnote w:type="continuationSeparator" w:id="0">
    <w:p w14:paraId="545F0E8B" w14:textId="77777777" w:rsidR="00D45F7A" w:rsidRDefault="00D45F7A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333764"/>
      <w:docPartObj>
        <w:docPartGallery w:val="Page Numbers (Bottom of Page)"/>
        <w:docPartUnique/>
      </w:docPartObj>
    </w:sdtPr>
    <w:sdtContent>
      <w:p w14:paraId="3E6FCB14" w14:textId="77777777"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90" w:rsidRPr="00B84A90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61CEA60A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17AF5" w14:textId="77777777" w:rsidR="00D45F7A" w:rsidRDefault="00D45F7A" w:rsidP="00207DEB">
      <w:pPr>
        <w:spacing w:after="0" w:line="240" w:lineRule="auto"/>
      </w:pPr>
      <w:r>
        <w:separator/>
      </w:r>
    </w:p>
  </w:footnote>
  <w:footnote w:type="continuationSeparator" w:id="0">
    <w:p w14:paraId="645478C1" w14:textId="77777777" w:rsidR="00D45F7A" w:rsidRDefault="00D45F7A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198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13734"/>
    <w:rsid w:val="00042A97"/>
    <w:rsid w:val="00071C48"/>
    <w:rsid w:val="000A6437"/>
    <w:rsid w:val="000B142A"/>
    <w:rsid w:val="000B5768"/>
    <w:rsid w:val="00140E0D"/>
    <w:rsid w:val="001877E5"/>
    <w:rsid w:val="001B380D"/>
    <w:rsid w:val="001D7FE5"/>
    <w:rsid w:val="001E36ED"/>
    <w:rsid w:val="00203E58"/>
    <w:rsid w:val="00206883"/>
    <w:rsid w:val="00207DEB"/>
    <w:rsid w:val="00245266"/>
    <w:rsid w:val="00264549"/>
    <w:rsid w:val="00287C3F"/>
    <w:rsid w:val="002A3CB2"/>
    <w:rsid w:val="002A7DF0"/>
    <w:rsid w:val="002B1B1B"/>
    <w:rsid w:val="002D5C7B"/>
    <w:rsid w:val="002F7368"/>
    <w:rsid w:val="003231EA"/>
    <w:rsid w:val="003E170D"/>
    <w:rsid w:val="003E26EF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7405D"/>
    <w:rsid w:val="005C41C4"/>
    <w:rsid w:val="005F0660"/>
    <w:rsid w:val="00671A81"/>
    <w:rsid w:val="00671EEA"/>
    <w:rsid w:val="0067268C"/>
    <w:rsid w:val="006B235F"/>
    <w:rsid w:val="006B264C"/>
    <w:rsid w:val="006B5D32"/>
    <w:rsid w:val="006D3E1E"/>
    <w:rsid w:val="006E072C"/>
    <w:rsid w:val="00713310"/>
    <w:rsid w:val="00736EED"/>
    <w:rsid w:val="00752CE3"/>
    <w:rsid w:val="00765BE7"/>
    <w:rsid w:val="00787199"/>
    <w:rsid w:val="00796692"/>
    <w:rsid w:val="007E28BF"/>
    <w:rsid w:val="007F53A8"/>
    <w:rsid w:val="008128D2"/>
    <w:rsid w:val="00841A81"/>
    <w:rsid w:val="008579ED"/>
    <w:rsid w:val="0089708B"/>
    <w:rsid w:val="008A2C0F"/>
    <w:rsid w:val="008C442D"/>
    <w:rsid w:val="008E10FB"/>
    <w:rsid w:val="008E5B18"/>
    <w:rsid w:val="00901AA1"/>
    <w:rsid w:val="00924EDF"/>
    <w:rsid w:val="00963DFD"/>
    <w:rsid w:val="00964D62"/>
    <w:rsid w:val="009776E1"/>
    <w:rsid w:val="00995259"/>
    <w:rsid w:val="009A4385"/>
    <w:rsid w:val="009B36D4"/>
    <w:rsid w:val="009F1A0D"/>
    <w:rsid w:val="00A11FDB"/>
    <w:rsid w:val="00A245CD"/>
    <w:rsid w:val="00A83E1A"/>
    <w:rsid w:val="00A96702"/>
    <w:rsid w:val="00AA0968"/>
    <w:rsid w:val="00AA58AB"/>
    <w:rsid w:val="00B05FFB"/>
    <w:rsid w:val="00B51A4E"/>
    <w:rsid w:val="00B84A90"/>
    <w:rsid w:val="00B90530"/>
    <w:rsid w:val="00BB4133"/>
    <w:rsid w:val="00BF1DAE"/>
    <w:rsid w:val="00C053FF"/>
    <w:rsid w:val="00C25F0C"/>
    <w:rsid w:val="00C36233"/>
    <w:rsid w:val="00C51A6F"/>
    <w:rsid w:val="00C627DA"/>
    <w:rsid w:val="00C744FC"/>
    <w:rsid w:val="00C96C4E"/>
    <w:rsid w:val="00CB219A"/>
    <w:rsid w:val="00CE4354"/>
    <w:rsid w:val="00D07E49"/>
    <w:rsid w:val="00D214FD"/>
    <w:rsid w:val="00D237D4"/>
    <w:rsid w:val="00D26714"/>
    <w:rsid w:val="00D36008"/>
    <w:rsid w:val="00D45F7A"/>
    <w:rsid w:val="00D661AF"/>
    <w:rsid w:val="00DA5C2B"/>
    <w:rsid w:val="00DB0882"/>
    <w:rsid w:val="00E05FD4"/>
    <w:rsid w:val="00E72FC4"/>
    <w:rsid w:val="00EC28F1"/>
    <w:rsid w:val="00EC600A"/>
    <w:rsid w:val="00EC620D"/>
    <w:rsid w:val="00ED6A57"/>
    <w:rsid w:val="00F113AC"/>
    <w:rsid w:val="00F97378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D461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6714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42</cp:revision>
  <cp:lastPrinted>2024-10-14T19:05:00Z</cp:lastPrinted>
  <dcterms:created xsi:type="dcterms:W3CDTF">2022-06-13T21:30:00Z</dcterms:created>
  <dcterms:modified xsi:type="dcterms:W3CDTF">2024-10-14T19:05:00Z</dcterms:modified>
</cp:coreProperties>
</file>