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7B" w:rsidRDefault="0015357B" w:rsidP="0015357B">
      <w:pPr>
        <w:spacing w:after="0" w:line="240" w:lineRule="auto"/>
        <w:rPr>
          <w:rFonts w:ascii="Arial" w:hAnsi="Arial" w:cs="Arial"/>
          <w:b/>
          <w:sz w:val="24"/>
          <w:szCs w:val="24"/>
        </w:rPr>
      </w:pPr>
    </w:p>
    <w:p w:rsidR="0015357B" w:rsidRDefault="0015357B" w:rsidP="0015357B">
      <w:pPr>
        <w:spacing w:after="0" w:line="240" w:lineRule="auto"/>
        <w:rPr>
          <w:rFonts w:ascii="Arial" w:hAnsi="Arial" w:cs="Arial"/>
          <w:b/>
          <w:sz w:val="24"/>
          <w:szCs w:val="24"/>
        </w:rPr>
      </w:pPr>
    </w:p>
    <w:p w:rsidR="0015357B" w:rsidRPr="002E3A26" w:rsidRDefault="0015357B" w:rsidP="0015357B">
      <w:pPr>
        <w:spacing w:after="0" w:line="240" w:lineRule="auto"/>
        <w:rPr>
          <w:rFonts w:ascii="Arial" w:hAnsi="Arial" w:cs="Arial"/>
          <w:b/>
          <w:sz w:val="24"/>
          <w:szCs w:val="24"/>
        </w:rPr>
      </w:pPr>
    </w:p>
    <w:p w:rsidR="0015357B" w:rsidRDefault="0015357B" w:rsidP="0015357B">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15357B" w:rsidRPr="002E3A26" w:rsidRDefault="0015357B" w:rsidP="0015357B">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15357B" w:rsidRDefault="0015357B" w:rsidP="0015357B">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15357B" w:rsidRDefault="0015357B" w:rsidP="0015357B">
      <w:pPr>
        <w:spacing w:after="0" w:line="240" w:lineRule="auto"/>
        <w:rPr>
          <w:rFonts w:ascii="Arial" w:eastAsia="Calibri" w:hAnsi="Arial" w:cs="Arial"/>
          <w:b/>
          <w:bCs/>
          <w:iCs/>
          <w:color w:val="000000"/>
          <w:sz w:val="24"/>
          <w:szCs w:val="24"/>
        </w:rPr>
      </w:pPr>
    </w:p>
    <w:p w:rsidR="0015357B" w:rsidRPr="002E3A26" w:rsidRDefault="0015357B" w:rsidP="0015357B">
      <w:pPr>
        <w:spacing w:after="0" w:line="240" w:lineRule="auto"/>
        <w:rPr>
          <w:rFonts w:ascii="Arial" w:eastAsia="Calibri" w:hAnsi="Arial" w:cs="Arial"/>
          <w:b/>
          <w:bCs/>
          <w:iCs/>
          <w:color w:val="000000"/>
          <w:sz w:val="24"/>
          <w:szCs w:val="24"/>
        </w:rPr>
      </w:pPr>
    </w:p>
    <w:p w:rsidR="0015357B" w:rsidRDefault="0015357B" w:rsidP="0015357B">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IUDADANO JORGE DE JESÚS JUÁREZ PARRA</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Municipal Interino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92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la elevada consideración de este Órgano Colegiado, la siguiente:</w:t>
      </w:r>
      <w:r w:rsidRPr="002E3A26">
        <w:rPr>
          <w:rFonts w:ascii="Arial" w:hAnsi="Arial" w:cs="Arial"/>
          <w:iCs/>
          <w:color w:val="000000"/>
          <w:sz w:val="24"/>
          <w:szCs w:val="24"/>
          <w:lang w:eastAsia="es-MX"/>
        </w:rPr>
        <w:t xml:space="preserve"> </w:t>
      </w:r>
      <w:r w:rsidRPr="0015357B">
        <w:rPr>
          <w:rFonts w:ascii="Arial" w:hAnsi="Arial" w:cs="Arial"/>
          <w:b/>
          <w:iCs/>
          <w:color w:val="000000"/>
          <w:sz w:val="24"/>
          <w:szCs w:val="24"/>
          <w:lang w:eastAsia="es-MX"/>
        </w:rPr>
        <w:t>MODIFICACIÓN A LA</w:t>
      </w:r>
      <w:r>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ECONÓMICO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PONE A CONSIDERACIÓN DEL PLENO DE ESTE HONORABLE AYUNTAMIENTO CONSTITUCIONAL EL OTORGAMIENTO DE PRESTACIÓN DE SEGURIDAD SOCIAL ANTE EL INSTITUTO MEXICANO DEL SEGURO SOCIAL EN LA MODALIDAD 42</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15357B" w:rsidRDefault="0015357B" w:rsidP="0015357B">
      <w:pPr>
        <w:spacing w:after="0" w:line="240" w:lineRule="auto"/>
        <w:ind w:firstLine="708"/>
        <w:jc w:val="both"/>
        <w:rPr>
          <w:rFonts w:ascii="Arial" w:hAnsi="Arial" w:cs="Arial"/>
          <w:b/>
          <w:iCs/>
          <w:color w:val="000000"/>
          <w:sz w:val="24"/>
          <w:szCs w:val="24"/>
          <w:lang w:eastAsia="es-MX"/>
        </w:rPr>
      </w:pPr>
    </w:p>
    <w:p w:rsidR="0015357B" w:rsidRDefault="0015357B" w:rsidP="0015357B">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15357B" w:rsidRDefault="0015357B" w:rsidP="0015357B">
      <w:pPr>
        <w:spacing w:after="0" w:line="240" w:lineRule="auto"/>
        <w:jc w:val="both"/>
        <w:rPr>
          <w:rFonts w:ascii="Arial" w:hAnsi="Arial" w:cs="Arial"/>
          <w:b/>
          <w:bCs/>
          <w:iCs/>
          <w:color w:val="000000"/>
          <w:sz w:val="24"/>
          <w:szCs w:val="24"/>
          <w:lang w:eastAsia="es-MX"/>
        </w:rPr>
      </w:pPr>
    </w:p>
    <w:p w:rsidR="0015357B" w:rsidRPr="00D92B0F" w:rsidRDefault="0015357B" w:rsidP="0015357B">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15357B" w:rsidRPr="00A64B42" w:rsidRDefault="0015357B" w:rsidP="0015357B">
      <w:pPr>
        <w:pStyle w:val="Prrafodelista"/>
        <w:spacing w:after="0" w:line="240" w:lineRule="auto"/>
        <w:ind w:left="780"/>
        <w:jc w:val="both"/>
        <w:rPr>
          <w:rFonts w:ascii="Arial" w:eastAsia="Calibri" w:hAnsi="Arial" w:cs="Arial"/>
          <w:sz w:val="24"/>
          <w:szCs w:val="24"/>
        </w:rPr>
      </w:pPr>
    </w:p>
    <w:p w:rsidR="0015357B" w:rsidRPr="00D92B0F" w:rsidRDefault="0015357B" w:rsidP="0015357B">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15357B" w:rsidRPr="00A64B42" w:rsidRDefault="0015357B" w:rsidP="0015357B">
      <w:pPr>
        <w:pStyle w:val="Prrafodelista"/>
        <w:rPr>
          <w:rFonts w:ascii="Arial" w:eastAsia="Calibri" w:hAnsi="Arial" w:cs="Arial"/>
          <w:sz w:val="24"/>
          <w:szCs w:val="24"/>
        </w:rPr>
      </w:pPr>
    </w:p>
    <w:p w:rsidR="0015357B" w:rsidRDefault="0015357B" w:rsidP="0015357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D92B0F">
        <w:rPr>
          <w:rFonts w:ascii="Arial" w:eastAsia="Calibri" w:hAnsi="Arial" w:cs="Arial"/>
          <w:b/>
          <w:sz w:val="24"/>
          <w:szCs w:val="24"/>
        </w:rPr>
        <w:t xml:space="preserve">III.- </w:t>
      </w:r>
      <w:r>
        <w:rPr>
          <w:rFonts w:ascii="Arial" w:hAnsi="Arial" w:cs="Arial"/>
          <w:sz w:val="24"/>
          <w:szCs w:val="24"/>
          <w:lang w:val="es-MX"/>
        </w:rPr>
        <w:t>C</w:t>
      </w:r>
      <w:r w:rsidRPr="00943541">
        <w:rPr>
          <w:rFonts w:ascii="Arial" w:hAnsi="Arial" w:cs="Arial"/>
          <w:sz w:val="24"/>
          <w:szCs w:val="24"/>
          <w:lang w:val="es-MX"/>
        </w:rPr>
        <w:t xml:space="preserve">orresponde a la </w:t>
      </w:r>
      <w:r>
        <w:rPr>
          <w:rFonts w:ascii="Arial" w:hAnsi="Arial" w:cs="Arial"/>
          <w:sz w:val="24"/>
          <w:szCs w:val="24"/>
          <w:lang w:val="es-MX"/>
        </w:rPr>
        <w:t xml:space="preserve">Hacienda 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 154, 156, 157 Fracción XV del Reglamento de Gobierno y la Administración Pública Municipal de Zapotlán el Grande. </w:t>
      </w:r>
    </w:p>
    <w:p w:rsidR="0015357B" w:rsidRDefault="0015357B" w:rsidP="0015357B">
      <w:pPr>
        <w:spacing w:after="0" w:line="240" w:lineRule="auto"/>
        <w:ind w:firstLine="708"/>
        <w:jc w:val="both"/>
        <w:rPr>
          <w:rFonts w:ascii="Arial" w:eastAsia="Calibri" w:hAnsi="Arial" w:cs="Arial"/>
          <w:iCs/>
          <w:sz w:val="24"/>
          <w:szCs w:val="24"/>
        </w:rPr>
      </w:pPr>
    </w:p>
    <w:p w:rsidR="0071032A" w:rsidRDefault="0071032A" w:rsidP="0015357B">
      <w:pPr>
        <w:pStyle w:val="Sinespaciado"/>
        <w:ind w:firstLine="708"/>
        <w:jc w:val="both"/>
        <w:rPr>
          <w:rFonts w:ascii="Arial" w:hAnsi="Arial" w:cs="Arial"/>
          <w:b/>
        </w:rPr>
      </w:pPr>
    </w:p>
    <w:p w:rsidR="0071032A" w:rsidRDefault="0071032A" w:rsidP="0015357B">
      <w:pPr>
        <w:pStyle w:val="Sinespaciado"/>
        <w:ind w:firstLine="708"/>
        <w:jc w:val="both"/>
        <w:rPr>
          <w:rFonts w:ascii="Arial" w:hAnsi="Arial" w:cs="Arial"/>
          <w:b/>
        </w:rPr>
      </w:pPr>
    </w:p>
    <w:p w:rsidR="0071032A" w:rsidRDefault="0071032A" w:rsidP="0015357B">
      <w:pPr>
        <w:pStyle w:val="Sinespaciado"/>
        <w:ind w:firstLine="708"/>
        <w:jc w:val="both"/>
        <w:rPr>
          <w:rFonts w:ascii="Arial" w:hAnsi="Arial" w:cs="Arial"/>
          <w:b/>
        </w:rPr>
      </w:pPr>
    </w:p>
    <w:p w:rsidR="0015357B" w:rsidRPr="007E1EC7" w:rsidRDefault="0015357B" w:rsidP="0015357B">
      <w:pPr>
        <w:pStyle w:val="Sinespaciado"/>
        <w:ind w:firstLine="708"/>
        <w:jc w:val="both"/>
        <w:rPr>
          <w:rFonts w:ascii="Arial" w:hAnsi="Arial" w:cs="Arial"/>
        </w:rPr>
      </w:pPr>
      <w:r w:rsidRPr="007E1EC7">
        <w:rPr>
          <w:rFonts w:ascii="Arial" w:hAnsi="Arial" w:cs="Arial"/>
          <w:b/>
        </w:rPr>
        <w:t xml:space="preserve">IV.- </w:t>
      </w:r>
      <w:r w:rsidRPr="007E1EC7">
        <w:rPr>
          <w:rFonts w:ascii="Arial" w:hAnsi="Arial" w:cs="Arial"/>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p>
    <w:p w:rsidR="0015357B" w:rsidRDefault="0015357B" w:rsidP="0015357B">
      <w:pPr>
        <w:pStyle w:val="Sinespaciado"/>
        <w:ind w:firstLine="708"/>
        <w:jc w:val="both"/>
        <w:rPr>
          <w:rFonts w:ascii="Arial" w:hAnsi="Arial" w:cs="Arial"/>
        </w:rPr>
      </w:pPr>
    </w:p>
    <w:p w:rsidR="0015357B" w:rsidRDefault="0015357B" w:rsidP="0015357B">
      <w:pPr>
        <w:pStyle w:val="Sinespaciado"/>
        <w:ind w:firstLine="708"/>
        <w:jc w:val="both"/>
        <w:rPr>
          <w:rFonts w:ascii="Arial" w:hAnsi="Arial" w:cs="Arial"/>
        </w:rPr>
      </w:pPr>
      <w:r>
        <w:rPr>
          <w:rFonts w:ascii="Arial" w:hAnsi="Arial" w:cs="Arial"/>
        </w:rPr>
        <w:t>En mérito de lo anteriormente expuesto, hago del conocimiento de este Honorable Pleno del Ayuntamiento, los siguientes:</w:t>
      </w:r>
    </w:p>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rPr>
      </w:pPr>
    </w:p>
    <w:p w:rsidR="0015357B" w:rsidRDefault="0015357B" w:rsidP="0015357B">
      <w:pPr>
        <w:pStyle w:val="Sinespaciado"/>
        <w:jc w:val="center"/>
        <w:rPr>
          <w:rFonts w:ascii="Arial" w:hAnsi="Arial" w:cs="Arial"/>
          <w:b/>
        </w:rPr>
      </w:pPr>
      <w:r w:rsidRPr="007E1EC7">
        <w:rPr>
          <w:rFonts w:ascii="Arial" w:hAnsi="Arial" w:cs="Arial"/>
          <w:b/>
        </w:rPr>
        <w:t>A N T E C E D E N T E S :</w:t>
      </w:r>
    </w:p>
    <w:p w:rsidR="0015357B" w:rsidRDefault="0015357B" w:rsidP="0015357B">
      <w:pPr>
        <w:pStyle w:val="Sinespaciado"/>
        <w:jc w:val="center"/>
        <w:rPr>
          <w:rFonts w:ascii="Arial" w:hAnsi="Arial" w:cs="Arial"/>
          <w:b/>
        </w:rPr>
      </w:pPr>
    </w:p>
    <w:p w:rsidR="0015357B" w:rsidRDefault="0015357B" w:rsidP="0015357B">
      <w:pPr>
        <w:pStyle w:val="Sinespaciado"/>
        <w:jc w:val="both"/>
        <w:rPr>
          <w:rFonts w:ascii="Arial" w:hAnsi="Arial" w:cs="Arial"/>
        </w:rPr>
      </w:pPr>
      <w:r>
        <w:rPr>
          <w:rFonts w:ascii="Arial" w:hAnsi="Arial" w:cs="Arial"/>
          <w:b/>
        </w:rPr>
        <w:tab/>
        <w:t xml:space="preserve">1.- </w:t>
      </w:r>
      <w:r>
        <w:rPr>
          <w:rFonts w:ascii="Arial" w:hAnsi="Arial" w:cs="Arial"/>
        </w:rPr>
        <w:t xml:space="preserve">Que en el punto 04 del orden del día de la Sesión Pública Extraordinaria de Ayuntamiento número 64 de fecha 23 veintitrés de agosto del año 2023, por mayoría absoluta, se aprobó el </w:t>
      </w:r>
      <w:r w:rsidRPr="006303FB">
        <w:rPr>
          <w:rFonts w:ascii="Arial" w:hAnsi="Arial" w:cs="Arial"/>
          <w:b/>
        </w:rPr>
        <w:t>REGLAMENTO DE PRESTACIONES DE SERVICIOS PERSONALES DE LOS SERVIDORES PÚBLICOS DEL GOBIERNO Y LA ADMINISTRACIÓN PÚBLICA MUNICIPAL.</w:t>
      </w:r>
      <w:r>
        <w:rPr>
          <w:rFonts w:ascii="Arial" w:hAnsi="Arial" w:cs="Arial"/>
        </w:rPr>
        <w:t xml:space="preserve"> </w:t>
      </w:r>
    </w:p>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lang w:val="es-MX"/>
        </w:rPr>
      </w:pPr>
      <w:r w:rsidRPr="006303FB">
        <w:rPr>
          <w:rFonts w:ascii="Arial" w:hAnsi="Arial" w:cs="Arial"/>
          <w:b/>
        </w:rPr>
        <w:tab/>
        <w:t>2.</w:t>
      </w:r>
      <w:r>
        <w:rPr>
          <w:rFonts w:ascii="Arial" w:hAnsi="Arial" w:cs="Arial"/>
        </w:rPr>
        <w:t xml:space="preserve">- </w:t>
      </w:r>
      <w:r>
        <w:rPr>
          <w:rFonts w:ascii="Arial" w:hAnsi="Arial" w:cs="Arial"/>
          <w:lang w:val="es-MX"/>
        </w:rPr>
        <w:t xml:space="preserve">En el Reglamento referido, en su artículo 18 dispone: </w:t>
      </w:r>
    </w:p>
    <w:p w:rsidR="0015357B" w:rsidRDefault="0015357B" w:rsidP="0015357B">
      <w:pPr>
        <w:pStyle w:val="Sinespaciado"/>
        <w:jc w:val="both"/>
        <w:rPr>
          <w:rFonts w:ascii="Arial" w:hAnsi="Arial" w:cs="Arial"/>
          <w:lang w:val="es-MX"/>
        </w:rPr>
      </w:pPr>
    </w:p>
    <w:p w:rsidR="0015357B" w:rsidRPr="006303FB" w:rsidRDefault="0015357B" w:rsidP="0015357B">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Prestaciones</w:t>
      </w:r>
    </w:p>
    <w:p w:rsidR="0015357B" w:rsidRPr="006303FB" w:rsidRDefault="0015357B" w:rsidP="0015357B">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Por mandato de Ley.</w:t>
      </w:r>
    </w:p>
    <w:p w:rsidR="0015357B" w:rsidRPr="006303FB" w:rsidRDefault="0015357B" w:rsidP="0015357B">
      <w:pPr>
        <w:pStyle w:val="Sinespaciado"/>
        <w:ind w:left="1134" w:right="1134"/>
        <w:jc w:val="center"/>
        <w:rPr>
          <w:rFonts w:ascii="Arial" w:hAnsi="Arial" w:cs="Arial"/>
          <w:b/>
          <w:i/>
          <w:sz w:val="20"/>
          <w:szCs w:val="20"/>
          <w:lang w:val="es-MX"/>
        </w:rPr>
      </w:pPr>
    </w:p>
    <w:p w:rsidR="0015357B" w:rsidRPr="006303FB" w:rsidRDefault="0015357B" w:rsidP="0015357B">
      <w:pPr>
        <w:pStyle w:val="Sinespaciado"/>
        <w:ind w:left="1134" w:right="1134"/>
        <w:jc w:val="both"/>
        <w:rPr>
          <w:rFonts w:ascii="Arial" w:hAnsi="Arial" w:cs="Arial"/>
          <w:i/>
          <w:sz w:val="20"/>
          <w:szCs w:val="20"/>
        </w:rPr>
      </w:pPr>
      <w:r w:rsidRPr="006303FB">
        <w:rPr>
          <w:rFonts w:ascii="Arial" w:hAnsi="Arial" w:cs="Arial"/>
          <w:b/>
          <w:i/>
          <w:sz w:val="20"/>
          <w:szCs w:val="20"/>
          <w:lang w:val="es-MX"/>
        </w:rPr>
        <w:t>Artículo 18.-</w:t>
      </w:r>
      <w:r w:rsidRPr="006303FB">
        <w:rPr>
          <w:rFonts w:ascii="Arial" w:hAnsi="Arial" w:cs="Arial"/>
          <w:i/>
          <w:sz w:val="20"/>
          <w:szCs w:val="20"/>
          <w:lang w:val="es-MX"/>
        </w:rPr>
        <w:t xml:space="preserve"> El esquema de salud se otorgará preferentemente por el Instituto Mexicano del Seguro Social en la modalidad 38, que es el régimen de salud exclusivo para al servicio de las administraciones municipales. (sic). </w:t>
      </w:r>
      <w:r w:rsidRPr="006303FB">
        <w:rPr>
          <w:rFonts w:ascii="Arial" w:hAnsi="Arial" w:cs="Arial"/>
          <w:i/>
          <w:sz w:val="20"/>
          <w:szCs w:val="20"/>
        </w:rPr>
        <w:t xml:space="preserve">  </w:t>
      </w:r>
    </w:p>
    <w:p w:rsidR="0015357B" w:rsidRPr="006303FB" w:rsidRDefault="0015357B" w:rsidP="0015357B">
      <w:pPr>
        <w:pStyle w:val="Sinespaciado"/>
        <w:ind w:left="1134" w:right="1134"/>
        <w:jc w:val="both"/>
        <w:rPr>
          <w:rFonts w:ascii="Arial" w:hAnsi="Arial" w:cs="Arial"/>
          <w:i/>
          <w:sz w:val="20"/>
          <w:szCs w:val="20"/>
        </w:rPr>
      </w:pPr>
    </w:p>
    <w:p w:rsidR="0015357B" w:rsidRDefault="0015357B" w:rsidP="0015357B">
      <w:pPr>
        <w:pStyle w:val="Sinespaciado"/>
        <w:ind w:firstLine="708"/>
        <w:jc w:val="both"/>
        <w:rPr>
          <w:rFonts w:ascii="Arial" w:hAnsi="Arial" w:cs="Arial"/>
        </w:rPr>
      </w:pPr>
    </w:p>
    <w:p w:rsidR="0015357B" w:rsidRDefault="0015357B" w:rsidP="0015357B">
      <w:pPr>
        <w:pStyle w:val="Sinespaciado"/>
        <w:ind w:firstLine="708"/>
        <w:jc w:val="both"/>
        <w:rPr>
          <w:rFonts w:ascii="Arial" w:hAnsi="Arial" w:cs="Arial"/>
        </w:rPr>
      </w:pPr>
      <w:r>
        <w:rPr>
          <w:rFonts w:ascii="Arial" w:hAnsi="Arial" w:cs="Arial"/>
        </w:rPr>
        <w:t xml:space="preserve">Sin embargo, en el capítulo de los artículos </w:t>
      </w:r>
      <w:r w:rsidRPr="006303FB">
        <w:rPr>
          <w:rFonts w:ascii="Arial" w:hAnsi="Arial" w:cs="Arial"/>
          <w:b/>
        </w:rPr>
        <w:t>TRANSITORIOS</w:t>
      </w:r>
      <w:r>
        <w:rPr>
          <w:rFonts w:ascii="Arial" w:hAnsi="Arial" w:cs="Arial"/>
          <w:b/>
        </w:rPr>
        <w:t xml:space="preserve">, </w:t>
      </w:r>
      <w:r>
        <w:rPr>
          <w:rFonts w:ascii="Arial" w:hAnsi="Arial" w:cs="Arial"/>
        </w:rPr>
        <w:t xml:space="preserve">se establece: </w:t>
      </w:r>
    </w:p>
    <w:p w:rsidR="0015357B" w:rsidRDefault="0015357B" w:rsidP="0015357B">
      <w:pPr>
        <w:pStyle w:val="Sinespaciado"/>
        <w:jc w:val="both"/>
        <w:rPr>
          <w:rFonts w:ascii="Arial" w:hAnsi="Arial" w:cs="Arial"/>
        </w:rPr>
      </w:pPr>
    </w:p>
    <w:p w:rsidR="0015357B" w:rsidRDefault="0015357B" w:rsidP="0015357B">
      <w:pPr>
        <w:pStyle w:val="Sinespaciado"/>
        <w:ind w:left="1134" w:right="992"/>
        <w:jc w:val="both"/>
        <w:rPr>
          <w:rFonts w:ascii="Arial" w:hAnsi="Arial" w:cs="Arial"/>
          <w:i/>
          <w:sz w:val="20"/>
          <w:szCs w:val="20"/>
        </w:rPr>
      </w:pPr>
      <w:r w:rsidRPr="006D23B6">
        <w:rPr>
          <w:rFonts w:ascii="Arial" w:hAnsi="Arial" w:cs="Arial"/>
          <w:b/>
          <w:i/>
          <w:sz w:val="20"/>
          <w:szCs w:val="20"/>
        </w:rPr>
        <w:t>Primero</w:t>
      </w:r>
      <w:r w:rsidRPr="006D23B6">
        <w:rPr>
          <w:rFonts w:ascii="Arial" w:hAnsi="Arial" w:cs="Arial"/>
          <w:i/>
          <w:sz w:val="20"/>
          <w:szCs w:val="20"/>
        </w:rPr>
        <w:t xml:space="preserve">.-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obtenga un nombramiento definitivo.  </w:t>
      </w:r>
    </w:p>
    <w:p w:rsidR="0015357B" w:rsidRDefault="0015357B" w:rsidP="0015357B">
      <w:pPr>
        <w:pStyle w:val="Sinespaciado"/>
        <w:ind w:left="1134" w:right="992"/>
        <w:jc w:val="both"/>
        <w:rPr>
          <w:rFonts w:ascii="Arial" w:hAnsi="Arial" w:cs="Arial"/>
          <w:i/>
          <w:sz w:val="20"/>
          <w:szCs w:val="20"/>
        </w:rPr>
      </w:pPr>
    </w:p>
    <w:p w:rsidR="0015357B" w:rsidRPr="006D23B6" w:rsidRDefault="0015357B" w:rsidP="0015357B">
      <w:pPr>
        <w:pStyle w:val="Sinespaciado"/>
        <w:ind w:left="1134" w:right="992"/>
        <w:jc w:val="both"/>
        <w:rPr>
          <w:rFonts w:ascii="Arial" w:hAnsi="Arial" w:cs="Arial"/>
          <w:i/>
          <w:sz w:val="20"/>
          <w:szCs w:val="20"/>
        </w:rPr>
      </w:pPr>
      <w:r>
        <w:rPr>
          <w:rFonts w:ascii="Arial" w:hAnsi="Arial" w:cs="Arial"/>
          <w:i/>
          <w:sz w:val="20"/>
          <w:szCs w:val="20"/>
        </w:rPr>
        <w:t xml:space="preserve">Aquellos trabajadores que teniendo las semanas reconocidas en Ley del añ9o 1973 del IMSS y que sean suficientes para obtener una pensión, se les podrá incorporar a la modalidad 42 al cumplir 55 años, para lo cual en cada presupuesto deberá preverse una partida para cubrir esa eventualidad.  </w:t>
      </w:r>
    </w:p>
    <w:p w:rsidR="0015357B" w:rsidRPr="006D23B6" w:rsidRDefault="0015357B" w:rsidP="0015357B">
      <w:pPr>
        <w:pStyle w:val="Sinespaciado"/>
        <w:jc w:val="both"/>
        <w:rPr>
          <w:rFonts w:ascii="Arial" w:hAnsi="Arial" w:cs="Arial"/>
          <w:i/>
          <w:sz w:val="20"/>
          <w:szCs w:val="20"/>
        </w:rPr>
      </w:pPr>
    </w:p>
    <w:p w:rsidR="0015357B" w:rsidRDefault="0015357B" w:rsidP="0015357B">
      <w:pPr>
        <w:pStyle w:val="Sinespaciado"/>
        <w:jc w:val="both"/>
        <w:rPr>
          <w:rFonts w:ascii="Arial" w:hAnsi="Arial" w:cs="Arial"/>
        </w:rPr>
      </w:pPr>
      <w:r w:rsidRPr="006D23B6">
        <w:rPr>
          <w:rFonts w:ascii="Arial" w:hAnsi="Arial" w:cs="Arial"/>
          <w:b/>
        </w:rPr>
        <w:tab/>
        <w:t>3.</w:t>
      </w:r>
      <w:r>
        <w:rPr>
          <w:rFonts w:ascii="Arial" w:hAnsi="Arial" w:cs="Arial"/>
        </w:rPr>
        <w:t xml:space="preserve">- Ahora bien, con fecha 03 de Abril del 2024, se recibió en la oficina de la Presidencia Municipal, el oficio número 1003/2024, suscrito por el Licenciado José Alfonso Fregoso Vargas, en su carácter de Encargado de Despacho de la Dirección General de Administración e Innovación Gubernamental, que en lo que interesa dice: </w:t>
      </w:r>
    </w:p>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rPr>
      </w:pPr>
    </w:p>
    <w:p w:rsidR="009D0253" w:rsidRDefault="009D0253" w:rsidP="0015357B">
      <w:pPr>
        <w:pStyle w:val="Sinespaciado"/>
        <w:ind w:left="1134" w:right="992"/>
        <w:jc w:val="both"/>
        <w:rPr>
          <w:rFonts w:ascii="Arial" w:hAnsi="Arial" w:cs="Arial"/>
          <w:i/>
          <w:sz w:val="20"/>
          <w:szCs w:val="20"/>
        </w:rPr>
      </w:pPr>
    </w:p>
    <w:p w:rsidR="009D0253" w:rsidRDefault="009D0253" w:rsidP="0015357B">
      <w:pPr>
        <w:pStyle w:val="Sinespaciado"/>
        <w:ind w:left="1134" w:right="992"/>
        <w:jc w:val="both"/>
        <w:rPr>
          <w:rFonts w:ascii="Arial" w:hAnsi="Arial" w:cs="Arial"/>
          <w:i/>
          <w:sz w:val="20"/>
          <w:szCs w:val="20"/>
        </w:rPr>
      </w:pPr>
    </w:p>
    <w:p w:rsidR="0015357B" w:rsidRPr="007C25F6" w:rsidRDefault="0015357B" w:rsidP="0015357B">
      <w:pPr>
        <w:pStyle w:val="Sinespaciado"/>
        <w:ind w:left="1134" w:right="992"/>
        <w:jc w:val="both"/>
        <w:rPr>
          <w:rFonts w:ascii="Arial" w:hAnsi="Arial" w:cs="Arial"/>
          <w:i/>
          <w:sz w:val="20"/>
          <w:szCs w:val="20"/>
        </w:rPr>
      </w:pPr>
      <w:r w:rsidRPr="007C25F6">
        <w:rPr>
          <w:rFonts w:ascii="Arial" w:hAnsi="Arial" w:cs="Arial"/>
          <w:i/>
          <w:sz w:val="20"/>
          <w:szCs w:val="20"/>
        </w:rPr>
        <w:t xml:space="preserve">“con el fin de hacerle llegar el costo anual por empleado de las solicitudes recibidas en esta Dirección a mi encargo para el cambio de modalidad. Cabe mencionar que para la autorización de estos movimientos se deberá analizar la factibilidad financiera y autorización del pleno de este Ayuntamiento. </w:t>
      </w:r>
    </w:p>
    <w:p w:rsidR="0015357B" w:rsidRPr="007C25F6" w:rsidRDefault="0015357B" w:rsidP="0015357B">
      <w:pPr>
        <w:pStyle w:val="Sinespaciado"/>
        <w:ind w:left="1134" w:right="992"/>
        <w:jc w:val="both"/>
        <w:rPr>
          <w:rFonts w:ascii="Arial" w:hAnsi="Arial" w:cs="Arial"/>
          <w:i/>
          <w:sz w:val="20"/>
          <w:szCs w:val="20"/>
        </w:rPr>
      </w:pPr>
    </w:p>
    <w:p w:rsidR="0015357B" w:rsidRDefault="0015357B" w:rsidP="0015357B">
      <w:pPr>
        <w:pStyle w:val="Sinespaciado"/>
        <w:ind w:left="1134" w:right="992"/>
        <w:jc w:val="both"/>
        <w:rPr>
          <w:rFonts w:ascii="Arial" w:hAnsi="Arial" w:cs="Arial"/>
        </w:rPr>
      </w:pPr>
      <w:r w:rsidRPr="007C25F6">
        <w:rPr>
          <w:rFonts w:ascii="Arial" w:hAnsi="Arial" w:cs="Arial"/>
          <w:i/>
          <w:sz w:val="20"/>
          <w:szCs w:val="20"/>
        </w:rPr>
        <w:t>Lo anterior, con base a lo señalado en el Reglamento de Prestaciones de Servicios Personales de los Servidores Públicos del Gobierno y la Administración Pública Municipal publicado en la Gaceta Municipal de Zapotlán No. 403 de fecha 24 de agosto de 2023.”</w:t>
      </w:r>
      <w:r>
        <w:rPr>
          <w:rFonts w:ascii="Arial" w:hAnsi="Arial" w:cs="Arial"/>
        </w:rPr>
        <w:t xml:space="preserve"> </w:t>
      </w:r>
    </w:p>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rPr>
      </w:pPr>
      <w:r>
        <w:rPr>
          <w:rFonts w:ascii="Arial" w:hAnsi="Arial" w:cs="Arial"/>
        </w:rPr>
        <w:t xml:space="preserve"> </w:t>
      </w:r>
      <w:r>
        <w:rPr>
          <w:rFonts w:ascii="Arial" w:hAnsi="Arial" w:cs="Arial"/>
        </w:rPr>
        <w:tab/>
        <w:t xml:space="preserve">Al efecto, </w:t>
      </w:r>
      <w:r w:rsidR="009D0253">
        <w:rPr>
          <w:rFonts w:ascii="Arial" w:hAnsi="Arial" w:cs="Arial"/>
        </w:rPr>
        <w:t xml:space="preserve">se </w:t>
      </w:r>
      <w:r w:rsidR="00D119BE">
        <w:rPr>
          <w:rFonts w:ascii="Arial" w:hAnsi="Arial" w:cs="Arial"/>
        </w:rPr>
        <w:t>adjuntó</w:t>
      </w:r>
      <w:r>
        <w:rPr>
          <w:rFonts w:ascii="Arial" w:hAnsi="Arial" w:cs="Arial"/>
        </w:rPr>
        <w:t xml:space="preserve"> </w:t>
      </w:r>
      <w:r w:rsidR="009D0253">
        <w:rPr>
          <w:rFonts w:ascii="Arial" w:hAnsi="Arial" w:cs="Arial"/>
        </w:rPr>
        <w:t>en aquella fecha e</w:t>
      </w:r>
      <w:r>
        <w:rPr>
          <w:rFonts w:ascii="Arial" w:hAnsi="Arial" w:cs="Arial"/>
        </w:rPr>
        <w:t xml:space="preserve">l oficio anteriormente citado, </w:t>
      </w:r>
      <w:r w:rsidR="00D119BE">
        <w:rPr>
          <w:rFonts w:ascii="Arial" w:hAnsi="Arial" w:cs="Arial"/>
        </w:rPr>
        <w:t xml:space="preserve">que </w:t>
      </w:r>
      <w:r>
        <w:rPr>
          <w:rFonts w:ascii="Arial" w:hAnsi="Arial" w:cs="Arial"/>
        </w:rPr>
        <w:t xml:space="preserve">acompaña un documento denominado </w:t>
      </w:r>
      <w:r w:rsidRPr="00D119BE">
        <w:rPr>
          <w:rFonts w:ascii="Arial" w:hAnsi="Arial" w:cs="Arial"/>
          <w:b/>
        </w:rPr>
        <w:t>COSTO POR EMPLEADO PARA CAMBIO DE MODALIDAD</w:t>
      </w:r>
      <w:r>
        <w:rPr>
          <w:rFonts w:ascii="Arial" w:hAnsi="Arial" w:cs="Arial"/>
        </w:rPr>
        <w:t xml:space="preserve">, el que contiene un total de 10 Servidores Públicos que a virtud de la publicación del reglamento en mención realizaron su solicitud ante la Dirección General de Administración e Innovación Gubernamental, los que se enumeran a continuación: </w:t>
      </w:r>
    </w:p>
    <w:p w:rsidR="0015357B" w:rsidRDefault="0015357B" w:rsidP="0015357B">
      <w:pPr>
        <w:pStyle w:val="Sinespaciado"/>
        <w:jc w:val="both"/>
        <w:rPr>
          <w:rFonts w:ascii="Arial" w:hAnsi="Arial" w:cs="Arial"/>
        </w:rPr>
      </w:pPr>
    </w:p>
    <w:tbl>
      <w:tblPr>
        <w:tblStyle w:val="Tablaconcuadrcula"/>
        <w:tblW w:w="9493" w:type="dxa"/>
        <w:tblLook w:val="04A0" w:firstRow="1" w:lastRow="0" w:firstColumn="1" w:lastColumn="0" w:noHBand="0" w:noVBand="1"/>
      </w:tblPr>
      <w:tblGrid>
        <w:gridCol w:w="561"/>
        <w:gridCol w:w="972"/>
        <w:gridCol w:w="4148"/>
        <w:gridCol w:w="1383"/>
        <w:gridCol w:w="772"/>
        <w:gridCol w:w="1657"/>
      </w:tblGrid>
      <w:tr w:rsidR="0015357B" w:rsidTr="005C772E">
        <w:tc>
          <w:tcPr>
            <w:tcW w:w="561" w:type="dxa"/>
          </w:tcPr>
          <w:p w:rsidR="0015357B" w:rsidRPr="007C25F6" w:rsidRDefault="0015357B" w:rsidP="005C772E">
            <w:pPr>
              <w:pStyle w:val="Sinespaciado"/>
              <w:jc w:val="both"/>
              <w:rPr>
                <w:rFonts w:ascii="Arial" w:hAnsi="Arial" w:cs="Arial"/>
                <w:b/>
                <w:sz w:val="20"/>
                <w:szCs w:val="20"/>
              </w:rPr>
            </w:pPr>
            <w:r w:rsidRPr="007C25F6">
              <w:rPr>
                <w:rFonts w:ascii="Arial" w:hAnsi="Arial" w:cs="Arial"/>
                <w:b/>
                <w:sz w:val="20"/>
                <w:szCs w:val="20"/>
              </w:rPr>
              <w:t>No.</w:t>
            </w:r>
          </w:p>
        </w:tc>
        <w:tc>
          <w:tcPr>
            <w:tcW w:w="850" w:type="dxa"/>
          </w:tcPr>
          <w:p w:rsidR="0015357B" w:rsidRPr="007C25F6" w:rsidRDefault="0015357B" w:rsidP="005C772E">
            <w:pPr>
              <w:pStyle w:val="Sinespaciado"/>
              <w:jc w:val="both"/>
              <w:rPr>
                <w:rFonts w:ascii="Arial" w:hAnsi="Arial" w:cs="Arial"/>
                <w:b/>
                <w:sz w:val="20"/>
                <w:szCs w:val="20"/>
              </w:rPr>
            </w:pPr>
            <w:r w:rsidRPr="007C25F6">
              <w:rPr>
                <w:rFonts w:ascii="Arial" w:hAnsi="Arial" w:cs="Arial"/>
                <w:b/>
                <w:sz w:val="20"/>
                <w:szCs w:val="20"/>
              </w:rPr>
              <w:t>Código:</w:t>
            </w:r>
          </w:p>
        </w:tc>
        <w:tc>
          <w:tcPr>
            <w:tcW w:w="4331" w:type="dxa"/>
          </w:tcPr>
          <w:p w:rsidR="0015357B" w:rsidRPr="007C25F6" w:rsidRDefault="0015357B" w:rsidP="005C772E">
            <w:pPr>
              <w:pStyle w:val="Sinespaciado"/>
              <w:jc w:val="both"/>
              <w:rPr>
                <w:rFonts w:ascii="Arial" w:hAnsi="Arial" w:cs="Arial"/>
                <w:b/>
                <w:sz w:val="20"/>
                <w:szCs w:val="20"/>
              </w:rPr>
            </w:pPr>
            <w:r w:rsidRPr="007C25F6">
              <w:rPr>
                <w:rFonts w:ascii="Arial" w:hAnsi="Arial" w:cs="Arial"/>
                <w:b/>
                <w:sz w:val="20"/>
                <w:szCs w:val="20"/>
              </w:rPr>
              <w:t>Empleado:</w:t>
            </w:r>
          </w:p>
        </w:tc>
        <w:tc>
          <w:tcPr>
            <w:tcW w:w="1341" w:type="dxa"/>
          </w:tcPr>
          <w:p w:rsidR="0015357B" w:rsidRPr="007C25F6" w:rsidRDefault="0015357B" w:rsidP="005C772E">
            <w:pPr>
              <w:pStyle w:val="Sinespaciado"/>
              <w:jc w:val="both"/>
              <w:rPr>
                <w:rFonts w:ascii="Arial" w:hAnsi="Arial" w:cs="Arial"/>
                <w:b/>
                <w:sz w:val="20"/>
                <w:szCs w:val="20"/>
              </w:rPr>
            </w:pPr>
            <w:r w:rsidRPr="007C25F6">
              <w:rPr>
                <w:rFonts w:ascii="Arial" w:hAnsi="Arial" w:cs="Arial"/>
                <w:b/>
                <w:sz w:val="20"/>
                <w:szCs w:val="20"/>
              </w:rPr>
              <w:t>Antigüedad:</w:t>
            </w:r>
          </w:p>
        </w:tc>
        <w:tc>
          <w:tcPr>
            <w:tcW w:w="709" w:type="dxa"/>
          </w:tcPr>
          <w:p w:rsidR="0015357B" w:rsidRPr="007C25F6" w:rsidRDefault="0015357B" w:rsidP="005C772E">
            <w:pPr>
              <w:pStyle w:val="Sinespaciado"/>
              <w:jc w:val="both"/>
              <w:rPr>
                <w:rFonts w:ascii="Arial" w:hAnsi="Arial" w:cs="Arial"/>
                <w:b/>
                <w:sz w:val="20"/>
                <w:szCs w:val="20"/>
              </w:rPr>
            </w:pPr>
            <w:r w:rsidRPr="007C25F6">
              <w:rPr>
                <w:rFonts w:ascii="Arial" w:hAnsi="Arial" w:cs="Arial"/>
                <w:b/>
                <w:sz w:val="20"/>
                <w:szCs w:val="20"/>
              </w:rPr>
              <w:t>Edad:</w:t>
            </w:r>
          </w:p>
        </w:tc>
        <w:tc>
          <w:tcPr>
            <w:tcW w:w="1701" w:type="dxa"/>
          </w:tcPr>
          <w:p w:rsidR="0015357B" w:rsidRPr="007C25F6" w:rsidRDefault="0015357B" w:rsidP="005C772E">
            <w:pPr>
              <w:pStyle w:val="Sinespaciado"/>
              <w:jc w:val="both"/>
              <w:rPr>
                <w:rFonts w:ascii="Arial" w:hAnsi="Arial" w:cs="Arial"/>
                <w:b/>
                <w:sz w:val="20"/>
                <w:szCs w:val="20"/>
              </w:rPr>
            </w:pPr>
            <w:r w:rsidRPr="007C25F6">
              <w:rPr>
                <w:rFonts w:ascii="Arial" w:hAnsi="Arial" w:cs="Arial"/>
                <w:b/>
                <w:sz w:val="20"/>
                <w:szCs w:val="20"/>
              </w:rPr>
              <w:t>Puesto:</w:t>
            </w:r>
          </w:p>
        </w:tc>
      </w:tr>
      <w:tr w:rsidR="0015357B" w:rsidTr="005C772E">
        <w:tc>
          <w:tcPr>
            <w:tcW w:w="561" w:type="dxa"/>
          </w:tcPr>
          <w:p w:rsidR="0015357B" w:rsidRPr="007C25F6" w:rsidRDefault="0015357B" w:rsidP="005C772E">
            <w:pPr>
              <w:pStyle w:val="Sinespaciado"/>
              <w:jc w:val="both"/>
              <w:rPr>
                <w:rFonts w:ascii="Arial" w:hAnsi="Arial" w:cs="Arial"/>
                <w:sz w:val="20"/>
                <w:szCs w:val="20"/>
              </w:rPr>
            </w:pPr>
            <w:r w:rsidRPr="007C25F6">
              <w:rPr>
                <w:rFonts w:ascii="Arial" w:hAnsi="Arial" w:cs="Arial"/>
                <w:sz w:val="20"/>
                <w:szCs w:val="20"/>
              </w:rPr>
              <w:t>1.-</w:t>
            </w:r>
          </w:p>
        </w:tc>
        <w:tc>
          <w:tcPr>
            <w:tcW w:w="850" w:type="dxa"/>
          </w:tcPr>
          <w:p w:rsidR="0015357B" w:rsidRPr="007C25F6" w:rsidRDefault="0015357B" w:rsidP="005C772E">
            <w:pPr>
              <w:pStyle w:val="Sinespaciado"/>
              <w:jc w:val="both"/>
              <w:rPr>
                <w:rFonts w:ascii="Arial" w:hAnsi="Arial" w:cs="Arial"/>
                <w:sz w:val="20"/>
                <w:szCs w:val="20"/>
              </w:rPr>
            </w:pPr>
            <w:r w:rsidRPr="007C25F6">
              <w:rPr>
                <w:rFonts w:ascii="Arial" w:hAnsi="Arial" w:cs="Arial"/>
                <w:sz w:val="20"/>
                <w:szCs w:val="20"/>
              </w:rPr>
              <w:t>865</w:t>
            </w:r>
          </w:p>
        </w:tc>
        <w:tc>
          <w:tcPr>
            <w:tcW w:w="4331" w:type="dxa"/>
          </w:tcPr>
          <w:p w:rsidR="0015357B" w:rsidRPr="007C25F6" w:rsidRDefault="0015357B" w:rsidP="005C772E">
            <w:pPr>
              <w:pStyle w:val="Sinespaciado"/>
              <w:jc w:val="both"/>
              <w:rPr>
                <w:rFonts w:ascii="Arial" w:hAnsi="Arial" w:cs="Arial"/>
                <w:sz w:val="20"/>
                <w:szCs w:val="20"/>
              </w:rPr>
            </w:pPr>
            <w:r w:rsidRPr="007C25F6">
              <w:rPr>
                <w:rFonts w:ascii="Arial" w:hAnsi="Arial" w:cs="Arial"/>
                <w:sz w:val="20"/>
                <w:szCs w:val="20"/>
              </w:rPr>
              <w:t>Andrés Jiménez Valdovinos</w:t>
            </w:r>
          </w:p>
        </w:tc>
        <w:tc>
          <w:tcPr>
            <w:tcW w:w="1341" w:type="dxa"/>
          </w:tcPr>
          <w:p w:rsidR="0015357B" w:rsidRPr="007C25F6" w:rsidRDefault="0015357B" w:rsidP="005C772E">
            <w:pPr>
              <w:pStyle w:val="Sinespaciado"/>
              <w:jc w:val="both"/>
              <w:rPr>
                <w:rFonts w:ascii="Arial" w:hAnsi="Arial" w:cs="Arial"/>
                <w:sz w:val="20"/>
                <w:szCs w:val="20"/>
              </w:rPr>
            </w:pPr>
            <w:r w:rsidRPr="007C25F6">
              <w:rPr>
                <w:rFonts w:ascii="Arial" w:hAnsi="Arial" w:cs="Arial"/>
                <w:sz w:val="20"/>
                <w:szCs w:val="20"/>
              </w:rPr>
              <w:t>24</w:t>
            </w:r>
          </w:p>
        </w:tc>
        <w:tc>
          <w:tcPr>
            <w:tcW w:w="709" w:type="dxa"/>
          </w:tcPr>
          <w:p w:rsidR="0015357B" w:rsidRPr="007C25F6" w:rsidRDefault="0015357B" w:rsidP="005C772E">
            <w:pPr>
              <w:pStyle w:val="Sinespaciado"/>
              <w:jc w:val="both"/>
              <w:rPr>
                <w:rFonts w:ascii="Arial" w:hAnsi="Arial" w:cs="Arial"/>
                <w:sz w:val="20"/>
                <w:szCs w:val="20"/>
              </w:rPr>
            </w:pPr>
            <w:r w:rsidRPr="007C25F6">
              <w:rPr>
                <w:rFonts w:ascii="Arial" w:hAnsi="Arial" w:cs="Arial"/>
                <w:sz w:val="20"/>
                <w:szCs w:val="20"/>
              </w:rPr>
              <w:t>60</w:t>
            </w:r>
          </w:p>
        </w:tc>
        <w:tc>
          <w:tcPr>
            <w:tcW w:w="1701" w:type="dxa"/>
          </w:tcPr>
          <w:p w:rsidR="0015357B" w:rsidRPr="007C25F6" w:rsidRDefault="0015357B" w:rsidP="005C772E">
            <w:pPr>
              <w:pStyle w:val="Sinespaciado"/>
              <w:jc w:val="both"/>
              <w:rPr>
                <w:rFonts w:ascii="Arial" w:hAnsi="Arial" w:cs="Arial"/>
                <w:sz w:val="20"/>
                <w:szCs w:val="20"/>
              </w:rPr>
            </w:pPr>
            <w:r w:rsidRPr="007C25F6">
              <w:rPr>
                <w:rFonts w:ascii="Arial" w:hAnsi="Arial" w:cs="Arial"/>
                <w:sz w:val="20"/>
                <w:szCs w:val="20"/>
              </w:rPr>
              <w:t xml:space="preserve">Policía 3ro. </w:t>
            </w:r>
          </w:p>
        </w:tc>
      </w:tr>
      <w:tr w:rsidR="0015357B" w:rsidTr="005C772E">
        <w:tc>
          <w:tcPr>
            <w:tcW w:w="561" w:type="dxa"/>
          </w:tcPr>
          <w:p w:rsidR="0015357B" w:rsidRPr="007C25F6" w:rsidRDefault="0015357B" w:rsidP="005C772E">
            <w:pPr>
              <w:pStyle w:val="Sinespaciado"/>
              <w:jc w:val="both"/>
              <w:rPr>
                <w:rFonts w:ascii="Arial" w:hAnsi="Arial" w:cs="Arial"/>
                <w:sz w:val="20"/>
                <w:szCs w:val="20"/>
              </w:rPr>
            </w:pPr>
            <w:r>
              <w:rPr>
                <w:rFonts w:ascii="Arial" w:hAnsi="Arial" w:cs="Arial"/>
                <w:sz w:val="20"/>
                <w:szCs w:val="20"/>
              </w:rPr>
              <w:t>2.-</w:t>
            </w:r>
          </w:p>
        </w:tc>
        <w:tc>
          <w:tcPr>
            <w:tcW w:w="850" w:type="dxa"/>
          </w:tcPr>
          <w:p w:rsidR="0015357B" w:rsidRPr="007C25F6" w:rsidRDefault="0015357B" w:rsidP="005C772E">
            <w:pPr>
              <w:pStyle w:val="Sinespaciado"/>
              <w:jc w:val="both"/>
              <w:rPr>
                <w:rFonts w:ascii="Arial" w:hAnsi="Arial" w:cs="Arial"/>
                <w:sz w:val="20"/>
                <w:szCs w:val="20"/>
              </w:rPr>
            </w:pPr>
            <w:r>
              <w:rPr>
                <w:rFonts w:ascii="Arial" w:hAnsi="Arial" w:cs="Arial"/>
                <w:sz w:val="20"/>
                <w:szCs w:val="20"/>
              </w:rPr>
              <w:t>696</w:t>
            </w:r>
          </w:p>
        </w:tc>
        <w:tc>
          <w:tcPr>
            <w:tcW w:w="4331" w:type="dxa"/>
          </w:tcPr>
          <w:p w:rsidR="0015357B" w:rsidRPr="007C25F6" w:rsidRDefault="0015357B" w:rsidP="005C772E">
            <w:pPr>
              <w:pStyle w:val="Sinespaciado"/>
              <w:jc w:val="both"/>
              <w:rPr>
                <w:rFonts w:ascii="Arial" w:hAnsi="Arial" w:cs="Arial"/>
                <w:sz w:val="20"/>
                <w:szCs w:val="20"/>
              </w:rPr>
            </w:pPr>
            <w:r>
              <w:rPr>
                <w:rFonts w:ascii="Arial" w:hAnsi="Arial" w:cs="Arial"/>
                <w:sz w:val="20"/>
                <w:szCs w:val="20"/>
              </w:rPr>
              <w:t>Sergio Ramón Salazar Santana</w:t>
            </w:r>
          </w:p>
        </w:tc>
        <w:tc>
          <w:tcPr>
            <w:tcW w:w="1341" w:type="dxa"/>
          </w:tcPr>
          <w:p w:rsidR="0015357B" w:rsidRPr="007C25F6" w:rsidRDefault="0015357B" w:rsidP="005C772E">
            <w:pPr>
              <w:pStyle w:val="Sinespaciado"/>
              <w:jc w:val="both"/>
              <w:rPr>
                <w:rFonts w:ascii="Arial" w:hAnsi="Arial" w:cs="Arial"/>
                <w:sz w:val="20"/>
                <w:szCs w:val="20"/>
              </w:rPr>
            </w:pPr>
            <w:r>
              <w:rPr>
                <w:rFonts w:ascii="Arial" w:hAnsi="Arial" w:cs="Arial"/>
                <w:sz w:val="20"/>
                <w:szCs w:val="20"/>
              </w:rPr>
              <w:t>26</w:t>
            </w:r>
          </w:p>
        </w:tc>
        <w:tc>
          <w:tcPr>
            <w:tcW w:w="709" w:type="dxa"/>
          </w:tcPr>
          <w:p w:rsidR="0015357B" w:rsidRPr="007C25F6" w:rsidRDefault="0015357B" w:rsidP="005C772E">
            <w:pPr>
              <w:pStyle w:val="Sinespaciado"/>
              <w:jc w:val="both"/>
              <w:rPr>
                <w:rFonts w:ascii="Arial" w:hAnsi="Arial" w:cs="Arial"/>
                <w:sz w:val="20"/>
                <w:szCs w:val="20"/>
              </w:rPr>
            </w:pPr>
            <w:r>
              <w:rPr>
                <w:rFonts w:ascii="Arial" w:hAnsi="Arial" w:cs="Arial"/>
                <w:sz w:val="20"/>
                <w:szCs w:val="20"/>
              </w:rPr>
              <w:t>56</w:t>
            </w:r>
          </w:p>
        </w:tc>
        <w:tc>
          <w:tcPr>
            <w:tcW w:w="1701" w:type="dxa"/>
          </w:tcPr>
          <w:p w:rsidR="0015357B" w:rsidRPr="007C25F6" w:rsidRDefault="0015357B" w:rsidP="005C772E">
            <w:pPr>
              <w:pStyle w:val="Sinespaciado"/>
              <w:jc w:val="both"/>
              <w:rPr>
                <w:rFonts w:ascii="Arial" w:hAnsi="Arial" w:cs="Arial"/>
                <w:sz w:val="20"/>
                <w:szCs w:val="20"/>
              </w:rPr>
            </w:pPr>
            <w:r>
              <w:rPr>
                <w:rFonts w:ascii="Arial" w:hAnsi="Arial" w:cs="Arial"/>
                <w:sz w:val="20"/>
                <w:szCs w:val="20"/>
              </w:rPr>
              <w:t>Policía 2do.</w:t>
            </w:r>
          </w:p>
        </w:tc>
      </w:tr>
      <w:tr w:rsidR="0015357B" w:rsidTr="005C772E">
        <w:tc>
          <w:tcPr>
            <w:tcW w:w="561" w:type="dxa"/>
          </w:tcPr>
          <w:p w:rsidR="0015357B" w:rsidRDefault="0015357B" w:rsidP="005C772E">
            <w:pPr>
              <w:pStyle w:val="Sinespaciado"/>
              <w:jc w:val="both"/>
              <w:rPr>
                <w:rFonts w:ascii="Arial" w:hAnsi="Arial" w:cs="Arial"/>
                <w:sz w:val="20"/>
                <w:szCs w:val="20"/>
              </w:rPr>
            </w:pPr>
            <w:r>
              <w:rPr>
                <w:rFonts w:ascii="Arial" w:hAnsi="Arial" w:cs="Arial"/>
                <w:sz w:val="20"/>
                <w:szCs w:val="20"/>
              </w:rPr>
              <w:t>3.-</w:t>
            </w:r>
          </w:p>
        </w:tc>
        <w:tc>
          <w:tcPr>
            <w:tcW w:w="850" w:type="dxa"/>
          </w:tcPr>
          <w:p w:rsidR="0015357B" w:rsidRDefault="0015357B" w:rsidP="005C772E">
            <w:pPr>
              <w:pStyle w:val="Sinespaciado"/>
              <w:jc w:val="both"/>
              <w:rPr>
                <w:rFonts w:ascii="Arial" w:hAnsi="Arial" w:cs="Arial"/>
                <w:sz w:val="20"/>
                <w:szCs w:val="20"/>
              </w:rPr>
            </w:pPr>
            <w:r>
              <w:rPr>
                <w:rFonts w:ascii="Arial" w:hAnsi="Arial" w:cs="Arial"/>
                <w:sz w:val="20"/>
                <w:szCs w:val="20"/>
              </w:rPr>
              <w:t>1267</w:t>
            </w:r>
          </w:p>
        </w:tc>
        <w:tc>
          <w:tcPr>
            <w:tcW w:w="4331" w:type="dxa"/>
          </w:tcPr>
          <w:p w:rsidR="0015357B" w:rsidRDefault="0015357B" w:rsidP="005C772E">
            <w:pPr>
              <w:pStyle w:val="Sinespaciado"/>
              <w:jc w:val="both"/>
              <w:rPr>
                <w:rFonts w:ascii="Arial" w:hAnsi="Arial" w:cs="Arial"/>
                <w:sz w:val="20"/>
                <w:szCs w:val="20"/>
              </w:rPr>
            </w:pPr>
            <w:r>
              <w:rPr>
                <w:rFonts w:ascii="Arial" w:hAnsi="Arial" w:cs="Arial"/>
                <w:sz w:val="20"/>
                <w:szCs w:val="20"/>
              </w:rPr>
              <w:t>Arturo Aceves Gurrola</w:t>
            </w:r>
          </w:p>
        </w:tc>
        <w:tc>
          <w:tcPr>
            <w:tcW w:w="1341" w:type="dxa"/>
          </w:tcPr>
          <w:p w:rsidR="0015357B" w:rsidRDefault="0015357B" w:rsidP="005C772E">
            <w:pPr>
              <w:pStyle w:val="Sinespaciado"/>
              <w:jc w:val="both"/>
              <w:rPr>
                <w:rFonts w:ascii="Arial" w:hAnsi="Arial" w:cs="Arial"/>
                <w:sz w:val="20"/>
                <w:szCs w:val="20"/>
              </w:rPr>
            </w:pPr>
            <w:r>
              <w:rPr>
                <w:rFonts w:ascii="Arial" w:hAnsi="Arial" w:cs="Arial"/>
                <w:sz w:val="20"/>
                <w:szCs w:val="20"/>
              </w:rPr>
              <w:t>22</w:t>
            </w:r>
          </w:p>
        </w:tc>
        <w:tc>
          <w:tcPr>
            <w:tcW w:w="709" w:type="dxa"/>
          </w:tcPr>
          <w:p w:rsidR="0015357B" w:rsidRDefault="0015357B" w:rsidP="005C772E">
            <w:pPr>
              <w:pStyle w:val="Sinespaciado"/>
              <w:jc w:val="both"/>
              <w:rPr>
                <w:rFonts w:ascii="Arial" w:hAnsi="Arial" w:cs="Arial"/>
                <w:sz w:val="20"/>
                <w:szCs w:val="20"/>
              </w:rPr>
            </w:pPr>
            <w:r>
              <w:rPr>
                <w:rFonts w:ascii="Arial" w:hAnsi="Arial" w:cs="Arial"/>
                <w:sz w:val="20"/>
                <w:szCs w:val="20"/>
              </w:rPr>
              <w:t>60</w:t>
            </w:r>
          </w:p>
        </w:tc>
        <w:tc>
          <w:tcPr>
            <w:tcW w:w="170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Policía 2do. </w:t>
            </w:r>
          </w:p>
        </w:tc>
      </w:tr>
      <w:tr w:rsidR="0015357B" w:rsidTr="005C772E">
        <w:tc>
          <w:tcPr>
            <w:tcW w:w="56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4.- </w:t>
            </w:r>
          </w:p>
        </w:tc>
        <w:tc>
          <w:tcPr>
            <w:tcW w:w="850" w:type="dxa"/>
          </w:tcPr>
          <w:p w:rsidR="0015357B" w:rsidRDefault="0015357B" w:rsidP="005C772E">
            <w:pPr>
              <w:pStyle w:val="Sinespaciado"/>
              <w:jc w:val="both"/>
              <w:rPr>
                <w:rFonts w:ascii="Arial" w:hAnsi="Arial" w:cs="Arial"/>
                <w:sz w:val="20"/>
                <w:szCs w:val="20"/>
              </w:rPr>
            </w:pPr>
            <w:r>
              <w:rPr>
                <w:rFonts w:ascii="Arial" w:hAnsi="Arial" w:cs="Arial"/>
                <w:sz w:val="20"/>
                <w:szCs w:val="20"/>
              </w:rPr>
              <w:t>2811</w:t>
            </w:r>
          </w:p>
        </w:tc>
        <w:tc>
          <w:tcPr>
            <w:tcW w:w="4331" w:type="dxa"/>
          </w:tcPr>
          <w:p w:rsidR="0015357B" w:rsidRDefault="0015357B" w:rsidP="005C772E">
            <w:pPr>
              <w:pStyle w:val="Sinespaciado"/>
              <w:jc w:val="both"/>
              <w:rPr>
                <w:rFonts w:ascii="Arial" w:hAnsi="Arial" w:cs="Arial"/>
                <w:sz w:val="20"/>
                <w:szCs w:val="20"/>
              </w:rPr>
            </w:pPr>
            <w:r>
              <w:rPr>
                <w:rFonts w:ascii="Arial" w:hAnsi="Arial" w:cs="Arial"/>
                <w:sz w:val="20"/>
                <w:szCs w:val="20"/>
              </w:rPr>
              <w:t>José Enrique Interiano Davish</w:t>
            </w:r>
          </w:p>
        </w:tc>
        <w:tc>
          <w:tcPr>
            <w:tcW w:w="1341" w:type="dxa"/>
          </w:tcPr>
          <w:p w:rsidR="0015357B" w:rsidRDefault="0015357B" w:rsidP="005C772E">
            <w:pPr>
              <w:pStyle w:val="Sinespaciado"/>
              <w:jc w:val="both"/>
              <w:rPr>
                <w:rFonts w:ascii="Arial" w:hAnsi="Arial" w:cs="Arial"/>
                <w:sz w:val="20"/>
                <w:szCs w:val="20"/>
              </w:rPr>
            </w:pPr>
            <w:r>
              <w:rPr>
                <w:rFonts w:ascii="Arial" w:hAnsi="Arial" w:cs="Arial"/>
                <w:sz w:val="20"/>
                <w:szCs w:val="20"/>
              </w:rPr>
              <w:t>14</w:t>
            </w:r>
          </w:p>
        </w:tc>
        <w:tc>
          <w:tcPr>
            <w:tcW w:w="709" w:type="dxa"/>
          </w:tcPr>
          <w:p w:rsidR="0015357B" w:rsidRDefault="0015357B" w:rsidP="005C772E">
            <w:pPr>
              <w:pStyle w:val="Sinespaciado"/>
              <w:jc w:val="both"/>
              <w:rPr>
                <w:rFonts w:ascii="Arial" w:hAnsi="Arial" w:cs="Arial"/>
                <w:sz w:val="20"/>
                <w:szCs w:val="20"/>
              </w:rPr>
            </w:pPr>
            <w:r>
              <w:rPr>
                <w:rFonts w:ascii="Arial" w:hAnsi="Arial" w:cs="Arial"/>
                <w:sz w:val="20"/>
                <w:szCs w:val="20"/>
              </w:rPr>
              <w:t>57</w:t>
            </w:r>
          </w:p>
        </w:tc>
        <w:tc>
          <w:tcPr>
            <w:tcW w:w="170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Policía 3ro. </w:t>
            </w:r>
          </w:p>
        </w:tc>
      </w:tr>
      <w:tr w:rsidR="0015357B" w:rsidTr="005C772E">
        <w:tc>
          <w:tcPr>
            <w:tcW w:w="56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5.- </w:t>
            </w:r>
          </w:p>
        </w:tc>
        <w:tc>
          <w:tcPr>
            <w:tcW w:w="850" w:type="dxa"/>
          </w:tcPr>
          <w:p w:rsidR="0015357B" w:rsidRDefault="0015357B" w:rsidP="005C772E">
            <w:pPr>
              <w:pStyle w:val="Sinespaciado"/>
              <w:jc w:val="both"/>
              <w:rPr>
                <w:rFonts w:ascii="Arial" w:hAnsi="Arial" w:cs="Arial"/>
                <w:sz w:val="20"/>
                <w:szCs w:val="20"/>
              </w:rPr>
            </w:pPr>
            <w:r>
              <w:rPr>
                <w:rFonts w:ascii="Arial" w:hAnsi="Arial" w:cs="Arial"/>
                <w:sz w:val="20"/>
                <w:szCs w:val="20"/>
              </w:rPr>
              <w:t>556</w:t>
            </w:r>
          </w:p>
        </w:tc>
        <w:tc>
          <w:tcPr>
            <w:tcW w:w="4331" w:type="dxa"/>
          </w:tcPr>
          <w:p w:rsidR="0015357B" w:rsidRDefault="0015357B" w:rsidP="005C772E">
            <w:pPr>
              <w:pStyle w:val="Sinespaciado"/>
              <w:jc w:val="both"/>
              <w:rPr>
                <w:rFonts w:ascii="Arial" w:hAnsi="Arial" w:cs="Arial"/>
                <w:sz w:val="20"/>
                <w:szCs w:val="20"/>
              </w:rPr>
            </w:pPr>
            <w:r>
              <w:rPr>
                <w:rFonts w:ascii="Arial" w:hAnsi="Arial" w:cs="Arial"/>
                <w:sz w:val="20"/>
                <w:szCs w:val="20"/>
              </w:rPr>
              <w:t>Martín Guzmán Beltrán</w:t>
            </w:r>
          </w:p>
        </w:tc>
        <w:tc>
          <w:tcPr>
            <w:tcW w:w="1341" w:type="dxa"/>
          </w:tcPr>
          <w:p w:rsidR="0015357B" w:rsidRDefault="0015357B" w:rsidP="005C772E">
            <w:pPr>
              <w:pStyle w:val="Sinespaciado"/>
              <w:jc w:val="both"/>
              <w:rPr>
                <w:rFonts w:ascii="Arial" w:hAnsi="Arial" w:cs="Arial"/>
                <w:sz w:val="20"/>
                <w:szCs w:val="20"/>
              </w:rPr>
            </w:pPr>
            <w:r>
              <w:rPr>
                <w:rFonts w:ascii="Arial" w:hAnsi="Arial" w:cs="Arial"/>
                <w:sz w:val="20"/>
                <w:szCs w:val="20"/>
              </w:rPr>
              <w:t>27</w:t>
            </w:r>
          </w:p>
        </w:tc>
        <w:tc>
          <w:tcPr>
            <w:tcW w:w="709" w:type="dxa"/>
          </w:tcPr>
          <w:p w:rsidR="0015357B" w:rsidRDefault="0015357B" w:rsidP="005C772E">
            <w:pPr>
              <w:pStyle w:val="Sinespaciado"/>
              <w:jc w:val="both"/>
              <w:rPr>
                <w:rFonts w:ascii="Arial" w:hAnsi="Arial" w:cs="Arial"/>
                <w:sz w:val="20"/>
                <w:szCs w:val="20"/>
              </w:rPr>
            </w:pPr>
            <w:r>
              <w:rPr>
                <w:rFonts w:ascii="Arial" w:hAnsi="Arial" w:cs="Arial"/>
                <w:sz w:val="20"/>
                <w:szCs w:val="20"/>
              </w:rPr>
              <w:t>57</w:t>
            </w:r>
          </w:p>
        </w:tc>
        <w:tc>
          <w:tcPr>
            <w:tcW w:w="170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Policía 3ro. </w:t>
            </w:r>
          </w:p>
        </w:tc>
      </w:tr>
      <w:tr w:rsidR="0015357B" w:rsidTr="005C772E">
        <w:tc>
          <w:tcPr>
            <w:tcW w:w="56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6.- </w:t>
            </w:r>
          </w:p>
        </w:tc>
        <w:tc>
          <w:tcPr>
            <w:tcW w:w="850" w:type="dxa"/>
          </w:tcPr>
          <w:p w:rsidR="0015357B" w:rsidRDefault="0015357B" w:rsidP="005C772E">
            <w:pPr>
              <w:pStyle w:val="Sinespaciado"/>
              <w:jc w:val="both"/>
              <w:rPr>
                <w:rFonts w:ascii="Arial" w:hAnsi="Arial" w:cs="Arial"/>
                <w:sz w:val="20"/>
                <w:szCs w:val="20"/>
              </w:rPr>
            </w:pPr>
            <w:r>
              <w:rPr>
                <w:rFonts w:ascii="Arial" w:hAnsi="Arial" w:cs="Arial"/>
                <w:sz w:val="20"/>
                <w:szCs w:val="20"/>
              </w:rPr>
              <w:t>657</w:t>
            </w:r>
          </w:p>
        </w:tc>
        <w:tc>
          <w:tcPr>
            <w:tcW w:w="4331" w:type="dxa"/>
          </w:tcPr>
          <w:p w:rsidR="0015357B" w:rsidRDefault="0015357B" w:rsidP="005C772E">
            <w:pPr>
              <w:pStyle w:val="Sinespaciado"/>
              <w:jc w:val="both"/>
              <w:rPr>
                <w:rFonts w:ascii="Arial" w:hAnsi="Arial" w:cs="Arial"/>
                <w:sz w:val="20"/>
                <w:szCs w:val="20"/>
              </w:rPr>
            </w:pPr>
            <w:r>
              <w:rPr>
                <w:rFonts w:ascii="Arial" w:hAnsi="Arial" w:cs="Arial"/>
                <w:sz w:val="20"/>
                <w:szCs w:val="20"/>
              </w:rPr>
              <w:t>Luz María García Santos</w:t>
            </w:r>
          </w:p>
        </w:tc>
        <w:tc>
          <w:tcPr>
            <w:tcW w:w="1341" w:type="dxa"/>
          </w:tcPr>
          <w:p w:rsidR="0015357B" w:rsidRDefault="0015357B" w:rsidP="005C772E">
            <w:pPr>
              <w:pStyle w:val="Sinespaciado"/>
              <w:jc w:val="both"/>
              <w:rPr>
                <w:rFonts w:ascii="Arial" w:hAnsi="Arial" w:cs="Arial"/>
                <w:sz w:val="20"/>
                <w:szCs w:val="20"/>
              </w:rPr>
            </w:pPr>
            <w:r>
              <w:rPr>
                <w:rFonts w:ascii="Arial" w:hAnsi="Arial" w:cs="Arial"/>
                <w:sz w:val="20"/>
                <w:szCs w:val="20"/>
              </w:rPr>
              <w:t>26</w:t>
            </w:r>
          </w:p>
        </w:tc>
        <w:tc>
          <w:tcPr>
            <w:tcW w:w="709" w:type="dxa"/>
          </w:tcPr>
          <w:p w:rsidR="0015357B" w:rsidRDefault="0015357B" w:rsidP="005C772E">
            <w:pPr>
              <w:pStyle w:val="Sinespaciado"/>
              <w:jc w:val="both"/>
              <w:rPr>
                <w:rFonts w:ascii="Arial" w:hAnsi="Arial" w:cs="Arial"/>
                <w:sz w:val="20"/>
                <w:szCs w:val="20"/>
              </w:rPr>
            </w:pPr>
            <w:r>
              <w:rPr>
                <w:rFonts w:ascii="Arial" w:hAnsi="Arial" w:cs="Arial"/>
                <w:sz w:val="20"/>
                <w:szCs w:val="20"/>
              </w:rPr>
              <w:t>62</w:t>
            </w:r>
          </w:p>
        </w:tc>
        <w:tc>
          <w:tcPr>
            <w:tcW w:w="1701" w:type="dxa"/>
          </w:tcPr>
          <w:p w:rsidR="0015357B" w:rsidRDefault="0015357B" w:rsidP="005C772E">
            <w:pPr>
              <w:pStyle w:val="Sinespaciado"/>
              <w:jc w:val="both"/>
              <w:rPr>
                <w:rFonts w:ascii="Arial" w:hAnsi="Arial" w:cs="Arial"/>
                <w:sz w:val="20"/>
                <w:szCs w:val="20"/>
              </w:rPr>
            </w:pPr>
            <w:r>
              <w:rPr>
                <w:rFonts w:ascii="Arial" w:hAnsi="Arial" w:cs="Arial"/>
                <w:sz w:val="20"/>
                <w:szCs w:val="20"/>
              </w:rPr>
              <w:t>Policía 3ro.</w:t>
            </w:r>
          </w:p>
        </w:tc>
      </w:tr>
      <w:tr w:rsidR="0015357B" w:rsidTr="005C772E">
        <w:tc>
          <w:tcPr>
            <w:tcW w:w="56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7.- </w:t>
            </w:r>
          </w:p>
        </w:tc>
        <w:tc>
          <w:tcPr>
            <w:tcW w:w="850" w:type="dxa"/>
          </w:tcPr>
          <w:p w:rsidR="0015357B" w:rsidRDefault="0015357B" w:rsidP="005C772E">
            <w:pPr>
              <w:pStyle w:val="Sinespaciado"/>
              <w:jc w:val="both"/>
              <w:rPr>
                <w:rFonts w:ascii="Arial" w:hAnsi="Arial" w:cs="Arial"/>
                <w:sz w:val="20"/>
                <w:szCs w:val="20"/>
              </w:rPr>
            </w:pPr>
            <w:r>
              <w:rPr>
                <w:rFonts w:ascii="Arial" w:hAnsi="Arial" w:cs="Arial"/>
                <w:sz w:val="20"/>
                <w:szCs w:val="20"/>
              </w:rPr>
              <w:t>294</w:t>
            </w:r>
          </w:p>
        </w:tc>
        <w:tc>
          <w:tcPr>
            <w:tcW w:w="4331" w:type="dxa"/>
          </w:tcPr>
          <w:p w:rsidR="0015357B" w:rsidRDefault="0015357B" w:rsidP="005C772E">
            <w:pPr>
              <w:pStyle w:val="Sinespaciado"/>
              <w:jc w:val="both"/>
              <w:rPr>
                <w:rFonts w:ascii="Arial" w:hAnsi="Arial" w:cs="Arial"/>
                <w:sz w:val="20"/>
                <w:szCs w:val="20"/>
              </w:rPr>
            </w:pPr>
            <w:r>
              <w:rPr>
                <w:rFonts w:ascii="Arial" w:hAnsi="Arial" w:cs="Arial"/>
                <w:sz w:val="20"/>
                <w:szCs w:val="20"/>
              </w:rPr>
              <w:t>Manuel González Rivas</w:t>
            </w:r>
          </w:p>
        </w:tc>
        <w:tc>
          <w:tcPr>
            <w:tcW w:w="1341" w:type="dxa"/>
          </w:tcPr>
          <w:p w:rsidR="0015357B" w:rsidRDefault="0015357B" w:rsidP="005C772E">
            <w:pPr>
              <w:pStyle w:val="Sinespaciado"/>
              <w:jc w:val="both"/>
              <w:rPr>
                <w:rFonts w:ascii="Arial" w:hAnsi="Arial" w:cs="Arial"/>
                <w:sz w:val="20"/>
                <w:szCs w:val="20"/>
              </w:rPr>
            </w:pPr>
            <w:r>
              <w:rPr>
                <w:rFonts w:ascii="Arial" w:hAnsi="Arial" w:cs="Arial"/>
                <w:sz w:val="20"/>
                <w:szCs w:val="20"/>
              </w:rPr>
              <w:t>29</w:t>
            </w:r>
          </w:p>
        </w:tc>
        <w:tc>
          <w:tcPr>
            <w:tcW w:w="709" w:type="dxa"/>
          </w:tcPr>
          <w:p w:rsidR="0015357B" w:rsidRDefault="0015357B" w:rsidP="005C772E">
            <w:pPr>
              <w:pStyle w:val="Sinespaciado"/>
              <w:jc w:val="both"/>
              <w:rPr>
                <w:rFonts w:ascii="Arial" w:hAnsi="Arial" w:cs="Arial"/>
                <w:sz w:val="20"/>
                <w:szCs w:val="20"/>
              </w:rPr>
            </w:pPr>
            <w:r>
              <w:rPr>
                <w:rFonts w:ascii="Arial" w:hAnsi="Arial" w:cs="Arial"/>
                <w:sz w:val="20"/>
                <w:szCs w:val="20"/>
              </w:rPr>
              <w:t>66</w:t>
            </w:r>
          </w:p>
        </w:tc>
        <w:tc>
          <w:tcPr>
            <w:tcW w:w="170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Policía 3ro. </w:t>
            </w:r>
          </w:p>
        </w:tc>
      </w:tr>
      <w:tr w:rsidR="0015357B" w:rsidTr="005C772E">
        <w:tc>
          <w:tcPr>
            <w:tcW w:w="56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8.- </w:t>
            </w:r>
          </w:p>
        </w:tc>
        <w:tc>
          <w:tcPr>
            <w:tcW w:w="850" w:type="dxa"/>
          </w:tcPr>
          <w:p w:rsidR="0015357B" w:rsidRDefault="0015357B" w:rsidP="005C772E">
            <w:pPr>
              <w:pStyle w:val="Sinespaciado"/>
              <w:jc w:val="both"/>
              <w:rPr>
                <w:rFonts w:ascii="Arial" w:hAnsi="Arial" w:cs="Arial"/>
                <w:sz w:val="20"/>
                <w:szCs w:val="20"/>
              </w:rPr>
            </w:pPr>
            <w:r>
              <w:rPr>
                <w:rFonts w:ascii="Arial" w:hAnsi="Arial" w:cs="Arial"/>
                <w:sz w:val="20"/>
                <w:szCs w:val="20"/>
              </w:rPr>
              <w:t>660</w:t>
            </w:r>
          </w:p>
        </w:tc>
        <w:tc>
          <w:tcPr>
            <w:tcW w:w="4331" w:type="dxa"/>
          </w:tcPr>
          <w:p w:rsidR="0015357B" w:rsidRDefault="0015357B" w:rsidP="005C772E">
            <w:pPr>
              <w:pStyle w:val="Sinespaciado"/>
              <w:jc w:val="both"/>
              <w:rPr>
                <w:rFonts w:ascii="Arial" w:hAnsi="Arial" w:cs="Arial"/>
                <w:sz w:val="20"/>
                <w:szCs w:val="20"/>
              </w:rPr>
            </w:pPr>
            <w:r>
              <w:rPr>
                <w:rFonts w:ascii="Arial" w:hAnsi="Arial" w:cs="Arial"/>
                <w:sz w:val="20"/>
                <w:szCs w:val="20"/>
              </w:rPr>
              <w:t>Marco Antonio Carrizales Huerta</w:t>
            </w:r>
          </w:p>
        </w:tc>
        <w:tc>
          <w:tcPr>
            <w:tcW w:w="1341" w:type="dxa"/>
          </w:tcPr>
          <w:p w:rsidR="0015357B" w:rsidRDefault="0015357B" w:rsidP="005C772E">
            <w:pPr>
              <w:pStyle w:val="Sinespaciado"/>
              <w:jc w:val="both"/>
              <w:rPr>
                <w:rFonts w:ascii="Arial" w:hAnsi="Arial" w:cs="Arial"/>
                <w:sz w:val="20"/>
                <w:szCs w:val="20"/>
              </w:rPr>
            </w:pPr>
            <w:r>
              <w:rPr>
                <w:rFonts w:ascii="Arial" w:hAnsi="Arial" w:cs="Arial"/>
                <w:sz w:val="20"/>
                <w:szCs w:val="20"/>
              </w:rPr>
              <w:t>26</w:t>
            </w:r>
          </w:p>
        </w:tc>
        <w:tc>
          <w:tcPr>
            <w:tcW w:w="709" w:type="dxa"/>
          </w:tcPr>
          <w:p w:rsidR="0015357B" w:rsidRDefault="0015357B" w:rsidP="005C772E">
            <w:pPr>
              <w:pStyle w:val="Sinespaciado"/>
              <w:jc w:val="both"/>
              <w:rPr>
                <w:rFonts w:ascii="Arial" w:hAnsi="Arial" w:cs="Arial"/>
                <w:sz w:val="20"/>
                <w:szCs w:val="20"/>
              </w:rPr>
            </w:pPr>
            <w:r>
              <w:rPr>
                <w:rFonts w:ascii="Arial" w:hAnsi="Arial" w:cs="Arial"/>
                <w:sz w:val="20"/>
                <w:szCs w:val="20"/>
              </w:rPr>
              <w:t>52</w:t>
            </w:r>
          </w:p>
        </w:tc>
        <w:tc>
          <w:tcPr>
            <w:tcW w:w="170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Policía 3ro. </w:t>
            </w:r>
          </w:p>
        </w:tc>
      </w:tr>
      <w:tr w:rsidR="0015357B" w:rsidTr="005C772E">
        <w:tc>
          <w:tcPr>
            <w:tcW w:w="56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9.- </w:t>
            </w:r>
          </w:p>
        </w:tc>
        <w:tc>
          <w:tcPr>
            <w:tcW w:w="850" w:type="dxa"/>
          </w:tcPr>
          <w:p w:rsidR="0015357B" w:rsidRDefault="0015357B" w:rsidP="005C772E">
            <w:pPr>
              <w:pStyle w:val="Sinespaciado"/>
              <w:jc w:val="both"/>
              <w:rPr>
                <w:rFonts w:ascii="Arial" w:hAnsi="Arial" w:cs="Arial"/>
                <w:sz w:val="20"/>
                <w:szCs w:val="20"/>
              </w:rPr>
            </w:pPr>
            <w:r>
              <w:rPr>
                <w:rFonts w:ascii="Arial" w:hAnsi="Arial" w:cs="Arial"/>
                <w:sz w:val="20"/>
                <w:szCs w:val="20"/>
              </w:rPr>
              <w:t>711</w:t>
            </w:r>
          </w:p>
        </w:tc>
        <w:tc>
          <w:tcPr>
            <w:tcW w:w="4331" w:type="dxa"/>
          </w:tcPr>
          <w:p w:rsidR="0015357B" w:rsidRDefault="0015357B" w:rsidP="005C772E">
            <w:pPr>
              <w:pStyle w:val="Sinespaciado"/>
              <w:jc w:val="both"/>
              <w:rPr>
                <w:rFonts w:ascii="Arial" w:hAnsi="Arial" w:cs="Arial"/>
                <w:sz w:val="20"/>
                <w:szCs w:val="20"/>
              </w:rPr>
            </w:pPr>
            <w:r>
              <w:rPr>
                <w:rFonts w:ascii="Arial" w:hAnsi="Arial" w:cs="Arial"/>
                <w:sz w:val="20"/>
                <w:szCs w:val="20"/>
              </w:rPr>
              <w:t>Juan Carlos Sedano Vázquez</w:t>
            </w:r>
          </w:p>
        </w:tc>
        <w:tc>
          <w:tcPr>
            <w:tcW w:w="1341" w:type="dxa"/>
          </w:tcPr>
          <w:p w:rsidR="0015357B" w:rsidRDefault="0015357B" w:rsidP="005C772E">
            <w:pPr>
              <w:pStyle w:val="Sinespaciado"/>
              <w:jc w:val="both"/>
              <w:rPr>
                <w:rFonts w:ascii="Arial" w:hAnsi="Arial" w:cs="Arial"/>
                <w:sz w:val="20"/>
                <w:szCs w:val="20"/>
              </w:rPr>
            </w:pPr>
            <w:r>
              <w:rPr>
                <w:rFonts w:ascii="Arial" w:hAnsi="Arial" w:cs="Arial"/>
                <w:sz w:val="20"/>
                <w:szCs w:val="20"/>
              </w:rPr>
              <w:t>25</w:t>
            </w:r>
          </w:p>
        </w:tc>
        <w:tc>
          <w:tcPr>
            <w:tcW w:w="709" w:type="dxa"/>
          </w:tcPr>
          <w:p w:rsidR="0015357B" w:rsidRDefault="0015357B" w:rsidP="005C772E">
            <w:pPr>
              <w:pStyle w:val="Sinespaciado"/>
              <w:jc w:val="both"/>
              <w:rPr>
                <w:rFonts w:ascii="Arial" w:hAnsi="Arial" w:cs="Arial"/>
                <w:sz w:val="20"/>
                <w:szCs w:val="20"/>
              </w:rPr>
            </w:pPr>
            <w:r>
              <w:rPr>
                <w:rFonts w:ascii="Arial" w:hAnsi="Arial" w:cs="Arial"/>
                <w:sz w:val="20"/>
                <w:szCs w:val="20"/>
              </w:rPr>
              <w:t>56</w:t>
            </w:r>
          </w:p>
        </w:tc>
        <w:tc>
          <w:tcPr>
            <w:tcW w:w="170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Policía 3ro. </w:t>
            </w:r>
          </w:p>
        </w:tc>
      </w:tr>
      <w:tr w:rsidR="0015357B" w:rsidTr="005C772E">
        <w:tc>
          <w:tcPr>
            <w:tcW w:w="561" w:type="dxa"/>
          </w:tcPr>
          <w:p w:rsidR="0015357B" w:rsidRDefault="0015357B" w:rsidP="005C772E">
            <w:pPr>
              <w:pStyle w:val="Sinespaciado"/>
              <w:jc w:val="both"/>
              <w:rPr>
                <w:rFonts w:ascii="Arial" w:hAnsi="Arial" w:cs="Arial"/>
                <w:sz w:val="20"/>
                <w:szCs w:val="20"/>
              </w:rPr>
            </w:pPr>
            <w:r>
              <w:rPr>
                <w:rFonts w:ascii="Arial" w:hAnsi="Arial" w:cs="Arial"/>
                <w:sz w:val="20"/>
                <w:szCs w:val="20"/>
              </w:rPr>
              <w:t>10.-</w:t>
            </w:r>
          </w:p>
        </w:tc>
        <w:tc>
          <w:tcPr>
            <w:tcW w:w="850" w:type="dxa"/>
          </w:tcPr>
          <w:p w:rsidR="0015357B" w:rsidRDefault="0015357B" w:rsidP="005C772E">
            <w:pPr>
              <w:pStyle w:val="Sinespaciado"/>
              <w:jc w:val="both"/>
              <w:rPr>
                <w:rFonts w:ascii="Arial" w:hAnsi="Arial" w:cs="Arial"/>
                <w:sz w:val="20"/>
                <w:szCs w:val="20"/>
              </w:rPr>
            </w:pPr>
            <w:r>
              <w:rPr>
                <w:rFonts w:ascii="Arial" w:hAnsi="Arial" w:cs="Arial"/>
                <w:sz w:val="20"/>
                <w:szCs w:val="20"/>
              </w:rPr>
              <w:t>721</w:t>
            </w:r>
          </w:p>
        </w:tc>
        <w:tc>
          <w:tcPr>
            <w:tcW w:w="4331" w:type="dxa"/>
          </w:tcPr>
          <w:p w:rsidR="0015357B" w:rsidRDefault="0015357B" w:rsidP="005C772E">
            <w:pPr>
              <w:pStyle w:val="Sinespaciado"/>
              <w:jc w:val="both"/>
              <w:rPr>
                <w:rFonts w:ascii="Arial" w:hAnsi="Arial" w:cs="Arial"/>
                <w:sz w:val="20"/>
                <w:szCs w:val="20"/>
              </w:rPr>
            </w:pPr>
            <w:r>
              <w:rPr>
                <w:rFonts w:ascii="Arial" w:hAnsi="Arial" w:cs="Arial"/>
                <w:sz w:val="20"/>
                <w:szCs w:val="20"/>
              </w:rPr>
              <w:t>José Martín Huerta Juárez</w:t>
            </w:r>
          </w:p>
        </w:tc>
        <w:tc>
          <w:tcPr>
            <w:tcW w:w="1341" w:type="dxa"/>
          </w:tcPr>
          <w:p w:rsidR="0015357B" w:rsidRDefault="0015357B" w:rsidP="005C772E">
            <w:pPr>
              <w:pStyle w:val="Sinespaciado"/>
              <w:jc w:val="both"/>
              <w:rPr>
                <w:rFonts w:ascii="Arial" w:hAnsi="Arial" w:cs="Arial"/>
                <w:sz w:val="20"/>
                <w:szCs w:val="20"/>
              </w:rPr>
            </w:pPr>
            <w:r>
              <w:rPr>
                <w:rFonts w:ascii="Arial" w:hAnsi="Arial" w:cs="Arial"/>
                <w:sz w:val="20"/>
                <w:szCs w:val="20"/>
              </w:rPr>
              <w:t>25</w:t>
            </w:r>
          </w:p>
        </w:tc>
        <w:tc>
          <w:tcPr>
            <w:tcW w:w="709" w:type="dxa"/>
          </w:tcPr>
          <w:p w:rsidR="0015357B" w:rsidRDefault="0015357B" w:rsidP="005C772E">
            <w:pPr>
              <w:pStyle w:val="Sinespaciado"/>
              <w:jc w:val="both"/>
              <w:rPr>
                <w:rFonts w:ascii="Arial" w:hAnsi="Arial" w:cs="Arial"/>
                <w:sz w:val="20"/>
                <w:szCs w:val="20"/>
              </w:rPr>
            </w:pPr>
            <w:r>
              <w:rPr>
                <w:rFonts w:ascii="Arial" w:hAnsi="Arial" w:cs="Arial"/>
                <w:sz w:val="20"/>
                <w:szCs w:val="20"/>
              </w:rPr>
              <w:t>55</w:t>
            </w:r>
          </w:p>
        </w:tc>
        <w:tc>
          <w:tcPr>
            <w:tcW w:w="1701" w:type="dxa"/>
          </w:tcPr>
          <w:p w:rsidR="0015357B" w:rsidRDefault="0015357B" w:rsidP="005C772E">
            <w:pPr>
              <w:pStyle w:val="Sinespaciado"/>
              <w:jc w:val="both"/>
              <w:rPr>
                <w:rFonts w:ascii="Arial" w:hAnsi="Arial" w:cs="Arial"/>
                <w:sz w:val="20"/>
                <w:szCs w:val="20"/>
              </w:rPr>
            </w:pPr>
            <w:r>
              <w:rPr>
                <w:rFonts w:ascii="Arial" w:hAnsi="Arial" w:cs="Arial"/>
                <w:sz w:val="20"/>
                <w:szCs w:val="20"/>
              </w:rPr>
              <w:t xml:space="preserve">Policía 3ro. </w:t>
            </w:r>
          </w:p>
        </w:tc>
      </w:tr>
    </w:tbl>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rPr>
      </w:pPr>
    </w:p>
    <w:p w:rsidR="0015357B" w:rsidRDefault="0015357B" w:rsidP="00D119BE">
      <w:pPr>
        <w:pStyle w:val="Sinespaciado"/>
        <w:ind w:firstLine="708"/>
        <w:jc w:val="both"/>
        <w:rPr>
          <w:rFonts w:ascii="Arial" w:hAnsi="Arial" w:cs="Arial"/>
        </w:rPr>
      </w:pPr>
      <w:r>
        <w:rPr>
          <w:rFonts w:ascii="Arial" w:hAnsi="Arial" w:cs="Arial"/>
        </w:rPr>
        <w:t xml:space="preserve">Ahora bien, del documento en cita, podemos advertir los montos del pago de las cuotas de IMSS en la modalidad 38, así como el costo de las cuotas respecto de la modalidad 42, así como la diferencia mensual y anual, que asciende a la cantidad de </w:t>
      </w:r>
      <w:r w:rsidRPr="00585FAD">
        <w:rPr>
          <w:rFonts w:ascii="Arial" w:hAnsi="Arial" w:cs="Arial"/>
          <w:b/>
        </w:rPr>
        <w:t xml:space="preserve">$130,745.04 (Ciento treinta mil setecientos cuarenta y cinco pesos 04/100 M. N.), </w:t>
      </w:r>
      <w:r>
        <w:rPr>
          <w:rFonts w:ascii="Arial" w:hAnsi="Arial" w:cs="Arial"/>
        </w:rPr>
        <w:t xml:space="preserve">con un pago de cuota anual en lo sucesivo (a partir del año 2025) de </w:t>
      </w:r>
      <w:r w:rsidRPr="0052782A">
        <w:rPr>
          <w:rFonts w:ascii="Arial" w:hAnsi="Arial" w:cs="Arial"/>
          <w:b/>
        </w:rPr>
        <w:t>$353,393.52 (Trescientos cincuenta y tres mil trescientos noventa y tres pesos 52/100 M. N.).</w:t>
      </w:r>
      <w:r>
        <w:rPr>
          <w:rFonts w:ascii="Arial" w:hAnsi="Arial" w:cs="Arial"/>
        </w:rPr>
        <w:t xml:space="preserve"> </w:t>
      </w:r>
    </w:p>
    <w:p w:rsidR="0015357B" w:rsidRDefault="0015357B" w:rsidP="0015357B">
      <w:pPr>
        <w:pStyle w:val="Sinespaciado"/>
        <w:jc w:val="both"/>
        <w:rPr>
          <w:rFonts w:ascii="Arial" w:hAnsi="Arial" w:cs="Arial"/>
        </w:rPr>
      </w:pPr>
    </w:p>
    <w:p w:rsidR="0015357B" w:rsidRDefault="0015357B" w:rsidP="00D119BE">
      <w:pPr>
        <w:pStyle w:val="Sinespaciado"/>
        <w:ind w:firstLine="708"/>
        <w:jc w:val="both"/>
        <w:rPr>
          <w:rFonts w:ascii="Arial" w:hAnsi="Arial" w:cs="Arial"/>
        </w:rPr>
      </w:pPr>
      <w:r>
        <w:rPr>
          <w:rFonts w:ascii="Arial" w:hAnsi="Arial" w:cs="Arial"/>
        </w:rPr>
        <w:t xml:space="preserve">Cabe advertir que los solicitantes, tal y como se puede apreciar son Elementos </w:t>
      </w:r>
      <w:r w:rsidR="00D119BE">
        <w:rPr>
          <w:rFonts w:ascii="Arial" w:hAnsi="Arial" w:cs="Arial"/>
        </w:rPr>
        <w:t xml:space="preserve">de Seguridad Pública en activo. </w:t>
      </w:r>
    </w:p>
    <w:p w:rsidR="00D119BE" w:rsidRDefault="00D119BE" w:rsidP="00D119BE">
      <w:pPr>
        <w:pStyle w:val="Sinespaciado"/>
        <w:ind w:firstLine="708"/>
        <w:jc w:val="both"/>
        <w:rPr>
          <w:rFonts w:ascii="Arial" w:hAnsi="Arial" w:cs="Arial"/>
        </w:rPr>
      </w:pPr>
    </w:p>
    <w:p w:rsidR="00D119BE" w:rsidRDefault="00D119BE" w:rsidP="00D119BE">
      <w:pPr>
        <w:pStyle w:val="Sinespaciado"/>
        <w:ind w:firstLine="708"/>
        <w:jc w:val="both"/>
        <w:rPr>
          <w:rFonts w:ascii="Arial" w:hAnsi="Arial" w:cs="Arial"/>
        </w:rPr>
      </w:pPr>
      <w:r>
        <w:rPr>
          <w:rFonts w:ascii="Arial" w:hAnsi="Arial" w:cs="Arial"/>
        </w:rPr>
        <w:t xml:space="preserve">La anterior aprobación por el Pleno del Ayuntamiento se contiene en el punto número 7 de la </w:t>
      </w:r>
      <w:r w:rsidRPr="005C772E">
        <w:rPr>
          <w:rFonts w:ascii="Arial" w:hAnsi="Arial" w:cs="Arial"/>
          <w:b/>
        </w:rPr>
        <w:t>Sesión Pública Ordinaria de Ayuntamiento Número 50</w:t>
      </w:r>
      <w:r>
        <w:rPr>
          <w:rFonts w:ascii="Arial" w:hAnsi="Arial" w:cs="Arial"/>
        </w:rPr>
        <w:t xml:space="preserve"> de fecha 03 tres de mayo del año 2024. </w:t>
      </w:r>
    </w:p>
    <w:p w:rsidR="00D119BE" w:rsidRDefault="00D119BE" w:rsidP="0015357B">
      <w:pPr>
        <w:pStyle w:val="Sinespaciado"/>
        <w:jc w:val="both"/>
        <w:rPr>
          <w:rFonts w:ascii="Arial" w:hAnsi="Arial" w:cs="Arial"/>
        </w:rPr>
      </w:pPr>
    </w:p>
    <w:p w:rsidR="00D119BE" w:rsidRDefault="00D119BE" w:rsidP="0015357B">
      <w:pPr>
        <w:pStyle w:val="Sinespaciado"/>
        <w:jc w:val="both"/>
        <w:rPr>
          <w:rFonts w:ascii="Arial" w:hAnsi="Arial" w:cs="Arial"/>
        </w:rPr>
      </w:pPr>
    </w:p>
    <w:p w:rsidR="00D119BE" w:rsidRDefault="00D119BE" w:rsidP="0015357B">
      <w:pPr>
        <w:pStyle w:val="Sinespaciado"/>
        <w:jc w:val="both"/>
        <w:rPr>
          <w:rFonts w:ascii="Arial" w:hAnsi="Arial" w:cs="Arial"/>
        </w:rPr>
      </w:pPr>
    </w:p>
    <w:p w:rsidR="00D119BE" w:rsidRDefault="00D119BE" w:rsidP="0015357B">
      <w:pPr>
        <w:pStyle w:val="Sinespaciado"/>
        <w:jc w:val="both"/>
        <w:rPr>
          <w:rFonts w:ascii="Arial" w:hAnsi="Arial" w:cs="Arial"/>
        </w:rPr>
      </w:pPr>
      <w:r>
        <w:rPr>
          <w:rFonts w:ascii="Arial" w:hAnsi="Arial" w:cs="Arial"/>
        </w:rPr>
        <w:lastRenderedPageBreak/>
        <w:tab/>
      </w:r>
    </w:p>
    <w:p w:rsidR="00D119BE" w:rsidRDefault="00D119BE" w:rsidP="0015357B">
      <w:pPr>
        <w:pStyle w:val="Sinespaciado"/>
        <w:jc w:val="both"/>
        <w:rPr>
          <w:rFonts w:ascii="Arial" w:hAnsi="Arial" w:cs="Arial"/>
        </w:rPr>
      </w:pPr>
    </w:p>
    <w:p w:rsidR="00D119BE" w:rsidRDefault="00D119BE" w:rsidP="0015357B">
      <w:pPr>
        <w:pStyle w:val="Sinespaciado"/>
        <w:jc w:val="both"/>
        <w:rPr>
          <w:rFonts w:ascii="Arial" w:hAnsi="Arial" w:cs="Arial"/>
        </w:rPr>
      </w:pPr>
    </w:p>
    <w:p w:rsidR="00D119BE" w:rsidRDefault="00D119BE" w:rsidP="0015357B">
      <w:pPr>
        <w:pStyle w:val="Sinespaciado"/>
        <w:jc w:val="both"/>
        <w:rPr>
          <w:rFonts w:ascii="Arial" w:hAnsi="Arial" w:cs="Arial"/>
        </w:rPr>
      </w:pPr>
    </w:p>
    <w:p w:rsidR="00D119BE" w:rsidRDefault="00D119BE" w:rsidP="0015357B">
      <w:pPr>
        <w:pStyle w:val="Sinespaciado"/>
        <w:jc w:val="both"/>
        <w:rPr>
          <w:rFonts w:ascii="Arial" w:hAnsi="Arial" w:cs="Arial"/>
        </w:rPr>
      </w:pPr>
      <w:r w:rsidRPr="00760E91">
        <w:rPr>
          <w:rFonts w:ascii="Arial" w:hAnsi="Arial" w:cs="Arial"/>
          <w:b/>
        </w:rPr>
        <w:tab/>
        <w:t xml:space="preserve">4.- </w:t>
      </w:r>
      <w:r>
        <w:rPr>
          <w:rFonts w:ascii="Arial" w:hAnsi="Arial" w:cs="Arial"/>
        </w:rPr>
        <w:t>Sin embargo, por un error involuntario del área técnica responsable</w:t>
      </w:r>
      <w:r w:rsidR="00760E91">
        <w:rPr>
          <w:rFonts w:ascii="Arial" w:hAnsi="Arial" w:cs="Arial"/>
        </w:rPr>
        <w:t>,</w:t>
      </w:r>
      <w:r>
        <w:rPr>
          <w:rFonts w:ascii="Arial" w:hAnsi="Arial" w:cs="Arial"/>
        </w:rPr>
        <w:t xml:space="preserve"> no realizó el estudio correspondiente a la procedencia de la prestación, por ello, con fecha 20 de mayo de la presente anualidad, se recibió en la oficina de presidencia el oficio número 1306/2024, suscrito por el Maestro José Alfonso Fregoso Vargas en su calidad de Encargado de Despacho de la Dirección General de Administración e Innovación Gubernamental, que a la letra dice: </w:t>
      </w:r>
    </w:p>
    <w:p w:rsidR="00D119BE" w:rsidRPr="00760E91" w:rsidRDefault="00D119BE" w:rsidP="00760E91">
      <w:pPr>
        <w:pStyle w:val="Sinespaciado"/>
        <w:ind w:left="1134" w:right="1134"/>
        <w:jc w:val="both"/>
        <w:rPr>
          <w:rFonts w:ascii="Arial" w:hAnsi="Arial" w:cs="Arial"/>
          <w:i/>
          <w:sz w:val="20"/>
          <w:szCs w:val="20"/>
        </w:rPr>
      </w:pPr>
    </w:p>
    <w:p w:rsidR="00D119BE" w:rsidRPr="00760E91" w:rsidRDefault="00D119BE"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“en congruencia con el oficio 1003/2024 de fecha 3 de abril de los corrientes, el cual se adjunta al presente y de cuya redacción se desprende que del listado de solicitudes de cambio de modalidad de la 38 a la 42, soportado en el Reglamento de Prestaciones de Servicios Personales de los Servidores Públicos del Gobierno y la Administración Pública Municipal. Se hizo la mención de que antes de sujetar a la aprobación, el listado anexo debería contar con el estudio de factibilidad para continuar por el trámite a través de la comisión respectiva. En el contexto de generar apego al mencionado Reglamento y dada la ambigüedad que presenta la notificación del punto N. 7 de la Sesión Pública Ordinaria de Ayuntamiento N. 50 del 3 de mayo del año 2024, se anexa expedientes de factibilidad con las validaciones de: </w:t>
      </w:r>
    </w:p>
    <w:p w:rsidR="00D119BE" w:rsidRPr="00760E91" w:rsidRDefault="00D119BE" w:rsidP="00760E91">
      <w:pPr>
        <w:pStyle w:val="Sinespaciado"/>
        <w:ind w:left="1134" w:right="1134"/>
        <w:jc w:val="both"/>
        <w:rPr>
          <w:rFonts w:ascii="Arial" w:hAnsi="Arial" w:cs="Arial"/>
          <w:i/>
          <w:sz w:val="20"/>
          <w:szCs w:val="20"/>
        </w:rPr>
      </w:pPr>
    </w:p>
    <w:p w:rsidR="00D119BE" w:rsidRPr="00760E91" w:rsidRDefault="003D325F" w:rsidP="00760E91">
      <w:pPr>
        <w:pStyle w:val="Sinespaciado"/>
        <w:numPr>
          <w:ilvl w:val="0"/>
          <w:numId w:val="1"/>
        </w:numPr>
        <w:ind w:left="1134" w:right="1134" w:firstLine="0"/>
        <w:jc w:val="both"/>
        <w:rPr>
          <w:rFonts w:ascii="Arial" w:hAnsi="Arial" w:cs="Arial"/>
          <w:i/>
          <w:sz w:val="20"/>
          <w:szCs w:val="20"/>
        </w:rPr>
      </w:pPr>
      <w:r w:rsidRPr="00760E91">
        <w:rPr>
          <w:rFonts w:ascii="Arial" w:hAnsi="Arial" w:cs="Arial"/>
          <w:i/>
          <w:sz w:val="20"/>
          <w:szCs w:val="20"/>
        </w:rPr>
        <w:t>Fecha de nacimiento.</w:t>
      </w:r>
    </w:p>
    <w:p w:rsidR="003D325F" w:rsidRPr="00760E91" w:rsidRDefault="003D325F" w:rsidP="00760E91">
      <w:pPr>
        <w:pStyle w:val="Sinespaciado"/>
        <w:numPr>
          <w:ilvl w:val="0"/>
          <w:numId w:val="1"/>
        </w:numPr>
        <w:ind w:left="1134" w:right="1134" w:firstLine="0"/>
        <w:jc w:val="both"/>
        <w:rPr>
          <w:rFonts w:ascii="Arial" w:hAnsi="Arial" w:cs="Arial"/>
          <w:i/>
          <w:sz w:val="20"/>
          <w:szCs w:val="20"/>
        </w:rPr>
      </w:pPr>
      <w:r w:rsidRPr="00760E91">
        <w:rPr>
          <w:rFonts w:ascii="Arial" w:hAnsi="Arial" w:cs="Arial"/>
          <w:i/>
          <w:sz w:val="20"/>
          <w:szCs w:val="20"/>
        </w:rPr>
        <w:t xml:space="preserve">Años de edad cumplidos al día 03 de mayo de 2024. </w:t>
      </w:r>
    </w:p>
    <w:p w:rsidR="003D325F" w:rsidRPr="00760E91" w:rsidRDefault="003D325F" w:rsidP="00760E91">
      <w:pPr>
        <w:pStyle w:val="Sinespaciado"/>
        <w:numPr>
          <w:ilvl w:val="0"/>
          <w:numId w:val="1"/>
        </w:numPr>
        <w:ind w:left="1134" w:right="1134" w:firstLine="0"/>
        <w:jc w:val="both"/>
        <w:rPr>
          <w:rFonts w:ascii="Arial" w:hAnsi="Arial" w:cs="Arial"/>
          <w:i/>
          <w:sz w:val="20"/>
          <w:szCs w:val="20"/>
        </w:rPr>
      </w:pPr>
      <w:r w:rsidRPr="00760E91">
        <w:rPr>
          <w:rFonts w:ascii="Arial" w:hAnsi="Arial" w:cs="Arial"/>
          <w:i/>
          <w:sz w:val="20"/>
          <w:szCs w:val="20"/>
        </w:rPr>
        <w:t xml:space="preserve">Inicio de inscripción y cotizaciones al IMSS antes del 1 de Julio de 1997 a efecto de que aplique la ley del IMSS de 1973 para mantener el derecho a la pensión. </w:t>
      </w:r>
    </w:p>
    <w:p w:rsidR="003D325F" w:rsidRPr="00760E91" w:rsidRDefault="003D325F" w:rsidP="00760E91">
      <w:pPr>
        <w:pStyle w:val="Sinespaciado"/>
        <w:numPr>
          <w:ilvl w:val="0"/>
          <w:numId w:val="1"/>
        </w:numPr>
        <w:ind w:left="1134" w:right="1134" w:firstLine="0"/>
        <w:jc w:val="both"/>
        <w:rPr>
          <w:rFonts w:ascii="Arial" w:hAnsi="Arial" w:cs="Arial"/>
          <w:i/>
          <w:sz w:val="20"/>
          <w:szCs w:val="20"/>
        </w:rPr>
      </w:pPr>
      <w:r w:rsidRPr="00760E91">
        <w:rPr>
          <w:rFonts w:ascii="Arial" w:hAnsi="Arial" w:cs="Arial"/>
          <w:i/>
          <w:sz w:val="20"/>
          <w:szCs w:val="20"/>
        </w:rPr>
        <w:t xml:space="preserve">Semanas cotizadas. </w:t>
      </w:r>
    </w:p>
    <w:p w:rsidR="003D325F" w:rsidRPr="00760E91" w:rsidRDefault="003D325F" w:rsidP="00760E91">
      <w:pPr>
        <w:pStyle w:val="Sinespaciado"/>
        <w:numPr>
          <w:ilvl w:val="0"/>
          <w:numId w:val="1"/>
        </w:numPr>
        <w:ind w:left="1134" w:right="1134" w:firstLine="0"/>
        <w:jc w:val="both"/>
        <w:rPr>
          <w:rFonts w:ascii="Arial" w:hAnsi="Arial" w:cs="Arial"/>
          <w:i/>
          <w:sz w:val="20"/>
          <w:szCs w:val="20"/>
        </w:rPr>
      </w:pPr>
      <w:r w:rsidRPr="00760E91">
        <w:rPr>
          <w:rFonts w:ascii="Arial" w:hAnsi="Arial" w:cs="Arial"/>
          <w:i/>
          <w:sz w:val="20"/>
          <w:szCs w:val="20"/>
        </w:rPr>
        <w:t xml:space="preserve">Mínimo de 500 semanas cotizadas de acuerdo a los artículos 138 y 145 de la Ley del IMSS de 1973. </w:t>
      </w:r>
    </w:p>
    <w:p w:rsidR="003D325F" w:rsidRPr="00760E91" w:rsidRDefault="003D325F" w:rsidP="00760E91">
      <w:pPr>
        <w:pStyle w:val="Sinespaciado"/>
        <w:numPr>
          <w:ilvl w:val="0"/>
          <w:numId w:val="1"/>
        </w:numPr>
        <w:ind w:left="1134" w:right="1134" w:firstLine="0"/>
        <w:jc w:val="both"/>
        <w:rPr>
          <w:rFonts w:ascii="Arial" w:hAnsi="Arial" w:cs="Arial"/>
          <w:i/>
          <w:sz w:val="20"/>
          <w:szCs w:val="20"/>
        </w:rPr>
      </w:pPr>
      <w:r w:rsidRPr="00760E91">
        <w:rPr>
          <w:rFonts w:ascii="Arial" w:hAnsi="Arial" w:cs="Arial"/>
          <w:i/>
          <w:sz w:val="20"/>
          <w:szCs w:val="20"/>
        </w:rPr>
        <w:t xml:space="preserve">Antigüedad en el servicio. </w:t>
      </w:r>
    </w:p>
    <w:p w:rsidR="003D325F" w:rsidRPr="00760E91" w:rsidRDefault="003D325F" w:rsidP="00760E91">
      <w:pPr>
        <w:pStyle w:val="Sinespaciado"/>
        <w:ind w:left="1134" w:right="1134"/>
        <w:jc w:val="both"/>
        <w:rPr>
          <w:rFonts w:ascii="Arial" w:hAnsi="Arial" w:cs="Arial"/>
          <w:i/>
          <w:sz w:val="20"/>
          <w:szCs w:val="20"/>
        </w:rPr>
      </w:pPr>
    </w:p>
    <w:p w:rsidR="003D325F" w:rsidRPr="00760E91" w:rsidRDefault="003D325F"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En base a la documentación de cada uno de los servidores públicos solicitantes y después del análisis generado por el área anexa también al presente oficio el resultado a efecto de generar puntualidad respecto de los trabajadores que resultaron cumplir con todos los supuestos del Reglamento de Prestaciones de los Servidores Públicos del Gobierno y la Administración Pública Municipal, resultando ser: </w:t>
      </w:r>
    </w:p>
    <w:p w:rsidR="00D119BE" w:rsidRPr="00760E91" w:rsidRDefault="00D119BE" w:rsidP="00760E91">
      <w:pPr>
        <w:pStyle w:val="Sinespaciado"/>
        <w:ind w:left="1134" w:right="1134"/>
        <w:jc w:val="both"/>
        <w:rPr>
          <w:rFonts w:ascii="Arial" w:hAnsi="Arial" w:cs="Arial"/>
          <w:i/>
          <w:sz w:val="20"/>
          <w:szCs w:val="20"/>
        </w:rPr>
      </w:pPr>
    </w:p>
    <w:p w:rsidR="003D325F" w:rsidRDefault="00760E91" w:rsidP="00760E91">
      <w:pPr>
        <w:pStyle w:val="Sinespaciado"/>
        <w:numPr>
          <w:ilvl w:val="0"/>
          <w:numId w:val="2"/>
        </w:numPr>
        <w:ind w:right="1134"/>
        <w:jc w:val="both"/>
        <w:rPr>
          <w:rFonts w:ascii="Arial" w:hAnsi="Arial" w:cs="Arial"/>
          <w:i/>
          <w:sz w:val="20"/>
          <w:szCs w:val="20"/>
        </w:rPr>
      </w:pPr>
      <w:r>
        <w:rPr>
          <w:rFonts w:ascii="Arial" w:hAnsi="Arial" w:cs="Arial"/>
          <w:i/>
          <w:sz w:val="20"/>
          <w:szCs w:val="20"/>
        </w:rPr>
        <w:t>Andrés Jiménez Valdovinos.</w:t>
      </w:r>
    </w:p>
    <w:p w:rsidR="00760E91" w:rsidRDefault="00760E91" w:rsidP="00760E91">
      <w:pPr>
        <w:pStyle w:val="Sinespaciado"/>
        <w:numPr>
          <w:ilvl w:val="0"/>
          <w:numId w:val="2"/>
        </w:numPr>
        <w:ind w:right="1134"/>
        <w:jc w:val="both"/>
        <w:rPr>
          <w:rFonts w:ascii="Arial" w:hAnsi="Arial" w:cs="Arial"/>
          <w:i/>
          <w:sz w:val="20"/>
          <w:szCs w:val="20"/>
        </w:rPr>
      </w:pPr>
      <w:r>
        <w:rPr>
          <w:rFonts w:ascii="Arial" w:hAnsi="Arial" w:cs="Arial"/>
          <w:i/>
          <w:sz w:val="20"/>
          <w:szCs w:val="20"/>
        </w:rPr>
        <w:t xml:space="preserve">Sergio Ramón Salazar Santana. </w:t>
      </w:r>
    </w:p>
    <w:p w:rsidR="00760E91" w:rsidRDefault="00760E91" w:rsidP="00760E91">
      <w:pPr>
        <w:pStyle w:val="Sinespaciado"/>
        <w:numPr>
          <w:ilvl w:val="0"/>
          <w:numId w:val="2"/>
        </w:numPr>
        <w:ind w:right="1134"/>
        <w:jc w:val="both"/>
        <w:rPr>
          <w:rFonts w:ascii="Arial" w:hAnsi="Arial" w:cs="Arial"/>
          <w:i/>
          <w:sz w:val="20"/>
          <w:szCs w:val="20"/>
        </w:rPr>
      </w:pPr>
      <w:r>
        <w:rPr>
          <w:rFonts w:ascii="Arial" w:hAnsi="Arial" w:cs="Arial"/>
          <w:i/>
          <w:sz w:val="20"/>
          <w:szCs w:val="20"/>
        </w:rPr>
        <w:t xml:space="preserve">José Enrique Interiano Davish. </w:t>
      </w:r>
    </w:p>
    <w:p w:rsidR="00760E91" w:rsidRPr="00760E91" w:rsidRDefault="00760E91" w:rsidP="00760E91">
      <w:pPr>
        <w:pStyle w:val="Sinespaciado"/>
        <w:numPr>
          <w:ilvl w:val="0"/>
          <w:numId w:val="2"/>
        </w:numPr>
        <w:ind w:right="1134"/>
        <w:jc w:val="both"/>
        <w:rPr>
          <w:rFonts w:ascii="Arial" w:hAnsi="Arial" w:cs="Arial"/>
          <w:i/>
          <w:sz w:val="20"/>
          <w:szCs w:val="20"/>
        </w:rPr>
      </w:pPr>
      <w:r>
        <w:rPr>
          <w:rFonts w:ascii="Arial" w:hAnsi="Arial" w:cs="Arial"/>
          <w:i/>
          <w:sz w:val="20"/>
          <w:szCs w:val="20"/>
        </w:rPr>
        <w:t xml:space="preserve">Manuel González Rivas. </w:t>
      </w:r>
    </w:p>
    <w:p w:rsidR="003D325F" w:rsidRPr="00760E91" w:rsidRDefault="003D325F" w:rsidP="00760E91">
      <w:pPr>
        <w:pStyle w:val="Sinespaciado"/>
        <w:ind w:left="1134" w:right="1134"/>
        <w:jc w:val="both"/>
        <w:rPr>
          <w:rFonts w:ascii="Arial" w:hAnsi="Arial" w:cs="Arial"/>
          <w:i/>
          <w:sz w:val="20"/>
          <w:szCs w:val="20"/>
        </w:rPr>
      </w:pPr>
    </w:p>
    <w:p w:rsidR="003D325F" w:rsidRPr="00760E91" w:rsidRDefault="003D325F"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Se pondera que el resto de los expedientes </w:t>
      </w:r>
      <w:r w:rsidR="002B5659" w:rsidRPr="00760E91">
        <w:rPr>
          <w:rFonts w:ascii="Arial" w:hAnsi="Arial" w:cs="Arial"/>
          <w:i/>
          <w:sz w:val="20"/>
          <w:szCs w:val="20"/>
        </w:rPr>
        <w:t>del personal que solicito el mencionado cambio quedan a disposición a efecto de que puedan conocer el motivo de exclusión con la Lic. Ana G</w:t>
      </w:r>
      <w:r w:rsidR="00596516" w:rsidRPr="00760E91">
        <w:rPr>
          <w:rFonts w:ascii="Arial" w:hAnsi="Arial" w:cs="Arial"/>
          <w:i/>
          <w:sz w:val="20"/>
          <w:szCs w:val="20"/>
        </w:rPr>
        <w:t xml:space="preserve">abriela Espinoza Ruiz. </w:t>
      </w:r>
    </w:p>
    <w:p w:rsidR="00596516" w:rsidRPr="00760E91" w:rsidRDefault="00596516" w:rsidP="00760E91">
      <w:pPr>
        <w:pStyle w:val="Sinespaciado"/>
        <w:ind w:left="1134" w:right="1134"/>
        <w:jc w:val="both"/>
        <w:rPr>
          <w:rFonts w:ascii="Arial" w:hAnsi="Arial" w:cs="Arial"/>
          <w:i/>
          <w:sz w:val="20"/>
          <w:szCs w:val="20"/>
        </w:rPr>
      </w:pPr>
    </w:p>
    <w:p w:rsidR="00596516" w:rsidRPr="00760E91" w:rsidRDefault="00596516"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1.- Arturo Aceves Gurrola.  </w:t>
      </w:r>
    </w:p>
    <w:p w:rsidR="00596516" w:rsidRPr="00760E91" w:rsidRDefault="00596516" w:rsidP="00760E91">
      <w:pPr>
        <w:pStyle w:val="Sinespaciado"/>
        <w:ind w:left="1134" w:right="1134"/>
        <w:jc w:val="both"/>
        <w:rPr>
          <w:rFonts w:ascii="Arial" w:hAnsi="Arial" w:cs="Arial"/>
          <w:i/>
          <w:sz w:val="20"/>
          <w:szCs w:val="20"/>
        </w:rPr>
      </w:pPr>
      <w:r w:rsidRPr="00760E91">
        <w:rPr>
          <w:rFonts w:ascii="Arial" w:hAnsi="Arial" w:cs="Arial"/>
          <w:i/>
          <w:sz w:val="20"/>
          <w:szCs w:val="20"/>
        </w:rPr>
        <w:t>2.- Martín Guzmán Beltrán.</w:t>
      </w:r>
    </w:p>
    <w:p w:rsidR="00596516" w:rsidRPr="00760E91" w:rsidRDefault="00596516"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3.- Luz María García Santos.  </w:t>
      </w:r>
    </w:p>
    <w:p w:rsidR="00596516" w:rsidRPr="00760E91" w:rsidRDefault="00596516"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4.- Marco Antonio </w:t>
      </w:r>
      <w:proofErr w:type="spellStart"/>
      <w:r w:rsidRPr="00760E91">
        <w:rPr>
          <w:rFonts w:ascii="Arial" w:hAnsi="Arial" w:cs="Arial"/>
          <w:i/>
          <w:sz w:val="20"/>
          <w:szCs w:val="20"/>
        </w:rPr>
        <w:t>Carrizalez</w:t>
      </w:r>
      <w:proofErr w:type="spellEnd"/>
      <w:r w:rsidRPr="00760E91">
        <w:rPr>
          <w:rFonts w:ascii="Arial" w:hAnsi="Arial" w:cs="Arial"/>
          <w:i/>
          <w:sz w:val="20"/>
          <w:szCs w:val="20"/>
        </w:rPr>
        <w:t xml:space="preserve"> Huerta. </w:t>
      </w:r>
    </w:p>
    <w:p w:rsidR="00596516" w:rsidRPr="00760E91" w:rsidRDefault="00596516"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5.- Juan Carlos Sedano Vázquez.  </w:t>
      </w:r>
    </w:p>
    <w:p w:rsidR="00596516" w:rsidRDefault="00596516"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6.- José Martín Huerta Juárez. </w:t>
      </w:r>
    </w:p>
    <w:p w:rsidR="005C772E" w:rsidRDefault="005C772E" w:rsidP="00760E91">
      <w:pPr>
        <w:pStyle w:val="Sinespaciado"/>
        <w:ind w:left="1134" w:right="1134"/>
        <w:jc w:val="both"/>
        <w:rPr>
          <w:rFonts w:ascii="Arial" w:hAnsi="Arial" w:cs="Arial"/>
          <w:i/>
          <w:sz w:val="20"/>
          <w:szCs w:val="20"/>
        </w:rPr>
      </w:pPr>
    </w:p>
    <w:p w:rsidR="005C772E" w:rsidRPr="00760E91" w:rsidRDefault="005C772E" w:rsidP="00760E91">
      <w:pPr>
        <w:pStyle w:val="Sinespaciado"/>
        <w:ind w:left="1134" w:right="1134"/>
        <w:jc w:val="both"/>
        <w:rPr>
          <w:rFonts w:ascii="Arial" w:hAnsi="Arial" w:cs="Arial"/>
          <w:i/>
          <w:sz w:val="20"/>
          <w:szCs w:val="20"/>
        </w:rPr>
      </w:pPr>
    </w:p>
    <w:p w:rsidR="003D325F" w:rsidRPr="00760E91" w:rsidRDefault="003D325F" w:rsidP="00760E91">
      <w:pPr>
        <w:pStyle w:val="Sinespaciado"/>
        <w:ind w:left="1134" w:right="1134"/>
        <w:jc w:val="both"/>
        <w:rPr>
          <w:rFonts w:ascii="Arial" w:hAnsi="Arial" w:cs="Arial"/>
          <w:i/>
          <w:sz w:val="20"/>
          <w:szCs w:val="20"/>
        </w:rPr>
      </w:pPr>
    </w:p>
    <w:p w:rsidR="00760E91" w:rsidRPr="00760E91" w:rsidRDefault="00760E91" w:rsidP="00760E91">
      <w:pPr>
        <w:pStyle w:val="Sinespaciado"/>
        <w:ind w:left="1134" w:right="1134"/>
        <w:jc w:val="both"/>
        <w:rPr>
          <w:rFonts w:ascii="Arial" w:hAnsi="Arial" w:cs="Arial"/>
          <w:i/>
          <w:sz w:val="20"/>
          <w:szCs w:val="20"/>
        </w:rPr>
      </w:pPr>
    </w:p>
    <w:p w:rsidR="00760E91" w:rsidRPr="00760E91" w:rsidRDefault="00760E91" w:rsidP="00760E91">
      <w:pPr>
        <w:pStyle w:val="Sinespaciado"/>
        <w:ind w:left="1134" w:right="1134"/>
        <w:jc w:val="both"/>
        <w:rPr>
          <w:rFonts w:ascii="Arial" w:hAnsi="Arial" w:cs="Arial"/>
          <w:i/>
          <w:sz w:val="20"/>
          <w:szCs w:val="20"/>
        </w:rPr>
      </w:pPr>
      <w:r w:rsidRPr="00760E91">
        <w:rPr>
          <w:rFonts w:ascii="Arial" w:hAnsi="Arial" w:cs="Arial"/>
          <w:i/>
          <w:sz w:val="20"/>
          <w:szCs w:val="20"/>
        </w:rPr>
        <w:t xml:space="preserve">En base a lo anterior solicito que en la próxima sesión de ayuntamiento se rectifique el punto 7 del orden del día de la Sesión Pública Ordinaria de Ayuntamiento N. 50, a efecto de que la misma se ajuste a lo establecido en la Ley de IMSS DE 1973, en concordancia con el Reglamento municipal mencionado, notificando de forma posterior a esta Dirección General de Administración e Innovación Gubernamental, para dar cumplimiento a lo que se acuerde por el pleno. </w:t>
      </w:r>
    </w:p>
    <w:p w:rsidR="00760E91" w:rsidRPr="00760E91" w:rsidRDefault="00760E91" w:rsidP="00760E91">
      <w:pPr>
        <w:pStyle w:val="Sinespaciado"/>
        <w:ind w:left="1134" w:right="1134"/>
        <w:jc w:val="both"/>
        <w:rPr>
          <w:rFonts w:ascii="Arial" w:hAnsi="Arial" w:cs="Arial"/>
          <w:i/>
          <w:sz w:val="20"/>
          <w:szCs w:val="20"/>
        </w:rPr>
      </w:pPr>
    </w:p>
    <w:p w:rsidR="00760E91" w:rsidRDefault="00760E91" w:rsidP="00760E91">
      <w:pPr>
        <w:pStyle w:val="Sinespaciado"/>
        <w:ind w:left="1134" w:right="1134"/>
        <w:jc w:val="both"/>
        <w:rPr>
          <w:rFonts w:ascii="Arial" w:hAnsi="Arial" w:cs="Arial"/>
        </w:rPr>
      </w:pPr>
      <w:r w:rsidRPr="00760E91">
        <w:rPr>
          <w:rFonts w:ascii="Arial" w:hAnsi="Arial" w:cs="Arial"/>
          <w:i/>
          <w:sz w:val="20"/>
          <w:szCs w:val="20"/>
        </w:rPr>
        <w:t>Finalmente, también se solicita la autorización para general la suficiencia presupuestal a la partida 141 aportaciones de Seguridad Social de la partida 161 Previsiones de Carácter Laboral, económica y de Seguridad social.”</w:t>
      </w:r>
      <w:r>
        <w:rPr>
          <w:rFonts w:ascii="Arial" w:hAnsi="Arial" w:cs="Arial"/>
        </w:rPr>
        <w:t xml:space="preserve"> (SIC). </w:t>
      </w:r>
    </w:p>
    <w:p w:rsidR="00760E91" w:rsidRDefault="00760E91" w:rsidP="0015357B">
      <w:pPr>
        <w:pStyle w:val="Sinespaciado"/>
        <w:jc w:val="both"/>
        <w:rPr>
          <w:rFonts w:ascii="Arial" w:hAnsi="Arial" w:cs="Arial"/>
        </w:rPr>
      </w:pPr>
    </w:p>
    <w:p w:rsidR="00760E91" w:rsidRDefault="00897FAD" w:rsidP="0015357B">
      <w:pPr>
        <w:pStyle w:val="Sinespaciado"/>
        <w:jc w:val="both"/>
        <w:rPr>
          <w:rFonts w:ascii="Arial" w:hAnsi="Arial" w:cs="Arial"/>
        </w:rPr>
      </w:pPr>
      <w:r>
        <w:rPr>
          <w:rFonts w:ascii="Arial" w:hAnsi="Arial" w:cs="Arial"/>
        </w:rPr>
        <w:t xml:space="preserve">Acompañando al efecto, los siguientes documentos de los elementos procedentes, como son el acta de nacimiento y la Constancia de Semanas Cotizadas ante el Instituto Mexicano del Seguro Social. Con lo cual queda debidamente demostrada la viabilidad y el cabal cumplimiento con el Reglamento Municipal que nos ocupa. </w:t>
      </w:r>
    </w:p>
    <w:p w:rsidR="00897FAD" w:rsidRDefault="00897FAD" w:rsidP="0015357B">
      <w:pPr>
        <w:pStyle w:val="Sinespaciado"/>
        <w:jc w:val="both"/>
        <w:rPr>
          <w:rFonts w:ascii="Arial" w:hAnsi="Arial" w:cs="Arial"/>
        </w:rPr>
      </w:pPr>
    </w:p>
    <w:p w:rsidR="00897FAD" w:rsidRDefault="00897FAD" w:rsidP="0015357B">
      <w:pPr>
        <w:pStyle w:val="Sinespaciado"/>
        <w:jc w:val="both"/>
        <w:rPr>
          <w:rFonts w:ascii="Arial" w:hAnsi="Arial" w:cs="Arial"/>
        </w:rPr>
      </w:pPr>
      <w:r>
        <w:rPr>
          <w:rFonts w:ascii="Arial" w:hAnsi="Arial" w:cs="Arial"/>
        </w:rPr>
        <w:t xml:space="preserve">De igual manera el costo por empleado para cambio de modalidad, asciende al gran total anual de $71,381.34 (Setenta y un mil trescientos ochenta y un pesos 34/100 M. N.), cantidad está que se obtendrá del subejercicio de la partida 141 de Aportaciones de Seguridad Social. Debiendo cubrir solamente el segundo semestre del año 2024.  </w:t>
      </w:r>
    </w:p>
    <w:p w:rsidR="00760E91" w:rsidRDefault="00760E91" w:rsidP="0015357B">
      <w:pPr>
        <w:pStyle w:val="Sinespaciado"/>
        <w:jc w:val="both"/>
        <w:rPr>
          <w:rFonts w:ascii="Arial" w:hAnsi="Arial" w:cs="Arial"/>
        </w:rPr>
      </w:pPr>
      <w:r>
        <w:rPr>
          <w:rFonts w:ascii="Arial" w:hAnsi="Arial" w:cs="Arial"/>
        </w:rPr>
        <w:t xml:space="preserve"> </w:t>
      </w:r>
    </w:p>
    <w:p w:rsidR="0015357B" w:rsidRPr="00585FAD" w:rsidRDefault="0015357B" w:rsidP="0015357B">
      <w:pPr>
        <w:pStyle w:val="Sinespaciado"/>
        <w:jc w:val="both"/>
        <w:rPr>
          <w:rFonts w:ascii="Arial" w:hAnsi="Arial" w:cs="Arial"/>
        </w:rPr>
      </w:pPr>
      <w:r>
        <w:rPr>
          <w:rFonts w:ascii="Arial" w:hAnsi="Arial" w:cs="Arial"/>
        </w:rPr>
        <w:t xml:space="preserve">Por lo anteriormente, expuesto, fundado y motivado, con las facultades que tengo conferidas, someto a consideración de este Ayuntamiento en Pleno, para su discusión y aprobación los siguientes: </w:t>
      </w:r>
    </w:p>
    <w:p w:rsidR="0015357B" w:rsidRDefault="0015357B" w:rsidP="0015357B">
      <w:pPr>
        <w:pStyle w:val="Sinespaciado"/>
        <w:jc w:val="both"/>
        <w:rPr>
          <w:rFonts w:ascii="Arial" w:hAnsi="Arial" w:cs="Arial"/>
          <w:b/>
        </w:rPr>
      </w:pPr>
    </w:p>
    <w:p w:rsidR="0015357B" w:rsidRPr="00585FAD" w:rsidRDefault="0015357B" w:rsidP="0015357B">
      <w:pPr>
        <w:pStyle w:val="Sinespaciado"/>
        <w:jc w:val="both"/>
        <w:rPr>
          <w:rFonts w:ascii="Arial" w:hAnsi="Arial" w:cs="Arial"/>
          <w:b/>
        </w:rPr>
      </w:pPr>
    </w:p>
    <w:p w:rsidR="0015357B" w:rsidRDefault="0015357B" w:rsidP="0015357B">
      <w:pPr>
        <w:pStyle w:val="Sinespaciado"/>
        <w:jc w:val="center"/>
        <w:rPr>
          <w:rFonts w:ascii="Arial" w:hAnsi="Arial" w:cs="Arial"/>
          <w:b/>
        </w:rPr>
      </w:pPr>
      <w:r w:rsidRPr="008B5C46">
        <w:rPr>
          <w:rFonts w:ascii="Arial" w:hAnsi="Arial" w:cs="Arial"/>
          <w:b/>
        </w:rPr>
        <w:t>PUNTOS DE ACUERDO:</w:t>
      </w:r>
    </w:p>
    <w:p w:rsidR="0015357B" w:rsidRDefault="0015357B" w:rsidP="0015357B">
      <w:pPr>
        <w:pStyle w:val="Sinespaciado"/>
        <w:jc w:val="center"/>
        <w:rPr>
          <w:rFonts w:ascii="Arial" w:hAnsi="Arial" w:cs="Arial"/>
          <w:b/>
        </w:rPr>
      </w:pPr>
    </w:p>
    <w:p w:rsidR="0015357B" w:rsidRDefault="0015357B" w:rsidP="0015357B">
      <w:pPr>
        <w:pStyle w:val="Sinespaciado"/>
        <w:jc w:val="center"/>
        <w:rPr>
          <w:rFonts w:ascii="Arial" w:hAnsi="Arial" w:cs="Arial"/>
          <w:b/>
        </w:rPr>
      </w:pPr>
    </w:p>
    <w:p w:rsidR="0015357B" w:rsidRDefault="0015357B" w:rsidP="0015357B">
      <w:pPr>
        <w:pStyle w:val="Sinespaciado"/>
        <w:ind w:firstLine="708"/>
        <w:jc w:val="both"/>
        <w:rPr>
          <w:rFonts w:ascii="Arial" w:hAnsi="Arial" w:cs="Arial"/>
          <w:iCs/>
          <w:color w:val="000000"/>
          <w:lang w:eastAsia="es-MX"/>
        </w:rPr>
      </w:pPr>
      <w:r>
        <w:rPr>
          <w:rFonts w:ascii="Arial" w:hAnsi="Arial" w:cs="Arial"/>
          <w:b/>
        </w:rPr>
        <w:t xml:space="preserve">PRIMERO.- </w:t>
      </w:r>
      <w:r>
        <w:rPr>
          <w:rFonts w:ascii="Arial" w:hAnsi="Arial" w:cs="Arial"/>
        </w:rPr>
        <w:t xml:space="preserve">Se autoriza y aprueba </w:t>
      </w:r>
      <w:r w:rsidRPr="00E1203C">
        <w:rPr>
          <w:rFonts w:ascii="Arial" w:hAnsi="Arial" w:cs="Arial"/>
          <w:iCs/>
          <w:color w:val="000000"/>
          <w:lang w:eastAsia="es-MX"/>
        </w:rPr>
        <w:t>l</w:t>
      </w:r>
      <w:r w:rsidR="00897FAD">
        <w:rPr>
          <w:rFonts w:ascii="Arial" w:hAnsi="Arial" w:cs="Arial"/>
          <w:iCs/>
          <w:color w:val="000000"/>
          <w:lang w:eastAsia="es-MX"/>
        </w:rPr>
        <w:t>a modificación del punto número 7 de la Sesión Pública Ordinaria de Ayuntamiento número 50</w:t>
      </w:r>
      <w:r w:rsidR="005C772E">
        <w:rPr>
          <w:rFonts w:ascii="Arial" w:hAnsi="Arial" w:cs="Arial"/>
          <w:iCs/>
          <w:color w:val="000000"/>
          <w:lang w:eastAsia="es-MX"/>
        </w:rPr>
        <w:t>,</w:t>
      </w:r>
      <w:r w:rsidR="00897FAD">
        <w:rPr>
          <w:rFonts w:ascii="Arial" w:hAnsi="Arial" w:cs="Arial"/>
          <w:iCs/>
          <w:color w:val="000000"/>
          <w:lang w:eastAsia="es-MX"/>
        </w:rPr>
        <w:t xml:space="preserve"> que </w:t>
      </w:r>
      <w:r w:rsidRPr="00E1203C">
        <w:rPr>
          <w:rFonts w:ascii="Arial" w:hAnsi="Arial" w:cs="Arial"/>
          <w:iCs/>
          <w:color w:val="000000"/>
          <w:lang w:eastAsia="es-MX"/>
        </w:rPr>
        <w:t xml:space="preserve">otorga </w:t>
      </w:r>
      <w:r w:rsidR="00897FAD">
        <w:rPr>
          <w:rFonts w:ascii="Arial" w:hAnsi="Arial" w:cs="Arial"/>
          <w:iCs/>
          <w:color w:val="000000"/>
          <w:lang w:eastAsia="es-MX"/>
        </w:rPr>
        <w:t>la</w:t>
      </w:r>
      <w:r w:rsidRPr="00E1203C">
        <w:rPr>
          <w:rFonts w:ascii="Arial" w:hAnsi="Arial" w:cs="Arial"/>
          <w:iCs/>
          <w:color w:val="000000"/>
          <w:lang w:eastAsia="es-MX"/>
        </w:rPr>
        <w:t xml:space="preserve"> prestación de seguridad social ante el instituto mexica</w:t>
      </w:r>
      <w:r>
        <w:rPr>
          <w:rFonts w:ascii="Arial" w:hAnsi="Arial" w:cs="Arial"/>
          <w:iCs/>
          <w:color w:val="000000"/>
          <w:lang w:eastAsia="es-MX"/>
        </w:rPr>
        <w:t>no del seguro social en la modal</w:t>
      </w:r>
      <w:r w:rsidRPr="00E1203C">
        <w:rPr>
          <w:rFonts w:ascii="Arial" w:hAnsi="Arial" w:cs="Arial"/>
          <w:iCs/>
          <w:color w:val="000000"/>
          <w:lang w:eastAsia="es-MX"/>
        </w:rPr>
        <w:t>idad 42</w:t>
      </w:r>
      <w:r>
        <w:rPr>
          <w:rFonts w:ascii="Arial" w:hAnsi="Arial" w:cs="Arial"/>
          <w:iCs/>
          <w:color w:val="000000"/>
          <w:lang w:eastAsia="es-MX"/>
        </w:rPr>
        <w:t xml:space="preserve"> a </w:t>
      </w:r>
      <w:r w:rsidR="005C772E">
        <w:rPr>
          <w:rFonts w:ascii="Arial" w:hAnsi="Arial" w:cs="Arial"/>
          <w:iCs/>
          <w:color w:val="000000"/>
          <w:lang w:eastAsia="es-MX"/>
        </w:rPr>
        <w:t xml:space="preserve">10 </w:t>
      </w:r>
      <w:r>
        <w:rPr>
          <w:rFonts w:ascii="Arial" w:hAnsi="Arial" w:cs="Arial"/>
          <w:iCs/>
          <w:color w:val="000000"/>
          <w:lang w:eastAsia="es-MX"/>
        </w:rPr>
        <w:t>empleados del Municipio de Zapotlán el Grande, Jalisco,</w:t>
      </w:r>
      <w:r w:rsidR="005C772E">
        <w:rPr>
          <w:rFonts w:ascii="Arial" w:hAnsi="Arial" w:cs="Arial"/>
          <w:iCs/>
          <w:color w:val="000000"/>
          <w:lang w:eastAsia="es-MX"/>
        </w:rPr>
        <w:t xml:space="preserve"> el cual una vez corregido, solo son 4 empleados con los siguientes nombres; </w:t>
      </w:r>
      <w:r w:rsidR="005C772E" w:rsidRPr="005C772E">
        <w:rPr>
          <w:rFonts w:ascii="Arial" w:hAnsi="Arial" w:cs="Arial"/>
          <w:b/>
          <w:iCs/>
          <w:color w:val="000000"/>
          <w:lang w:eastAsia="es-MX"/>
        </w:rPr>
        <w:t>A</w:t>
      </w:r>
      <w:r w:rsidR="005C772E">
        <w:rPr>
          <w:rFonts w:ascii="Arial" w:hAnsi="Arial" w:cs="Arial"/>
          <w:b/>
          <w:iCs/>
          <w:color w:val="000000"/>
          <w:lang w:eastAsia="es-MX"/>
        </w:rPr>
        <w:t>ndrés Jiménez Valdovinos</w:t>
      </w:r>
      <w:r w:rsidR="005C772E" w:rsidRPr="005C772E">
        <w:rPr>
          <w:rFonts w:ascii="Arial" w:hAnsi="Arial" w:cs="Arial"/>
          <w:b/>
          <w:iCs/>
          <w:color w:val="000000"/>
          <w:lang w:eastAsia="es-MX"/>
        </w:rPr>
        <w:t>, Sergio Ramón Salazar Santana, José Enrique Interiano Davish, Manuel González Rivas</w:t>
      </w:r>
      <w:r w:rsidR="005C772E" w:rsidRPr="005C772E">
        <w:rPr>
          <w:rFonts w:ascii="Arial" w:hAnsi="Arial" w:cs="Arial"/>
          <w:iCs/>
          <w:color w:val="000000"/>
          <w:lang w:eastAsia="es-MX"/>
        </w:rPr>
        <w:t>.</w:t>
      </w:r>
      <w:r>
        <w:rPr>
          <w:rFonts w:ascii="Arial" w:hAnsi="Arial" w:cs="Arial"/>
          <w:iCs/>
          <w:color w:val="000000"/>
          <w:lang w:eastAsia="es-MX"/>
        </w:rPr>
        <w:t xml:space="preserve"> lo anterior con fundamento en lo previsto por los artículos 18 y Primero Transitorio del Reglamento de Prestaciones de Servicios Personales de los Servidores Públicos del Gobierno y la Administración Pública Municipal, así como con la </w:t>
      </w:r>
      <w:r w:rsidRPr="0052782A">
        <w:rPr>
          <w:rFonts w:ascii="Arial" w:hAnsi="Arial" w:cs="Arial"/>
          <w:iCs/>
          <w:color w:val="000000"/>
          <w:lang w:eastAsia="es-MX"/>
        </w:rPr>
        <w:t>suficiencia presupuestal</w:t>
      </w:r>
      <w:r w:rsidR="005C772E">
        <w:rPr>
          <w:rFonts w:ascii="Arial" w:hAnsi="Arial" w:cs="Arial"/>
          <w:iCs/>
          <w:color w:val="000000"/>
          <w:lang w:eastAsia="es-MX"/>
        </w:rPr>
        <w:t xml:space="preserve"> del </w:t>
      </w:r>
      <w:r w:rsidR="005C772E">
        <w:rPr>
          <w:rFonts w:ascii="Arial" w:hAnsi="Arial" w:cs="Arial"/>
        </w:rPr>
        <w:t xml:space="preserve">subejercicio de la partida 141 de Aportaciones de Seguridad Social, debiendo cubrir solamente el segundo semestre del año 2024.  </w:t>
      </w:r>
      <w:r w:rsidRPr="0052782A">
        <w:rPr>
          <w:rFonts w:ascii="Arial" w:hAnsi="Arial" w:cs="Arial"/>
          <w:iCs/>
          <w:color w:val="000000"/>
          <w:lang w:eastAsia="es-MX"/>
        </w:rPr>
        <w:t xml:space="preserve"> </w:t>
      </w:r>
    </w:p>
    <w:p w:rsidR="0015357B" w:rsidRDefault="0015357B" w:rsidP="0015357B">
      <w:pPr>
        <w:pStyle w:val="Sinespaciado"/>
        <w:jc w:val="both"/>
        <w:rPr>
          <w:rFonts w:ascii="Arial" w:hAnsi="Arial" w:cs="Arial"/>
          <w:iCs/>
          <w:color w:val="000000"/>
          <w:lang w:eastAsia="es-MX"/>
        </w:rPr>
      </w:pPr>
    </w:p>
    <w:p w:rsidR="00897FAD" w:rsidRDefault="0015357B" w:rsidP="00897FAD">
      <w:pPr>
        <w:pStyle w:val="Sinespaciado"/>
        <w:jc w:val="both"/>
        <w:rPr>
          <w:rFonts w:ascii="Arial" w:hAnsi="Arial" w:cs="Arial"/>
        </w:rPr>
      </w:pPr>
      <w:r>
        <w:rPr>
          <w:rFonts w:ascii="Arial" w:hAnsi="Arial" w:cs="Arial"/>
          <w:b/>
        </w:rPr>
        <w:tab/>
        <w:t xml:space="preserve">SEGUNDO.- </w:t>
      </w:r>
      <w:r>
        <w:rPr>
          <w:rFonts w:ascii="Arial" w:hAnsi="Arial" w:cs="Arial"/>
        </w:rPr>
        <w:t>Notifíquese al Encargado de Despacho de la Dirección General de Administración e Innovación Gubernamental, a efecto de que realice los ajustes necesarios para el pago de las cuotas del Instituto Mexicano del Seguro Social en la modalida</w:t>
      </w:r>
      <w:r w:rsidR="00897FAD">
        <w:rPr>
          <w:rFonts w:ascii="Arial" w:hAnsi="Arial" w:cs="Arial"/>
        </w:rPr>
        <w:t>d 42 de los empleados:</w:t>
      </w:r>
    </w:p>
    <w:p w:rsidR="00897FAD" w:rsidRDefault="00897FAD" w:rsidP="00897FAD">
      <w:pPr>
        <w:pStyle w:val="Sinespaciado"/>
        <w:jc w:val="both"/>
        <w:rPr>
          <w:rFonts w:ascii="Arial" w:hAnsi="Arial" w:cs="Arial"/>
        </w:rPr>
      </w:pPr>
    </w:p>
    <w:p w:rsidR="00897FAD" w:rsidRPr="005C772E" w:rsidRDefault="00897FAD" w:rsidP="00897FAD">
      <w:pPr>
        <w:pStyle w:val="Sinespaciado"/>
        <w:numPr>
          <w:ilvl w:val="0"/>
          <w:numId w:val="4"/>
        </w:numPr>
        <w:jc w:val="both"/>
        <w:rPr>
          <w:rFonts w:ascii="Arial" w:hAnsi="Arial" w:cs="Arial"/>
          <w:b/>
        </w:rPr>
      </w:pPr>
      <w:r w:rsidRPr="005C772E">
        <w:rPr>
          <w:rFonts w:ascii="Arial" w:hAnsi="Arial" w:cs="Arial"/>
          <w:b/>
        </w:rPr>
        <w:t>Andrés Jiménez Valdovinos.</w:t>
      </w:r>
    </w:p>
    <w:p w:rsidR="00897FAD" w:rsidRPr="005C772E" w:rsidRDefault="00897FAD" w:rsidP="00897FAD">
      <w:pPr>
        <w:pStyle w:val="Sinespaciado"/>
        <w:numPr>
          <w:ilvl w:val="0"/>
          <w:numId w:val="4"/>
        </w:numPr>
        <w:ind w:right="1134"/>
        <w:jc w:val="both"/>
        <w:rPr>
          <w:rFonts w:ascii="Arial" w:hAnsi="Arial" w:cs="Arial"/>
          <w:b/>
        </w:rPr>
      </w:pPr>
      <w:r w:rsidRPr="005C772E">
        <w:rPr>
          <w:rFonts w:ascii="Arial" w:hAnsi="Arial" w:cs="Arial"/>
          <w:b/>
        </w:rPr>
        <w:t xml:space="preserve">Sergio Ramón Salazar Santana. </w:t>
      </w:r>
    </w:p>
    <w:p w:rsidR="00897FAD" w:rsidRPr="005C772E" w:rsidRDefault="00897FAD" w:rsidP="00897FAD">
      <w:pPr>
        <w:pStyle w:val="Sinespaciado"/>
        <w:numPr>
          <w:ilvl w:val="0"/>
          <w:numId w:val="4"/>
        </w:numPr>
        <w:ind w:right="1134"/>
        <w:jc w:val="both"/>
        <w:rPr>
          <w:rFonts w:ascii="Arial" w:hAnsi="Arial" w:cs="Arial"/>
          <w:b/>
        </w:rPr>
      </w:pPr>
      <w:r w:rsidRPr="005C772E">
        <w:rPr>
          <w:rFonts w:ascii="Arial" w:hAnsi="Arial" w:cs="Arial"/>
          <w:b/>
        </w:rPr>
        <w:t xml:space="preserve">José Enrique Interiano Davish. </w:t>
      </w:r>
    </w:p>
    <w:p w:rsidR="00897FAD" w:rsidRPr="005C772E" w:rsidRDefault="00897FAD" w:rsidP="00897FAD">
      <w:pPr>
        <w:pStyle w:val="Sinespaciado"/>
        <w:numPr>
          <w:ilvl w:val="0"/>
          <w:numId w:val="3"/>
        </w:numPr>
        <w:ind w:right="1134"/>
        <w:jc w:val="both"/>
        <w:rPr>
          <w:rFonts w:ascii="Arial" w:hAnsi="Arial" w:cs="Arial"/>
          <w:b/>
        </w:rPr>
      </w:pPr>
      <w:r w:rsidRPr="005C772E">
        <w:rPr>
          <w:rFonts w:ascii="Arial" w:hAnsi="Arial" w:cs="Arial"/>
          <w:b/>
        </w:rPr>
        <w:t xml:space="preserve">Manuel González Rivas. </w:t>
      </w:r>
    </w:p>
    <w:p w:rsidR="0015357B" w:rsidRPr="005C772E" w:rsidRDefault="0015357B" w:rsidP="0015357B">
      <w:pPr>
        <w:pStyle w:val="Sinespaciado"/>
        <w:jc w:val="both"/>
        <w:rPr>
          <w:rFonts w:ascii="Arial" w:hAnsi="Arial" w:cs="Arial"/>
          <w:b/>
        </w:rPr>
      </w:pPr>
      <w:r w:rsidRPr="005C772E">
        <w:rPr>
          <w:rFonts w:ascii="Arial" w:hAnsi="Arial" w:cs="Arial"/>
          <w:b/>
        </w:rPr>
        <w:t xml:space="preserve"> </w:t>
      </w:r>
    </w:p>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rPr>
      </w:pPr>
    </w:p>
    <w:p w:rsidR="00897FAD" w:rsidRDefault="0015357B" w:rsidP="0015357B">
      <w:pPr>
        <w:pStyle w:val="Sinespaciado"/>
        <w:jc w:val="both"/>
        <w:rPr>
          <w:rFonts w:ascii="Arial" w:hAnsi="Arial" w:cs="Arial"/>
        </w:rPr>
      </w:pPr>
      <w:r>
        <w:rPr>
          <w:rFonts w:ascii="Arial" w:hAnsi="Arial" w:cs="Arial"/>
        </w:rPr>
        <w:tab/>
      </w:r>
    </w:p>
    <w:p w:rsidR="00897FAD" w:rsidRPr="00897FAD" w:rsidRDefault="0015357B" w:rsidP="00897FAD">
      <w:pPr>
        <w:pStyle w:val="Sinespaciado"/>
        <w:ind w:firstLine="708"/>
        <w:jc w:val="both"/>
        <w:rPr>
          <w:rFonts w:ascii="Arial" w:hAnsi="Arial" w:cs="Arial"/>
        </w:rPr>
      </w:pPr>
      <w:r w:rsidRPr="003A176C">
        <w:rPr>
          <w:rFonts w:ascii="Arial" w:hAnsi="Arial" w:cs="Arial"/>
          <w:b/>
        </w:rPr>
        <w:t xml:space="preserve">TERCERO.- </w:t>
      </w:r>
      <w:r w:rsidR="00897FAD">
        <w:rPr>
          <w:rFonts w:ascii="Arial" w:hAnsi="Arial" w:cs="Arial"/>
        </w:rPr>
        <w:t xml:space="preserve">Notifíquese personalmente al Encargado </w:t>
      </w:r>
      <w:r w:rsidR="00E9531C">
        <w:rPr>
          <w:rFonts w:ascii="Arial" w:hAnsi="Arial" w:cs="Arial"/>
        </w:rPr>
        <w:t xml:space="preserve">de Despacho de la Dirección General de Administración e Innovación Gubernamental a efecto de que otorgue el cumplimiento de la presente iniciativa. </w:t>
      </w:r>
    </w:p>
    <w:p w:rsidR="00897FAD" w:rsidRDefault="00897FAD" w:rsidP="00897FAD">
      <w:pPr>
        <w:pStyle w:val="Sinespaciado"/>
        <w:ind w:firstLine="708"/>
        <w:jc w:val="both"/>
        <w:rPr>
          <w:rFonts w:ascii="Arial" w:hAnsi="Arial" w:cs="Arial"/>
          <w:b/>
        </w:rPr>
      </w:pPr>
    </w:p>
    <w:p w:rsidR="00897FAD" w:rsidRDefault="00897FAD" w:rsidP="00897FAD">
      <w:pPr>
        <w:pStyle w:val="Sinespaciado"/>
        <w:ind w:firstLine="708"/>
        <w:jc w:val="both"/>
        <w:rPr>
          <w:rFonts w:ascii="Arial" w:hAnsi="Arial" w:cs="Arial"/>
          <w:b/>
        </w:rPr>
      </w:pPr>
    </w:p>
    <w:p w:rsidR="00E9531C" w:rsidRPr="00E9531C" w:rsidRDefault="00E9531C" w:rsidP="00897FAD">
      <w:pPr>
        <w:pStyle w:val="Sinespaciado"/>
        <w:ind w:firstLine="708"/>
        <w:jc w:val="both"/>
        <w:rPr>
          <w:rFonts w:ascii="Arial" w:hAnsi="Arial" w:cs="Arial"/>
          <w:b/>
        </w:rPr>
      </w:pPr>
      <w:r w:rsidRPr="00E9531C">
        <w:rPr>
          <w:rFonts w:ascii="Arial" w:hAnsi="Arial" w:cs="Arial"/>
          <w:b/>
        </w:rPr>
        <w:t>CUARTO.-</w:t>
      </w:r>
      <w:r>
        <w:rPr>
          <w:rFonts w:ascii="Arial" w:hAnsi="Arial" w:cs="Arial"/>
          <w:b/>
        </w:rPr>
        <w:t xml:space="preserve"> </w:t>
      </w:r>
      <w:r w:rsidRPr="00E9531C">
        <w:rPr>
          <w:rFonts w:ascii="Arial" w:hAnsi="Arial" w:cs="Arial"/>
        </w:rPr>
        <w:t>Notifíquese</w:t>
      </w:r>
      <w:r>
        <w:rPr>
          <w:rFonts w:ascii="Arial" w:hAnsi="Arial" w:cs="Arial"/>
        </w:rPr>
        <w:t xml:space="preserve"> a la Encargada de realizar las funciones ante el Instituto Mexicano del Seguro Social, </w:t>
      </w:r>
      <w:r w:rsidR="005C772E">
        <w:rPr>
          <w:rFonts w:ascii="Arial" w:hAnsi="Arial" w:cs="Arial"/>
        </w:rPr>
        <w:t xml:space="preserve"> a la Jefatura de Nomina </w:t>
      </w:r>
      <w:r>
        <w:rPr>
          <w:rFonts w:ascii="Arial" w:hAnsi="Arial" w:cs="Arial"/>
        </w:rPr>
        <w:t>adscrita</w:t>
      </w:r>
      <w:r w:rsidR="005C772E">
        <w:rPr>
          <w:rFonts w:ascii="Arial" w:hAnsi="Arial" w:cs="Arial"/>
        </w:rPr>
        <w:t>s</w:t>
      </w:r>
      <w:r>
        <w:rPr>
          <w:rFonts w:ascii="Arial" w:hAnsi="Arial" w:cs="Arial"/>
        </w:rPr>
        <w:t xml:space="preserve"> a la Dirección de Administración e Innovación Gubernamental, para que realice los cambios de modalidad autorizados.  </w:t>
      </w:r>
      <w:r w:rsidRPr="00E9531C">
        <w:rPr>
          <w:rFonts w:ascii="Arial" w:hAnsi="Arial" w:cs="Arial"/>
        </w:rPr>
        <w:t xml:space="preserve"> </w:t>
      </w:r>
      <w:r w:rsidRPr="00E9531C">
        <w:rPr>
          <w:rFonts w:ascii="Arial" w:hAnsi="Arial" w:cs="Arial"/>
          <w:b/>
        </w:rPr>
        <w:t xml:space="preserve"> </w:t>
      </w:r>
    </w:p>
    <w:p w:rsidR="00E9531C" w:rsidRDefault="00E9531C" w:rsidP="00897FAD">
      <w:pPr>
        <w:pStyle w:val="Sinespaciado"/>
        <w:ind w:firstLine="708"/>
        <w:jc w:val="both"/>
        <w:rPr>
          <w:rFonts w:ascii="Arial" w:hAnsi="Arial" w:cs="Arial"/>
        </w:rPr>
      </w:pPr>
    </w:p>
    <w:p w:rsidR="00E9531C" w:rsidRDefault="00E9531C" w:rsidP="00897FAD">
      <w:pPr>
        <w:pStyle w:val="Sinespaciado"/>
        <w:ind w:firstLine="708"/>
        <w:jc w:val="both"/>
        <w:rPr>
          <w:rFonts w:ascii="Arial" w:hAnsi="Arial" w:cs="Arial"/>
        </w:rPr>
      </w:pPr>
    </w:p>
    <w:p w:rsidR="0015357B" w:rsidRDefault="00E9531C" w:rsidP="00897FAD">
      <w:pPr>
        <w:pStyle w:val="Sinespaciado"/>
        <w:ind w:firstLine="708"/>
        <w:jc w:val="both"/>
        <w:rPr>
          <w:rFonts w:ascii="Arial" w:hAnsi="Arial" w:cs="Arial"/>
        </w:rPr>
      </w:pPr>
      <w:r w:rsidRPr="00E9531C">
        <w:rPr>
          <w:rFonts w:ascii="Arial" w:hAnsi="Arial" w:cs="Arial"/>
          <w:b/>
        </w:rPr>
        <w:t xml:space="preserve">QUINTO. </w:t>
      </w:r>
      <w:r w:rsidR="0015357B">
        <w:rPr>
          <w:rFonts w:ascii="Arial" w:hAnsi="Arial" w:cs="Arial"/>
        </w:rPr>
        <w:t xml:space="preserve">Notifíquese a la Jefa de Programación y Presupuestos dependiente de la Hacienda Pública Municipal, a efecto de que otorgue la suficiencia presupuestal </w:t>
      </w:r>
      <w:r>
        <w:rPr>
          <w:rFonts w:ascii="Arial" w:hAnsi="Arial" w:cs="Arial"/>
        </w:rPr>
        <w:t xml:space="preserve">del subejercicio de la partida 141 de aportaciones de Seguridad Social </w:t>
      </w:r>
      <w:r w:rsidR="0015357B">
        <w:rPr>
          <w:rFonts w:ascii="Arial" w:hAnsi="Arial" w:cs="Arial"/>
        </w:rPr>
        <w:t>a fin de dar cabal cumplimiento con lo acordado por el Pleno del Honorable Ayuntamiento Constitucional de Zapotlán el Grande, Jalisco</w:t>
      </w:r>
      <w:r>
        <w:rPr>
          <w:rFonts w:ascii="Arial" w:hAnsi="Arial" w:cs="Arial"/>
        </w:rPr>
        <w:t xml:space="preserve"> en la presente iniciativa</w:t>
      </w:r>
      <w:r w:rsidR="0015357B">
        <w:rPr>
          <w:rFonts w:ascii="Arial" w:hAnsi="Arial" w:cs="Arial"/>
        </w:rPr>
        <w:t xml:space="preserve">. </w:t>
      </w:r>
    </w:p>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rPr>
      </w:pPr>
    </w:p>
    <w:p w:rsidR="0015357B" w:rsidRDefault="0015357B" w:rsidP="0015357B">
      <w:pPr>
        <w:pStyle w:val="Sinespaciado"/>
        <w:jc w:val="both"/>
        <w:rPr>
          <w:rFonts w:ascii="Arial" w:hAnsi="Arial" w:cs="Arial"/>
        </w:rPr>
      </w:pPr>
      <w:r>
        <w:rPr>
          <w:rFonts w:ascii="Arial" w:hAnsi="Arial" w:cs="Arial"/>
        </w:rPr>
        <w:t xml:space="preserve">  </w:t>
      </w:r>
    </w:p>
    <w:p w:rsidR="0015357B" w:rsidRPr="003A176C" w:rsidRDefault="0015357B" w:rsidP="0015357B">
      <w:pPr>
        <w:pStyle w:val="Sinespaciado"/>
        <w:jc w:val="center"/>
        <w:rPr>
          <w:rFonts w:ascii="Arial" w:hAnsi="Arial" w:cs="Arial"/>
          <w:sz w:val="22"/>
          <w:szCs w:val="22"/>
        </w:rPr>
      </w:pPr>
      <w:r w:rsidRPr="003A176C">
        <w:rPr>
          <w:rFonts w:ascii="Arial" w:hAnsi="Arial" w:cs="Arial"/>
          <w:sz w:val="22"/>
          <w:szCs w:val="22"/>
        </w:rPr>
        <w:t>A T E N T A M E N T E</w:t>
      </w:r>
    </w:p>
    <w:p w:rsidR="0015357B" w:rsidRPr="003A176C" w:rsidRDefault="0015357B" w:rsidP="0015357B">
      <w:pPr>
        <w:pStyle w:val="Sinespaciado"/>
        <w:jc w:val="center"/>
        <w:rPr>
          <w:rFonts w:ascii="Arial" w:hAnsi="Arial" w:cs="Arial"/>
          <w:sz w:val="22"/>
          <w:szCs w:val="22"/>
        </w:rPr>
      </w:pPr>
      <w:r w:rsidRPr="003A176C">
        <w:rPr>
          <w:rFonts w:ascii="Arial" w:hAnsi="Arial" w:cs="Arial"/>
          <w:sz w:val="22"/>
          <w:szCs w:val="22"/>
        </w:rPr>
        <w:t>“2024, Año del 85 Aniversario de la Escuela Secundaria Federal Benito Juárez”</w:t>
      </w:r>
    </w:p>
    <w:p w:rsidR="0015357B" w:rsidRPr="003A176C" w:rsidRDefault="0015357B" w:rsidP="0015357B">
      <w:pPr>
        <w:pStyle w:val="Sinespaciado"/>
        <w:jc w:val="center"/>
        <w:rPr>
          <w:rFonts w:ascii="Arial" w:hAnsi="Arial" w:cs="Arial"/>
          <w:sz w:val="22"/>
          <w:szCs w:val="22"/>
        </w:rPr>
      </w:pPr>
      <w:r w:rsidRPr="003A176C">
        <w:rPr>
          <w:rFonts w:ascii="Arial" w:hAnsi="Arial" w:cs="Arial"/>
          <w:sz w:val="22"/>
          <w:szCs w:val="22"/>
        </w:rPr>
        <w:t>2024 Bicentenario en que se otorga el título de “Ciudad” a la antigua Zapotlán el Grande, Jalisco.</w:t>
      </w:r>
    </w:p>
    <w:p w:rsidR="0015357B" w:rsidRPr="003A176C" w:rsidRDefault="0015357B" w:rsidP="0015357B">
      <w:pPr>
        <w:pStyle w:val="Sinespaciado"/>
        <w:jc w:val="center"/>
        <w:rPr>
          <w:rFonts w:ascii="Arial" w:hAnsi="Arial" w:cs="Arial"/>
          <w:sz w:val="22"/>
          <w:szCs w:val="22"/>
        </w:rPr>
      </w:pPr>
      <w:r w:rsidRPr="003A176C">
        <w:rPr>
          <w:rFonts w:ascii="Arial" w:hAnsi="Arial" w:cs="Arial"/>
          <w:sz w:val="22"/>
          <w:szCs w:val="22"/>
        </w:rPr>
        <w:t>Cd. Guzmán Municipio de Zapotlán el Grande, Jalisco.</w:t>
      </w:r>
    </w:p>
    <w:p w:rsidR="0015357B" w:rsidRPr="003A176C" w:rsidRDefault="0015357B" w:rsidP="0015357B">
      <w:pPr>
        <w:pStyle w:val="Sinespaciado"/>
        <w:jc w:val="center"/>
        <w:rPr>
          <w:rFonts w:ascii="Arial" w:hAnsi="Arial" w:cs="Arial"/>
          <w:sz w:val="22"/>
          <w:szCs w:val="22"/>
        </w:rPr>
      </w:pPr>
      <w:r w:rsidRPr="003A176C">
        <w:rPr>
          <w:rFonts w:ascii="Arial" w:hAnsi="Arial" w:cs="Arial"/>
          <w:sz w:val="22"/>
          <w:szCs w:val="22"/>
        </w:rPr>
        <w:t xml:space="preserve">A </w:t>
      </w:r>
      <w:r w:rsidR="00E9531C">
        <w:rPr>
          <w:rFonts w:ascii="Arial" w:hAnsi="Arial" w:cs="Arial"/>
          <w:sz w:val="22"/>
          <w:szCs w:val="22"/>
        </w:rPr>
        <w:t>27</w:t>
      </w:r>
      <w:r w:rsidR="00B76B87">
        <w:rPr>
          <w:rFonts w:ascii="Arial" w:hAnsi="Arial" w:cs="Arial"/>
          <w:sz w:val="22"/>
          <w:szCs w:val="22"/>
        </w:rPr>
        <w:t xml:space="preserve"> de Junio </w:t>
      </w:r>
      <w:r w:rsidR="00B76B87" w:rsidRPr="003A176C">
        <w:rPr>
          <w:rFonts w:ascii="Arial" w:hAnsi="Arial" w:cs="Arial"/>
          <w:sz w:val="22"/>
          <w:szCs w:val="22"/>
        </w:rPr>
        <w:t>de</w:t>
      </w:r>
      <w:r w:rsidRPr="003A176C">
        <w:rPr>
          <w:rFonts w:ascii="Arial" w:hAnsi="Arial" w:cs="Arial"/>
          <w:sz w:val="22"/>
          <w:szCs w:val="22"/>
        </w:rPr>
        <w:t xml:space="preserve"> 2024.</w:t>
      </w:r>
      <w:bookmarkStart w:id="0" w:name="_GoBack"/>
      <w:bookmarkEnd w:id="0"/>
    </w:p>
    <w:p w:rsidR="0015357B" w:rsidRDefault="0015357B" w:rsidP="0015357B">
      <w:pPr>
        <w:pStyle w:val="Sinespaciado"/>
        <w:jc w:val="center"/>
        <w:rPr>
          <w:rFonts w:ascii="Arial" w:hAnsi="Arial" w:cs="Arial"/>
        </w:rPr>
      </w:pPr>
    </w:p>
    <w:p w:rsidR="0015357B" w:rsidRDefault="0015357B" w:rsidP="0015357B">
      <w:pPr>
        <w:pStyle w:val="Sinespaciado"/>
        <w:jc w:val="center"/>
        <w:rPr>
          <w:rFonts w:ascii="Arial" w:hAnsi="Arial" w:cs="Arial"/>
        </w:rPr>
      </w:pPr>
    </w:p>
    <w:p w:rsidR="0015357B" w:rsidRDefault="0015357B" w:rsidP="0015357B">
      <w:pPr>
        <w:pStyle w:val="Sinespaciado"/>
        <w:jc w:val="center"/>
        <w:rPr>
          <w:rFonts w:ascii="Arial" w:hAnsi="Arial" w:cs="Arial"/>
        </w:rPr>
      </w:pPr>
    </w:p>
    <w:p w:rsidR="0015357B" w:rsidRDefault="0015357B" w:rsidP="0015357B">
      <w:pPr>
        <w:pStyle w:val="Sinespaciado"/>
        <w:jc w:val="center"/>
        <w:rPr>
          <w:rFonts w:ascii="Arial" w:hAnsi="Arial" w:cs="Arial"/>
        </w:rPr>
      </w:pPr>
    </w:p>
    <w:p w:rsidR="0015357B" w:rsidRDefault="0015357B" w:rsidP="0015357B">
      <w:pPr>
        <w:pStyle w:val="Sinespaciado"/>
        <w:jc w:val="center"/>
        <w:rPr>
          <w:rFonts w:ascii="Arial" w:hAnsi="Arial" w:cs="Arial"/>
          <w:b/>
        </w:rPr>
      </w:pPr>
      <w:r w:rsidRPr="007F552C">
        <w:rPr>
          <w:rFonts w:ascii="Arial" w:hAnsi="Arial" w:cs="Arial"/>
          <w:b/>
        </w:rPr>
        <w:t>C. JORGE DE JESÚS JUÁREZ PARRA.</w:t>
      </w:r>
    </w:p>
    <w:p w:rsidR="00E9531C" w:rsidRDefault="00E9531C" w:rsidP="0015357B">
      <w:pPr>
        <w:pStyle w:val="Sinespaciado"/>
        <w:jc w:val="center"/>
        <w:rPr>
          <w:rFonts w:ascii="Arial" w:hAnsi="Arial" w:cs="Arial"/>
          <w:b/>
        </w:rPr>
      </w:pPr>
      <w:r>
        <w:rPr>
          <w:rFonts w:ascii="Arial" w:hAnsi="Arial" w:cs="Arial"/>
          <w:b/>
        </w:rPr>
        <w:t>Regidor Presidente de la Comisión Edilicia Permanente de</w:t>
      </w:r>
    </w:p>
    <w:p w:rsidR="00E9531C" w:rsidRDefault="00E9531C" w:rsidP="0015357B">
      <w:pPr>
        <w:pStyle w:val="Sinespaciado"/>
        <w:jc w:val="center"/>
        <w:rPr>
          <w:rFonts w:ascii="Arial" w:hAnsi="Arial" w:cs="Arial"/>
          <w:b/>
        </w:rPr>
      </w:pPr>
      <w:r>
        <w:rPr>
          <w:rFonts w:ascii="Arial" w:hAnsi="Arial" w:cs="Arial"/>
          <w:b/>
        </w:rPr>
        <w:t xml:space="preserve">Hacienda Pública y Patrimonio Municipal. </w:t>
      </w:r>
    </w:p>
    <w:p w:rsidR="00E9531C" w:rsidRDefault="00E9531C" w:rsidP="0015357B">
      <w:pPr>
        <w:pStyle w:val="Sinespaciado"/>
        <w:jc w:val="center"/>
        <w:rPr>
          <w:rFonts w:ascii="Arial" w:hAnsi="Arial" w:cs="Arial"/>
          <w:b/>
        </w:rPr>
      </w:pPr>
    </w:p>
    <w:p w:rsidR="00E9531C" w:rsidRDefault="00E9531C" w:rsidP="0015357B">
      <w:pPr>
        <w:pStyle w:val="Sinespaciado"/>
        <w:jc w:val="center"/>
        <w:rPr>
          <w:rFonts w:ascii="Arial" w:hAnsi="Arial" w:cs="Arial"/>
          <w:b/>
        </w:rPr>
      </w:pPr>
    </w:p>
    <w:p w:rsidR="0015357B" w:rsidRDefault="0015357B" w:rsidP="0015357B"/>
    <w:p w:rsidR="0015357B" w:rsidRPr="007D432A" w:rsidRDefault="0015357B" w:rsidP="0015357B">
      <w:pPr>
        <w:rPr>
          <w:rFonts w:ascii="Arial" w:hAnsi="Arial" w:cs="Arial"/>
          <w:sz w:val="16"/>
          <w:szCs w:val="16"/>
        </w:rPr>
      </w:pPr>
      <w:r>
        <w:t>*</w:t>
      </w:r>
      <w:r w:rsidR="00E9531C">
        <w:rPr>
          <w:rFonts w:ascii="Arial" w:hAnsi="Arial" w:cs="Arial"/>
          <w:sz w:val="16"/>
          <w:szCs w:val="16"/>
        </w:rPr>
        <w:t>JJJP/</w:t>
      </w:r>
      <w:proofErr w:type="spellStart"/>
      <w:r w:rsidR="00E9531C">
        <w:rPr>
          <w:rFonts w:ascii="Arial" w:hAnsi="Arial" w:cs="Arial"/>
          <w:sz w:val="16"/>
          <w:szCs w:val="16"/>
        </w:rPr>
        <w:t>mgpa</w:t>
      </w:r>
      <w:proofErr w:type="spellEnd"/>
      <w:r w:rsidR="00E9531C">
        <w:rPr>
          <w:rFonts w:ascii="Arial" w:hAnsi="Arial" w:cs="Arial"/>
          <w:sz w:val="16"/>
          <w:szCs w:val="16"/>
        </w:rPr>
        <w:t>. Regidores</w:t>
      </w:r>
      <w:r>
        <w:rPr>
          <w:rFonts w:ascii="Arial" w:hAnsi="Arial" w:cs="Arial"/>
          <w:sz w:val="16"/>
          <w:szCs w:val="16"/>
        </w:rPr>
        <w:t xml:space="preserve">. </w:t>
      </w:r>
    </w:p>
    <w:p w:rsidR="0015357B" w:rsidRPr="00861F20" w:rsidRDefault="0015357B" w:rsidP="0015357B">
      <w:pPr>
        <w:rPr>
          <w:rFonts w:ascii="Arial" w:hAnsi="Arial" w:cs="Arial"/>
          <w:sz w:val="18"/>
        </w:rPr>
      </w:pPr>
    </w:p>
    <w:sectPr w:rsidR="0015357B" w:rsidRPr="00861F20" w:rsidSect="0015357B">
      <w:headerReference w:type="default" r:id="rId7"/>
      <w:footerReference w:type="default" r:id="rId8"/>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87" w:rsidRDefault="00A53287" w:rsidP="0015357B">
      <w:pPr>
        <w:spacing w:after="0" w:line="240" w:lineRule="auto"/>
      </w:pPr>
      <w:r>
        <w:separator/>
      </w:r>
    </w:p>
  </w:endnote>
  <w:endnote w:type="continuationSeparator" w:id="0">
    <w:p w:rsidR="00A53287" w:rsidRDefault="00A53287" w:rsidP="0015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5308"/>
      <w:docPartObj>
        <w:docPartGallery w:val="Page Numbers (Bottom of Page)"/>
        <w:docPartUnique/>
      </w:docPartObj>
    </w:sdtPr>
    <w:sdtContent>
      <w:p w:rsidR="005C772E" w:rsidRDefault="005C772E">
        <w:pPr>
          <w:pStyle w:val="Piedepgina"/>
        </w:pPr>
        <w:r>
          <w:rPr>
            <w:noProof/>
            <w:lang w:eastAsia="es-MX"/>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72E" w:rsidRDefault="005C772E">
                                <w:pPr>
                                  <w:jc w:val="center"/>
                                </w:pPr>
                                <w:r>
                                  <w:fldChar w:fldCharType="begin"/>
                                </w:r>
                                <w:r>
                                  <w:instrText>PAGE    \* MERGEFORMAT</w:instrText>
                                </w:r>
                                <w:r>
                                  <w:fldChar w:fldCharType="separate"/>
                                </w:r>
                                <w:r w:rsidR="00B76B87" w:rsidRPr="00B76B87">
                                  <w:rPr>
                                    <w:noProof/>
                                    <w:color w:val="8C8C8C" w:themeColor="background1" w:themeShade="8C"/>
                                    <w:lang w:val="es-ES"/>
                                  </w:rPr>
                                  <w:t>6</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1" o:spid="_x0000_s1026" style="position:absolute;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a6NQQAAAgOAAAOAAAAZHJzL2Uyb0RvYy54bWzsV9tu4zYQfS/QfyD47uhiyZaEKIvEl7RA&#10;2i6wad9pibq0EqmSdOS06L93SEryJRt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5C772E" w:rsidRDefault="005C772E">
                          <w:pPr>
                            <w:jc w:val="center"/>
                          </w:pPr>
                          <w:r>
                            <w:fldChar w:fldCharType="begin"/>
                          </w:r>
                          <w:r>
                            <w:instrText>PAGE    \* MERGEFORMAT</w:instrText>
                          </w:r>
                          <w:r>
                            <w:fldChar w:fldCharType="separate"/>
                          </w:r>
                          <w:r w:rsidR="00B76B87" w:rsidRPr="00B76B87">
                            <w:rPr>
                              <w:noProof/>
                              <w:color w:val="8C8C8C" w:themeColor="background1" w:themeShade="8C"/>
                              <w:lang w:val="es-ES"/>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87" w:rsidRDefault="00A53287" w:rsidP="0015357B">
      <w:pPr>
        <w:spacing w:after="0" w:line="240" w:lineRule="auto"/>
      </w:pPr>
      <w:r>
        <w:separator/>
      </w:r>
    </w:p>
  </w:footnote>
  <w:footnote w:type="continuationSeparator" w:id="0">
    <w:p w:rsidR="00A53287" w:rsidRDefault="00A53287" w:rsidP="00153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2E" w:rsidRDefault="005C772E">
    <w:pPr>
      <w:pStyle w:val="Encabezado"/>
    </w:pPr>
    <w:r>
      <w:rPr>
        <w:noProof/>
        <w:lang w:eastAsia="es-MX"/>
      </w:rPr>
      <w:drawing>
        <wp:anchor distT="0" distB="0" distL="114300" distR="114300" simplePos="0" relativeHeight="251657216" behindDoc="0" locked="0" layoutInCell="1" allowOverlap="1" wp14:anchorId="7A903D86" wp14:editId="0A954561">
          <wp:simplePos x="0" y="0"/>
          <wp:positionH relativeFrom="column">
            <wp:posOffset>3990975</wp:posOffset>
          </wp:positionH>
          <wp:positionV relativeFrom="paragraph">
            <wp:posOffset>-257810</wp:posOffset>
          </wp:positionV>
          <wp:extent cx="2362200" cy="110934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5.7pt;margin-top:-58.1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7D0D"/>
    <w:multiLevelType w:val="hybridMultilevel"/>
    <w:tmpl w:val="993E54B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3F874DA9"/>
    <w:multiLevelType w:val="hybridMultilevel"/>
    <w:tmpl w:val="0204C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336372"/>
    <w:multiLevelType w:val="hybridMultilevel"/>
    <w:tmpl w:val="993E54B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652C1ADC"/>
    <w:multiLevelType w:val="hybridMultilevel"/>
    <w:tmpl w:val="5E32007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7B"/>
    <w:rsid w:val="0015357B"/>
    <w:rsid w:val="002B5659"/>
    <w:rsid w:val="003D325F"/>
    <w:rsid w:val="004B7BE4"/>
    <w:rsid w:val="00596516"/>
    <w:rsid w:val="005C772E"/>
    <w:rsid w:val="0071032A"/>
    <w:rsid w:val="00760E91"/>
    <w:rsid w:val="00897FAD"/>
    <w:rsid w:val="009D0253"/>
    <w:rsid w:val="00A53287"/>
    <w:rsid w:val="00B76B87"/>
    <w:rsid w:val="00B941CC"/>
    <w:rsid w:val="00D119BE"/>
    <w:rsid w:val="00E95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0003E1"/>
  <w15:chartTrackingRefBased/>
  <w15:docId w15:val="{11138194-A272-44DC-A068-7F4BDB84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5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5357B"/>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15357B"/>
    <w:rPr>
      <w:rFonts w:eastAsiaTheme="minorEastAsia"/>
      <w:sz w:val="24"/>
      <w:szCs w:val="24"/>
      <w:lang w:val="es-ES_tradnl" w:eastAsia="es-ES"/>
    </w:rPr>
  </w:style>
  <w:style w:type="table" w:styleId="Tablaconcuadrcula">
    <w:name w:val="Table Grid"/>
    <w:basedOn w:val="Tablanormal"/>
    <w:uiPriority w:val="39"/>
    <w:rsid w:val="0015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357B"/>
    <w:pPr>
      <w:ind w:left="720"/>
      <w:contextualSpacing/>
    </w:pPr>
  </w:style>
  <w:style w:type="paragraph" w:customStyle="1" w:styleId="Cuerpo">
    <w:name w:val="Cuerpo"/>
    <w:rsid w:val="0015357B"/>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153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57B"/>
  </w:style>
  <w:style w:type="paragraph" w:styleId="Piedepgina">
    <w:name w:val="footer"/>
    <w:basedOn w:val="Normal"/>
    <w:link w:val="PiedepginaCar"/>
    <w:uiPriority w:val="99"/>
    <w:unhideWhenUsed/>
    <w:rsid w:val="00153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2163</Words>
  <Characters>11898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2024-06-27T16:44:00Z</dcterms:created>
  <dcterms:modified xsi:type="dcterms:W3CDTF">2024-06-27T18:10:00Z</dcterms:modified>
</cp:coreProperties>
</file>