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3B" w:rsidRDefault="0018113B" w:rsidP="001811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eastAsia="Arial" w:cs="Arial"/>
          <w:b/>
          <w:lang w:val="es-MX"/>
        </w:rPr>
      </w:pPr>
      <w:r>
        <w:rPr>
          <w:rFonts w:ascii="Verdana" w:hAnsi="Verdana" w:cs="Tahoma"/>
          <w:sz w:val="24"/>
          <w:szCs w:val="24"/>
          <w:lang w:val="es-MX"/>
        </w:rPr>
        <w:tab/>
      </w:r>
    </w:p>
    <w:p w:rsidR="0018113B" w:rsidRPr="00E6746F" w:rsidRDefault="0018113B" w:rsidP="001811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sz w:val="24"/>
          <w:szCs w:val="24"/>
          <w:lang w:val="es-MX"/>
        </w:rPr>
      </w:pPr>
      <w:r w:rsidRPr="00E6746F">
        <w:rPr>
          <w:rFonts w:eastAsia="Arial" w:cs="Arial"/>
          <w:b/>
          <w:sz w:val="24"/>
          <w:szCs w:val="24"/>
          <w:lang w:val="es-MX"/>
        </w:rPr>
        <w:t xml:space="preserve">ACTA DE LA SESIÓN ORDINARIA DE NÚMERO </w:t>
      </w:r>
      <w:r>
        <w:rPr>
          <w:rFonts w:eastAsia="Arial" w:cs="Arial"/>
          <w:b/>
          <w:sz w:val="24"/>
          <w:szCs w:val="24"/>
          <w:lang w:val="es-MX"/>
        </w:rPr>
        <w:t>10</w:t>
      </w:r>
      <w:r w:rsidRPr="00E6746F">
        <w:rPr>
          <w:rFonts w:eastAsia="Arial" w:cs="Arial"/>
          <w:b/>
          <w:sz w:val="24"/>
          <w:szCs w:val="24"/>
          <w:lang w:val="es-MX"/>
        </w:rPr>
        <w:t xml:space="preserve"> </w:t>
      </w:r>
    </w:p>
    <w:p w:rsidR="0018113B" w:rsidRPr="00E6746F" w:rsidRDefault="0018113B" w:rsidP="001811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eastAsia="Arial" w:cs="Arial"/>
          <w:b/>
          <w:sz w:val="24"/>
          <w:szCs w:val="24"/>
          <w:lang w:val="es-MX"/>
        </w:rPr>
      </w:pPr>
      <w:r w:rsidRPr="00E6746F">
        <w:rPr>
          <w:rFonts w:eastAsia="Arial" w:cs="Arial"/>
          <w:b/>
          <w:sz w:val="24"/>
          <w:szCs w:val="24"/>
          <w:lang w:val="es-MX"/>
        </w:rPr>
        <w:t>DE LA COMISIÓN EDILICIA DE DEPORTES, RECR</w:t>
      </w:r>
      <w:r w:rsidR="000A615F">
        <w:rPr>
          <w:rFonts w:eastAsia="Arial" w:cs="Arial"/>
          <w:b/>
          <w:sz w:val="24"/>
          <w:szCs w:val="24"/>
          <w:lang w:val="es-MX"/>
        </w:rPr>
        <w:t>EACIÓN Y ATENCIÓN A LA JUVENTUD EN CONJUNTO CON LA COMISIÓN EDILICIA DE CULTURA, EDUCACIÓN Y FESTIVIDADES CÍVICAS Y LA COMISIÓN EDILICIA DE REGLAMENTOS Y GOBERNACIÓN.</w:t>
      </w:r>
    </w:p>
    <w:p w:rsidR="0018113B" w:rsidRPr="00D534BC" w:rsidRDefault="0018113B" w:rsidP="001811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lang w:val="es-MX"/>
        </w:rPr>
      </w:pPr>
    </w:p>
    <w:p w:rsidR="0018113B" w:rsidRDefault="0018113B" w:rsidP="0018113B">
      <w:pPr>
        <w:spacing w:line="276" w:lineRule="auto"/>
        <w:jc w:val="both"/>
        <w:rPr>
          <w:rFonts w:eastAsia="Arial" w:cs="Arial"/>
          <w:sz w:val="24"/>
          <w:szCs w:val="24"/>
          <w:lang w:val="es-MX"/>
        </w:rPr>
      </w:pPr>
    </w:p>
    <w:p w:rsidR="0018113B" w:rsidRPr="00D534BC" w:rsidRDefault="0018113B" w:rsidP="0018113B">
      <w:pPr>
        <w:spacing w:line="276" w:lineRule="auto"/>
        <w:jc w:val="both"/>
        <w:rPr>
          <w:rFonts w:eastAsia="Arial" w:cs="Arial"/>
          <w:sz w:val="24"/>
          <w:szCs w:val="24"/>
          <w:lang w:val="es-MX"/>
        </w:rPr>
      </w:pPr>
    </w:p>
    <w:p w:rsidR="00885BEB" w:rsidRDefault="0018113B" w:rsidP="001811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D534BC">
        <w:rPr>
          <w:rFonts w:eastAsia="Arial" w:cs="Arial"/>
          <w:sz w:val="24"/>
          <w:szCs w:val="24"/>
          <w:lang w:val="es-MX"/>
        </w:rPr>
        <w:t>En Ciudad Guzmán Municipio de Zapotlan el Grande, Jalisco, siendo las 12:</w:t>
      </w:r>
      <w:r>
        <w:rPr>
          <w:rFonts w:eastAsia="Arial" w:cs="Arial"/>
          <w:sz w:val="24"/>
          <w:szCs w:val="24"/>
          <w:lang w:val="es-MX"/>
        </w:rPr>
        <w:t>30</w:t>
      </w:r>
      <w:r w:rsidRPr="00D534BC">
        <w:rPr>
          <w:rFonts w:eastAsia="Arial" w:cs="Arial"/>
          <w:sz w:val="24"/>
          <w:szCs w:val="24"/>
          <w:lang w:val="es-MX"/>
        </w:rPr>
        <w:t xml:space="preserve"> doce horas con </w:t>
      </w:r>
      <w:r>
        <w:rPr>
          <w:rFonts w:eastAsia="Arial" w:cs="Arial"/>
          <w:sz w:val="24"/>
          <w:szCs w:val="24"/>
          <w:lang w:val="es-MX"/>
        </w:rPr>
        <w:t xml:space="preserve">treinta </w:t>
      </w:r>
      <w:r w:rsidRPr="00D534BC">
        <w:rPr>
          <w:rFonts w:eastAsia="Arial" w:cs="Arial"/>
          <w:sz w:val="24"/>
          <w:szCs w:val="24"/>
          <w:lang w:val="es-MX"/>
        </w:rPr>
        <w:t xml:space="preserve">minutos del dia </w:t>
      </w:r>
      <w:r>
        <w:rPr>
          <w:rFonts w:eastAsia="Arial" w:cs="Arial"/>
          <w:sz w:val="24"/>
          <w:szCs w:val="24"/>
          <w:lang w:val="es-MX"/>
        </w:rPr>
        <w:t>02 dos de marzo</w:t>
      </w:r>
      <w:r w:rsidRPr="00D534BC">
        <w:rPr>
          <w:rFonts w:eastAsia="Arial" w:cs="Arial"/>
          <w:sz w:val="24"/>
          <w:szCs w:val="24"/>
          <w:lang w:val="es-MX"/>
        </w:rPr>
        <w:t xml:space="preserve"> del </w:t>
      </w:r>
      <w:r>
        <w:rPr>
          <w:rFonts w:eastAsia="Arial" w:cs="Arial"/>
          <w:sz w:val="24"/>
          <w:szCs w:val="24"/>
          <w:lang w:val="es-MX"/>
        </w:rPr>
        <w:t xml:space="preserve">año </w:t>
      </w:r>
      <w:r w:rsidRPr="00D534BC">
        <w:rPr>
          <w:rFonts w:eastAsia="Arial" w:cs="Arial"/>
          <w:sz w:val="24"/>
          <w:szCs w:val="24"/>
          <w:lang w:val="es-MX"/>
        </w:rPr>
        <w:t>202</w:t>
      </w:r>
      <w:r>
        <w:rPr>
          <w:rFonts w:eastAsia="Arial" w:cs="Arial"/>
          <w:sz w:val="24"/>
          <w:szCs w:val="24"/>
          <w:lang w:val="es-MX"/>
        </w:rPr>
        <w:t>3</w:t>
      </w:r>
      <w:r w:rsidRPr="00D534BC">
        <w:rPr>
          <w:rFonts w:eastAsia="Arial" w:cs="Arial"/>
          <w:sz w:val="24"/>
          <w:szCs w:val="24"/>
          <w:lang w:val="es-MX"/>
        </w:rPr>
        <w:t xml:space="preserve"> dos mil </w:t>
      </w:r>
      <w:r>
        <w:rPr>
          <w:rFonts w:eastAsia="Arial" w:cs="Arial"/>
          <w:sz w:val="24"/>
          <w:szCs w:val="24"/>
          <w:lang w:val="es-MX"/>
        </w:rPr>
        <w:t xml:space="preserve">veintitres, estando presentes en las instalaciones </w:t>
      </w:r>
      <w:r w:rsidRPr="00D534BC">
        <w:rPr>
          <w:rFonts w:cs="Arial"/>
          <w:sz w:val="24"/>
          <w:szCs w:val="24"/>
          <w:lang w:val="es-MX"/>
        </w:rPr>
        <w:t>que ocupa la sala ubicada en la Sala</w:t>
      </w:r>
      <w:r>
        <w:rPr>
          <w:rFonts w:cs="Arial"/>
          <w:sz w:val="24"/>
          <w:szCs w:val="24"/>
          <w:lang w:val="es-MX"/>
        </w:rPr>
        <w:t xml:space="preserve"> Juan S. Vizcaíno ubicada en la planta baja de la Presidencia Municipal de esta Ciudad, los integrantes de </w:t>
      </w:r>
      <w:r w:rsidR="00A313CF">
        <w:rPr>
          <w:rFonts w:cs="Arial"/>
          <w:sz w:val="24"/>
          <w:szCs w:val="24"/>
          <w:lang w:val="es-MX"/>
        </w:rPr>
        <w:t xml:space="preserve">Comisión Edilicia Permanente de Deportes, Recreación y Atención a la Juventud integrado por: LIC. DIANA LAURA ORTEGA PALAFOX, ING. JESÚS RAMÍREZ SÁNCHEZ y MTRA. TANIA MAGDALENA BERNARDINO JUÁREZ en sus calidades de presidenta y vocales de la Comisión Edilicia de Deportes, Recreación y Atención a la Juventud, en conjunto a la Comisión Edilicia de Cultura, Educación y Festividades Cívicas integrado por: </w:t>
      </w:r>
      <w:r w:rsidR="006F4D80">
        <w:rPr>
          <w:rFonts w:cs="Arial"/>
          <w:sz w:val="24"/>
          <w:szCs w:val="24"/>
          <w:lang w:val="es-MX"/>
        </w:rPr>
        <w:t xml:space="preserve">MTRA. </w:t>
      </w:r>
      <w:r w:rsidR="00D33D79">
        <w:rPr>
          <w:rFonts w:cs="Arial"/>
          <w:sz w:val="24"/>
          <w:szCs w:val="24"/>
          <w:lang w:val="es-MX"/>
        </w:rPr>
        <w:t>MARISOL MENDOZA PINTO,</w:t>
      </w:r>
      <w:r w:rsidR="006F4D80">
        <w:rPr>
          <w:rFonts w:cs="Arial"/>
          <w:sz w:val="24"/>
          <w:szCs w:val="24"/>
          <w:lang w:val="es-MX"/>
        </w:rPr>
        <w:t xml:space="preserve"> LIC. </w:t>
      </w:r>
      <w:r w:rsidR="00D33D79">
        <w:rPr>
          <w:rFonts w:cs="Arial"/>
          <w:sz w:val="24"/>
          <w:szCs w:val="24"/>
          <w:lang w:val="es-MX"/>
        </w:rPr>
        <w:t>LAURA ELENA MARTÍNEZ RUVALCABA,</w:t>
      </w:r>
      <w:r w:rsidR="006F4D80">
        <w:rPr>
          <w:rFonts w:cs="Arial"/>
          <w:sz w:val="24"/>
          <w:szCs w:val="24"/>
          <w:lang w:val="es-MX"/>
        </w:rPr>
        <w:t xml:space="preserve"> LIC.</w:t>
      </w:r>
      <w:r w:rsidR="00D33D79">
        <w:rPr>
          <w:rFonts w:cs="Arial"/>
          <w:sz w:val="24"/>
          <w:szCs w:val="24"/>
          <w:lang w:val="es-MX"/>
        </w:rPr>
        <w:t xml:space="preserve"> BESTY MAGALY CAMPOS CORONA y la Comisión Coadyuvante Comisión Edilicia de Reglamentos y Gobernación integrado por: </w:t>
      </w:r>
      <w:r w:rsidR="006F4D80">
        <w:rPr>
          <w:rFonts w:cs="Arial"/>
          <w:sz w:val="24"/>
          <w:szCs w:val="24"/>
          <w:lang w:val="es-MX"/>
        </w:rPr>
        <w:t xml:space="preserve">LIC. </w:t>
      </w:r>
      <w:r w:rsidR="00D33D79">
        <w:rPr>
          <w:rFonts w:cs="Arial"/>
          <w:sz w:val="24"/>
          <w:szCs w:val="24"/>
          <w:lang w:val="es-MX"/>
        </w:rPr>
        <w:t xml:space="preserve">MAGALI CASILLAS CONTRERAS, MTRA. TANIA MAGDALENA BERNARDINO JUÁREZ, </w:t>
      </w:r>
      <w:r w:rsidR="006F4D80">
        <w:rPr>
          <w:rFonts w:cs="Arial"/>
          <w:sz w:val="24"/>
          <w:szCs w:val="24"/>
          <w:lang w:val="es-MX"/>
        </w:rPr>
        <w:t xml:space="preserve">LIC. </w:t>
      </w:r>
      <w:r w:rsidR="00D33D79">
        <w:rPr>
          <w:rFonts w:cs="Arial"/>
          <w:sz w:val="24"/>
          <w:szCs w:val="24"/>
          <w:lang w:val="es-MX"/>
        </w:rPr>
        <w:t xml:space="preserve">BETSY MAGALY CAMPOS CORONA, </w:t>
      </w:r>
      <w:r w:rsidR="006F4D80">
        <w:rPr>
          <w:rFonts w:cs="Arial"/>
          <w:sz w:val="24"/>
          <w:szCs w:val="24"/>
          <w:lang w:val="es-MX"/>
        </w:rPr>
        <w:t xml:space="preserve">LIC. </w:t>
      </w:r>
      <w:r w:rsidR="00D33D79">
        <w:rPr>
          <w:rFonts w:cs="Arial"/>
          <w:sz w:val="24"/>
          <w:szCs w:val="24"/>
          <w:lang w:val="es-MX"/>
        </w:rPr>
        <w:t>SARA MORENO RAMÍREZ</w:t>
      </w:r>
      <w:r w:rsidR="006F4D80">
        <w:rPr>
          <w:rFonts w:cs="Arial"/>
          <w:sz w:val="24"/>
          <w:szCs w:val="24"/>
          <w:lang w:val="es-MX"/>
        </w:rPr>
        <w:t>, en virtud de que previamente fuimos convocados el dia 27 veintisiete de Febrero del año 2023 dos mil veintitres, con número de oficio 0232/2023</w:t>
      </w:r>
      <w:r w:rsidR="000A615F">
        <w:rPr>
          <w:rFonts w:cs="Arial"/>
          <w:sz w:val="24"/>
          <w:szCs w:val="24"/>
          <w:lang w:val="es-MX"/>
        </w:rPr>
        <w:t>, 0233/2023, 234/2023, 235/2024. ------------------------------------------------</w:t>
      </w:r>
    </w:p>
    <w:p w:rsidR="001A5895" w:rsidRDefault="001A5895" w:rsidP="001811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0A615F" w:rsidRDefault="000A615F" w:rsidP="001811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0A615F" w:rsidRDefault="000A615F" w:rsidP="001811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0A615F" w:rsidRDefault="000A615F" w:rsidP="001811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0A615F" w:rsidRDefault="000A615F" w:rsidP="001811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0A615F" w:rsidRDefault="000A615F" w:rsidP="001811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0A615F" w:rsidRDefault="000A615F" w:rsidP="001811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885BEB" w:rsidRPr="00E6746F" w:rsidRDefault="00885BEB" w:rsidP="00885B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sz w:val="24"/>
          <w:szCs w:val="24"/>
        </w:rPr>
      </w:pPr>
      <w:r w:rsidRPr="00E6746F">
        <w:rPr>
          <w:rFonts w:eastAsia="Arial" w:cs="Arial"/>
          <w:b/>
          <w:sz w:val="24"/>
          <w:szCs w:val="24"/>
        </w:rPr>
        <w:t>ORDEN DEL DÍA</w:t>
      </w:r>
    </w:p>
    <w:p w:rsidR="00885BEB" w:rsidRPr="00E6746F" w:rsidRDefault="00885BEB" w:rsidP="00885BEB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 w:rsidRPr="00E6746F">
        <w:rPr>
          <w:rFonts w:eastAsia="Arial" w:cs="Arial"/>
          <w:sz w:val="24"/>
          <w:szCs w:val="24"/>
          <w:lang w:val="es-MX"/>
        </w:rPr>
        <w:t>Lista de Asistencia y declaración del Quórum Legal</w:t>
      </w:r>
      <w:r>
        <w:rPr>
          <w:rFonts w:eastAsia="Arial" w:cs="Arial"/>
          <w:sz w:val="24"/>
          <w:szCs w:val="24"/>
          <w:lang w:val="es-MX"/>
        </w:rPr>
        <w:t>.</w:t>
      </w:r>
    </w:p>
    <w:p w:rsidR="00885BEB" w:rsidRPr="00E6746F" w:rsidRDefault="00DE3608" w:rsidP="00885BEB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>
        <w:rPr>
          <w:rFonts w:eastAsia="Arial" w:cs="Arial"/>
          <w:sz w:val="24"/>
          <w:szCs w:val="24"/>
          <w:lang w:val="es-MX"/>
        </w:rPr>
        <w:t>Estudio y dictaminación de la iniciativa de ordenamiento que propone la Reforma de varios artículos del Reglamento del Deporte y la Cultura Física del Municipio de Zapotlán el Grande, Jalisco.</w:t>
      </w:r>
    </w:p>
    <w:p w:rsidR="00885BEB" w:rsidRPr="00E6746F" w:rsidRDefault="00885BEB" w:rsidP="00885BEB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>
        <w:rPr>
          <w:rFonts w:eastAsia="Arial" w:cs="Arial"/>
          <w:sz w:val="24"/>
          <w:szCs w:val="24"/>
          <w:lang w:val="es-MX"/>
        </w:rPr>
        <w:t>Asuntos varios.</w:t>
      </w:r>
    </w:p>
    <w:p w:rsidR="00885BEB" w:rsidRPr="00E6746F" w:rsidRDefault="00885BEB" w:rsidP="00885BEB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>
        <w:rPr>
          <w:rFonts w:eastAsia="Arial" w:cs="Arial"/>
          <w:sz w:val="24"/>
          <w:szCs w:val="24"/>
          <w:lang w:val="es-MX"/>
        </w:rPr>
        <w:t>Clausura.</w:t>
      </w:r>
    </w:p>
    <w:p w:rsidR="00DE3608" w:rsidRPr="005B1C7A" w:rsidRDefault="00DE3608" w:rsidP="00DE3608">
      <w:pPr>
        <w:pStyle w:val="Prrafodelista"/>
        <w:spacing w:line="360" w:lineRule="auto"/>
        <w:jc w:val="both"/>
        <w:rPr>
          <w:rFonts w:cs="Arial"/>
          <w:sz w:val="24"/>
          <w:szCs w:val="24"/>
        </w:rPr>
      </w:pPr>
    </w:p>
    <w:p w:rsidR="00DE3608" w:rsidRPr="005B1C7A" w:rsidRDefault="00DE3608" w:rsidP="00DE3608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C3D2" wp14:editId="36610A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3048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608" w:rsidRPr="00BA182A" w:rsidRDefault="00DE3608" w:rsidP="00DE3608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182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DESAHOGO DEL OREDEN DEL 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2CC3D2" id="Rectángulo 4" o:spid="_x0000_s1026" style="position:absolute;left:0;text-align:left;margin-left:0;margin-top:0;width:45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" fillcolor="window" strokecolor="windowText" strokeweight="1pt">
                <v:textbox>
                  <w:txbxContent>
                    <w:p w:rsidR="00DE3608" w:rsidRPr="00BA182A" w:rsidRDefault="00DE3608" w:rsidP="00DE3608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A182A">
                        <w:rPr>
                          <w:rFonts w:cs="Arial"/>
                          <w:b/>
                          <w:sz w:val="24"/>
                          <w:szCs w:val="24"/>
                        </w:rPr>
                        <w:t>DESAHOGO DEL OREDEN DEL DIA</w:t>
                      </w:r>
                    </w:p>
                  </w:txbxContent>
                </v:textbox>
              </v:rect>
            </w:pict>
          </mc:Fallback>
        </mc:AlternateContent>
      </w:r>
    </w:p>
    <w:p w:rsidR="00DE3608" w:rsidRPr="005B1C7A" w:rsidRDefault="00DE3608" w:rsidP="00DE3608">
      <w:pPr>
        <w:spacing w:line="360" w:lineRule="auto"/>
        <w:jc w:val="both"/>
        <w:rPr>
          <w:rFonts w:cs="Arial"/>
          <w:sz w:val="24"/>
          <w:szCs w:val="24"/>
        </w:rPr>
      </w:pPr>
    </w:p>
    <w:p w:rsidR="00885BEB" w:rsidRDefault="00DE3608" w:rsidP="00DE3608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5B1C7A">
        <w:rPr>
          <w:rFonts w:cs="Arial"/>
          <w:b/>
          <w:sz w:val="24"/>
          <w:szCs w:val="24"/>
          <w:lang w:val="es-MX"/>
        </w:rPr>
        <w:t>PRIMER PUNTO.</w:t>
      </w:r>
      <w:r w:rsidRPr="005B1C7A">
        <w:rPr>
          <w:rFonts w:cs="Arial"/>
          <w:b/>
          <w:sz w:val="24"/>
          <w:szCs w:val="24"/>
          <w:lang w:val="es-MX"/>
        </w:rPr>
        <w:softHyphen/>
      </w:r>
      <w:r w:rsidRPr="005B1C7A">
        <w:rPr>
          <w:rFonts w:cs="Arial"/>
          <w:b/>
          <w:sz w:val="24"/>
          <w:szCs w:val="24"/>
          <w:lang w:val="es-MX"/>
        </w:rPr>
        <w:softHyphen/>
        <w:t>-</w:t>
      </w:r>
      <w:r w:rsidRPr="005B1C7A">
        <w:rPr>
          <w:rFonts w:cs="Arial"/>
          <w:sz w:val="24"/>
          <w:szCs w:val="24"/>
          <w:lang w:val="es-MX"/>
        </w:rPr>
        <w:t xml:space="preserve"> </w:t>
      </w:r>
      <w:r w:rsidRPr="005B1C7A">
        <w:rPr>
          <w:rFonts w:cs="Arial"/>
          <w:b/>
          <w:sz w:val="24"/>
          <w:szCs w:val="24"/>
          <w:lang w:val="es-MX"/>
        </w:rPr>
        <w:t xml:space="preserve">LISTA DE ASISTENCIA Y DECLARACIÓN DEL QUORUM LEGAL.- </w:t>
      </w:r>
      <w:r w:rsidRPr="005B1C7A">
        <w:rPr>
          <w:rFonts w:cs="Arial"/>
          <w:sz w:val="24"/>
          <w:szCs w:val="24"/>
          <w:lang w:val="es-MX"/>
        </w:rPr>
        <w:t>La regidora presidenta de la Comisión Edilicia de Deportes, Recreación y Atención a la Juventud, da la bienvenida y procediendo a la lectura del orden del día previsto en la convocatoria, realizando el pase de lista de asistencia,  por lo que se tiene por presente</w:t>
      </w:r>
      <w:r>
        <w:rPr>
          <w:rFonts w:cs="Arial"/>
          <w:sz w:val="24"/>
          <w:szCs w:val="24"/>
          <w:lang w:val="es-MX"/>
        </w:rPr>
        <w:t>.</w:t>
      </w:r>
    </w:p>
    <w:p w:rsidR="00DE3608" w:rsidRPr="00DE3608" w:rsidRDefault="00DE3608" w:rsidP="00DE3608">
      <w:pPr>
        <w:pStyle w:val="Prrafodelista"/>
        <w:numPr>
          <w:ilvl w:val="0"/>
          <w:numId w:val="2"/>
        </w:num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DIANA LAURA ORTEGA PALAFOX                                          </w:t>
      </w:r>
      <w:r>
        <w:rPr>
          <w:rFonts w:cs="Arial"/>
          <w:sz w:val="24"/>
          <w:szCs w:val="24"/>
          <w:lang w:val="es-MX"/>
        </w:rPr>
        <w:t>PRESENTE</w:t>
      </w:r>
    </w:p>
    <w:p w:rsidR="00DE3608" w:rsidRPr="00DE3608" w:rsidRDefault="00DE3608" w:rsidP="00DE3608">
      <w:pPr>
        <w:pStyle w:val="Prrafodelista"/>
        <w:numPr>
          <w:ilvl w:val="0"/>
          <w:numId w:val="2"/>
        </w:num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JESÚS RAMÍREZ SÁNCHEZ                                                     </w:t>
      </w:r>
      <w:r>
        <w:rPr>
          <w:rFonts w:cs="Arial"/>
          <w:sz w:val="24"/>
          <w:szCs w:val="24"/>
          <w:lang w:val="es-MX"/>
        </w:rPr>
        <w:t>PRESENTE</w:t>
      </w:r>
    </w:p>
    <w:p w:rsidR="00DE3608" w:rsidRPr="00DE3608" w:rsidRDefault="00DE3608" w:rsidP="00DE3608">
      <w:pPr>
        <w:pStyle w:val="Prrafodelista"/>
        <w:numPr>
          <w:ilvl w:val="0"/>
          <w:numId w:val="2"/>
        </w:num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TANIA MAGDALENA BERNARDINO JUÁREZ                         </w:t>
      </w:r>
      <w:r w:rsidRPr="00DE3608">
        <w:rPr>
          <w:rFonts w:cs="Arial"/>
          <w:sz w:val="24"/>
          <w:szCs w:val="24"/>
          <w:lang w:val="es-MX"/>
        </w:rPr>
        <w:t>PRESENTE</w:t>
      </w:r>
    </w:p>
    <w:p w:rsidR="00DE3608" w:rsidRPr="00DE3608" w:rsidRDefault="00DE3608" w:rsidP="00DE3608">
      <w:pPr>
        <w:pStyle w:val="Prrafodelista"/>
        <w:numPr>
          <w:ilvl w:val="0"/>
          <w:numId w:val="2"/>
        </w:num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MARISOL MENDOZA PINTO                                                     </w:t>
      </w:r>
      <w:r w:rsidRPr="00DE3608">
        <w:rPr>
          <w:rFonts w:cs="Arial"/>
          <w:sz w:val="24"/>
          <w:szCs w:val="24"/>
          <w:lang w:val="es-MX"/>
        </w:rPr>
        <w:t>PRESENTE</w:t>
      </w:r>
    </w:p>
    <w:p w:rsidR="00DE3608" w:rsidRPr="00DE3608" w:rsidRDefault="00DE3608" w:rsidP="00DE3608">
      <w:pPr>
        <w:pStyle w:val="Prrafodelista"/>
        <w:numPr>
          <w:ilvl w:val="0"/>
          <w:numId w:val="2"/>
        </w:num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LAURA ELENA MARTÍNEZ RUVALCABA                                </w:t>
      </w:r>
      <w:r>
        <w:rPr>
          <w:rFonts w:cs="Arial"/>
          <w:sz w:val="24"/>
          <w:szCs w:val="24"/>
          <w:lang w:val="es-MX"/>
        </w:rPr>
        <w:t>PRESENTE</w:t>
      </w:r>
    </w:p>
    <w:p w:rsidR="00DE3608" w:rsidRPr="00DE3608" w:rsidRDefault="00DE3608" w:rsidP="00DE3608">
      <w:pPr>
        <w:pStyle w:val="Prrafodelista"/>
        <w:numPr>
          <w:ilvl w:val="0"/>
          <w:numId w:val="2"/>
        </w:num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BESTY MAGALY CAMPOS CORONA        </w:t>
      </w:r>
      <w:r>
        <w:rPr>
          <w:rFonts w:cs="Arial"/>
          <w:sz w:val="24"/>
          <w:szCs w:val="24"/>
          <w:lang w:val="es-MX"/>
        </w:rPr>
        <w:t xml:space="preserve">                              PRESENTE</w:t>
      </w:r>
    </w:p>
    <w:p w:rsidR="00DE3608" w:rsidRDefault="00DE3608" w:rsidP="00DE3608">
      <w:pPr>
        <w:pStyle w:val="Prrafodelista"/>
        <w:numPr>
          <w:ilvl w:val="0"/>
          <w:numId w:val="2"/>
        </w:num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SARA MORENO RAMÍREZ     </w:t>
      </w:r>
      <w:r>
        <w:rPr>
          <w:rFonts w:cs="Arial"/>
          <w:sz w:val="24"/>
          <w:szCs w:val="24"/>
          <w:lang w:val="es-MX"/>
        </w:rPr>
        <w:t xml:space="preserve">                                                  PRESENTE</w:t>
      </w:r>
    </w:p>
    <w:p w:rsidR="000A615F" w:rsidRDefault="000A615F" w:rsidP="005E7422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5E7422" w:rsidRDefault="005E7422" w:rsidP="005E7422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En presencia de los integrantes de la respectiva Comisión convocante y de las coadyuvantes, se declara </w:t>
      </w:r>
      <w:r w:rsidR="00355357">
        <w:rPr>
          <w:rFonts w:cs="Arial"/>
          <w:sz w:val="24"/>
          <w:szCs w:val="24"/>
          <w:lang w:val="es-MX"/>
        </w:rPr>
        <w:t>la existencia del quórum legal, una vez leí</w:t>
      </w:r>
      <w:r w:rsidR="000A615F">
        <w:rPr>
          <w:rFonts w:cs="Arial"/>
          <w:sz w:val="24"/>
          <w:szCs w:val="24"/>
          <w:lang w:val="es-MX"/>
        </w:rPr>
        <w:t>do el orden del día, se procedió</w:t>
      </w:r>
      <w:r w:rsidR="00355357">
        <w:rPr>
          <w:rFonts w:cs="Arial"/>
          <w:sz w:val="24"/>
          <w:szCs w:val="24"/>
          <w:lang w:val="es-MX"/>
        </w:rPr>
        <w:t xml:space="preserve"> al siguiente punto;</w:t>
      </w:r>
    </w:p>
    <w:p w:rsidR="00355357" w:rsidRDefault="00355357" w:rsidP="005E7422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0A615F" w:rsidRDefault="000A615F" w:rsidP="005E7422">
      <w:pPr>
        <w:tabs>
          <w:tab w:val="left" w:pos="1422"/>
        </w:tabs>
        <w:spacing w:line="360" w:lineRule="auto"/>
        <w:jc w:val="both"/>
        <w:rPr>
          <w:rFonts w:cs="Arial"/>
          <w:b/>
          <w:bCs/>
          <w:sz w:val="24"/>
          <w:szCs w:val="24"/>
          <w:lang w:val="es-MX"/>
        </w:rPr>
      </w:pPr>
    </w:p>
    <w:p w:rsidR="000A615F" w:rsidRDefault="000A615F" w:rsidP="005E7422">
      <w:pPr>
        <w:tabs>
          <w:tab w:val="left" w:pos="1422"/>
        </w:tabs>
        <w:spacing w:line="360" w:lineRule="auto"/>
        <w:jc w:val="both"/>
        <w:rPr>
          <w:rFonts w:cs="Arial"/>
          <w:b/>
          <w:bCs/>
          <w:sz w:val="24"/>
          <w:szCs w:val="24"/>
          <w:lang w:val="es-MX"/>
        </w:rPr>
      </w:pPr>
    </w:p>
    <w:p w:rsidR="008E333B" w:rsidRDefault="00355357" w:rsidP="005E7422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SEGUNDO </w:t>
      </w:r>
      <w:r w:rsidR="000A615F">
        <w:rPr>
          <w:rFonts w:cs="Arial"/>
          <w:b/>
          <w:bCs/>
          <w:sz w:val="24"/>
          <w:szCs w:val="24"/>
          <w:lang w:val="es-MX"/>
        </w:rPr>
        <w:t>PUNTO. -</w:t>
      </w:r>
      <w:r>
        <w:rPr>
          <w:rFonts w:cs="Arial"/>
          <w:b/>
          <w:bCs/>
          <w:sz w:val="24"/>
          <w:szCs w:val="24"/>
          <w:lang w:val="es-MX"/>
        </w:rPr>
        <w:t xml:space="preserve"> ESTUDIO Y DICTAMINACIÓN DE LA INICIATIVA DE ORDENAMIENTO QUE PROPONE LA REFORMA DE VARIOS ARTÍCULOS DEL REGLAMENTOS DEL DEPORTE Y LA CULTURA FÍSICA DEL MUNICIPIO DE ZAPOTLÁN EL GRANDE, JALISCO.</w:t>
      </w:r>
      <w:r w:rsidR="00F405E4">
        <w:rPr>
          <w:rFonts w:cs="Arial"/>
          <w:b/>
          <w:bCs/>
          <w:sz w:val="24"/>
          <w:szCs w:val="24"/>
          <w:lang w:val="es-MX"/>
        </w:rPr>
        <w:t xml:space="preserve"> </w:t>
      </w:r>
      <w:r w:rsidR="00F405E4">
        <w:rPr>
          <w:rFonts w:cs="Arial"/>
          <w:sz w:val="24"/>
          <w:szCs w:val="24"/>
          <w:lang w:val="es-MX"/>
        </w:rPr>
        <w:t xml:space="preserve">La regidora presidenta Diana Laura da comienzo con este apartado </w:t>
      </w:r>
      <w:r w:rsidR="001A472B">
        <w:rPr>
          <w:rFonts w:cs="Arial"/>
          <w:sz w:val="24"/>
          <w:szCs w:val="24"/>
          <w:lang w:val="es-MX"/>
        </w:rPr>
        <w:t>sobre el estudio y dictaminación sobre la reforma a varios artículos del Reglamento del Deporte y de la Cultura Fisica de</w:t>
      </w:r>
      <w:r w:rsidR="006B2709">
        <w:rPr>
          <w:rFonts w:cs="Arial"/>
          <w:sz w:val="24"/>
          <w:szCs w:val="24"/>
          <w:lang w:val="es-MX"/>
        </w:rPr>
        <w:t>l Municipio de</w:t>
      </w:r>
      <w:r w:rsidR="001A472B">
        <w:rPr>
          <w:rFonts w:cs="Arial"/>
          <w:sz w:val="24"/>
          <w:szCs w:val="24"/>
          <w:lang w:val="es-MX"/>
        </w:rPr>
        <w:t xml:space="preserve"> Zapotl</w:t>
      </w:r>
      <w:r w:rsidR="000A615F">
        <w:rPr>
          <w:rFonts w:cs="Arial"/>
          <w:sz w:val="24"/>
          <w:szCs w:val="24"/>
          <w:lang w:val="es-MX"/>
        </w:rPr>
        <w:t>án el Grande, Jalisco, hizo énfasis</w:t>
      </w:r>
      <w:r w:rsidR="001A472B">
        <w:rPr>
          <w:rFonts w:cs="Arial"/>
          <w:sz w:val="24"/>
          <w:szCs w:val="24"/>
          <w:lang w:val="es-MX"/>
        </w:rPr>
        <w:t xml:space="preserve"> sobre el objetivo de esta sesión con la intención de reformar </w:t>
      </w:r>
      <w:r w:rsidR="006B2709">
        <w:rPr>
          <w:rFonts w:cs="Arial"/>
          <w:sz w:val="24"/>
          <w:szCs w:val="24"/>
          <w:lang w:val="es-MX"/>
        </w:rPr>
        <w:t xml:space="preserve">ciertos artículos debido a </w:t>
      </w:r>
      <w:r w:rsidR="000A615F">
        <w:rPr>
          <w:rFonts w:cs="Arial"/>
          <w:sz w:val="24"/>
          <w:szCs w:val="24"/>
          <w:lang w:val="es-MX"/>
        </w:rPr>
        <w:t>anomalías,</w:t>
      </w:r>
      <w:r w:rsidR="006B2709">
        <w:rPr>
          <w:rFonts w:cs="Arial"/>
          <w:sz w:val="24"/>
          <w:szCs w:val="24"/>
          <w:lang w:val="es-MX"/>
        </w:rPr>
        <w:t xml:space="preserve"> asi como mal en</w:t>
      </w:r>
      <w:r w:rsidR="000A615F">
        <w:rPr>
          <w:rFonts w:cs="Arial"/>
          <w:sz w:val="24"/>
          <w:szCs w:val="24"/>
          <w:lang w:val="es-MX"/>
        </w:rPr>
        <w:t>tendidos que se suscitaron despué</w:t>
      </w:r>
      <w:r w:rsidR="006B2709">
        <w:rPr>
          <w:rFonts w:cs="Arial"/>
          <w:sz w:val="24"/>
          <w:szCs w:val="24"/>
          <w:lang w:val="es-MX"/>
        </w:rPr>
        <w:t>s de aprobar el año pasado el recon</w:t>
      </w:r>
      <w:r w:rsidR="000A615F">
        <w:rPr>
          <w:rFonts w:cs="Arial"/>
          <w:sz w:val="24"/>
          <w:szCs w:val="24"/>
          <w:lang w:val="es-MX"/>
        </w:rPr>
        <w:t>o</w:t>
      </w:r>
      <w:r w:rsidR="006B2709">
        <w:rPr>
          <w:rFonts w:cs="Arial"/>
          <w:sz w:val="24"/>
          <w:szCs w:val="24"/>
          <w:lang w:val="es-MX"/>
        </w:rPr>
        <w:t>cido premio al Mérito Deportivo, en donde las comisiones llegaron a detectar algunas contradicciones entre los reglamentos, el cual es el Reglamento de Deporte y Cultura F</w:t>
      </w:r>
      <w:r w:rsidR="001A5895">
        <w:rPr>
          <w:rFonts w:cs="Arial"/>
          <w:sz w:val="24"/>
          <w:szCs w:val="24"/>
          <w:lang w:val="es-MX"/>
        </w:rPr>
        <w:t>í</w:t>
      </w:r>
      <w:r w:rsidR="006B2709">
        <w:rPr>
          <w:rFonts w:cs="Arial"/>
          <w:sz w:val="24"/>
          <w:szCs w:val="24"/>
          <w:lang w:val="es-MX"/>
        </w:rPr>
        <w:t>sica</w:t>
      </w:r>
      <w:r w:rsidR="00A15F46">
        <w:rPr>
          <w:rFonts w:cs="Arial"/>
          <w:sz w:val="24"/>
          <w:szCs w:val="24"/>
          <w:lang w:val="es-MX"/>
        </w:rPr>
        <w:t>, en continuidad a esto</w:t>
      </w:r>
      <w:r w:rsidR="000A615F">
        <w:rPr>
          <w:rFonts w:cs="Arial"/>
          <w:sz w:val="24"/>
          <w:szCs w:val="24"/>
          <w:lang w:val="es-MX"/>
        </w:rPr>
        <w:t>,</w:t>
      </w:r>
      <w:r w:rsidR="00A15F46">
        <w:rPr>
          <w:rFonts w:cs="Arial"/>
          <w:sz w:val="24"/>
          <w:szCs w:val="24"/>
          <w:lang w:val="es-MX"/>
        </w:rPr>
        <w:t xml:space="preserve"> se realiz</w:t>
      </w:r>
      <w:r w:rsidR="000A615F">
        <w:rPr>
          <w:rFonts w:cs="Arial"/>
          <w:sz w:val="24"/>
          <w:szCs w:val="24"/>
          <w:lang w:val="es-MX"/>
        </w:rPr>
        <w:t>ó</w:t>
      </w:r>
      <w:r w:rsidR="00A15F46">
        <w:rPr>
          <w:rFonts w:cs="Arial"/>
          <w:sz w:val="24"/>
          <w:szCs w:val="24"/>
          <w:lang w:val="es-MX"/>
        </w:rPr>
        <w:t xml:space="preserve"> la presentación de la propuesta ante el pleno con la reforma de los siguiente</w:t>
      </w:r>
      <w:r w:rsidR="000A615F">
        <w:rPr>
          <w:rFonts w:cs="Arial"/>
          <w:sz w:val="24"/>
          <w:szCs w:val="24"/>
          <w:lang w:val="es-MX"/>
        </w:rPr>
        <w:t>s artí</w:t>
      </w:r>
      <w:r w:rsidR="00A15F46">
        <w:rPr>
          <w:rFonts w:cs="Arial"/>
          <w:sz w:val="24"/>
          <w:szCs w:val="24"/>
          <w:lang w:val="es-MX"/>
        </w:rPr>
        <w:t>culos los cuales se analizaran de uno por uno, menciona la presidenta que se les hizo llegar c</w:t>
      </w:r>
      <w:r w:rsidR="000A615F">
        <w:rPr>
          <w:rFonts w:cs="Arial"/>
          <w:sz w:val="24"/>
          <w:szCs w:val="24"/>
          <w:lang w:val="es-MX"/>
        </w:rPr>
        <w:t>on anticipación todos estos artículos a su correo electrónico personal con la intenció</w:t>
      </w:r>
      <w:r w:rsidR="00A15F46">
        <w:rPr>
          <w:rFonts w:cs="Arial"/>
          <w:sz w:val="24"/>
          <w:szCs w:val="24"/>
          <w:lang w:val="es-MX"/>
        </w:rPr>
        <w:t xml:space="preserve">n de que tuviesen conocimiento pleno de lo que se abordara en esta sesión, </w:t>
      </w:r>
      <w:r w:rsidR="003B52C6">
        <w:rPr>
          <w:rFonts w:cs="Arial"/>
          <w:sz w:val="24"/>
          <w:szCs w:val="24"/>
          <w:lang w:val="es-MX"/>
        </w:rPr>
        <w:t xml:space="preserve">dando </w:t>
      </w:r>
      <w:r w:rsidR="008E333B">
        <w:rPr>
          <w:rFonts w:cs="Arial"/>
          <w:sz w:val="24"/>
          <w:szCs w:val="24"/>
          <w:lang w:val="es-MX"/>
        </w:rPr>
        <w:t>seguimiento a</w:t>
      </w:r>
      <w:r w:rsidR="003B52C6">
        <w:rPr>
          <w:rFonts w:cs="Arial"/>
          <w:sz w:val="24"/>
          <w:szCs w:val="24"/>
          <w:lang w:val="es-MX"/>
        </w:rPr>
        <w:t xml:space="preserve">l </w:t>
      </w:r>
      <w:r w:rsidR="008E333B">
        <w:rPr>
          <w:rFonts w:cs="Arial"/>
          <w:sz w:val="24"/>
          <w:szCs w:val="24"/>
          <w:lang w:val="es-MX"/>
        </w:rPr>
        <w:t>análisis</w:t>
      </w:r>
      <w:r w:rsidR="003B52C6">
        <w:rPr>
          <w:rFonts w:cs="Arial"/>
          <w:sz w:val="24"/>
          <w:szCs w:val="24"/>
          <w:lang w:val="es-MX"/>
        </w:rPr>
        <w:t xml:space="preserve"> </w:t>
      </w:r>
      <w:r w:rsidR="00212413">
        <w:rPr>
          <w:rFonts w:cs="Arial"/>
          <w:sz w:val="24"/>
          <w:szCs w:val="24"/>
          <w:lang w:val="es-MX"/>
        </w:rPr>
        <w:t xml:space="preserve">que </w:t>
      </w:r>
      <w:r w:rsidR="003B52C6">
        <w:rPr>
          <w:rFonts w:cs="Arial"/>
          <w:sz w:val="24"/>
          <w:szCs w:val="24"/>
          <w:lang w:val="es-MX"/>
        </w:rPr>
        <w:t xml:space="preserve">se remonta hacia </w:t>
      </w:r>
      <w:r w:rsidR="008E333B">
        <w:rPr>
          <w:rFonts w:cs="Arial"/>
          <w:sz w:val="24"/>
          <w:szCs w:val="24"/>
          <w:lang w:val="es-MX"/>
        </w:rPr>
        <w:t>los artículos</w:t>
      </w:r>
      <w:bookmarkStart w:id="0" w:name="_GoBack"/>
      <w:bookmarkEnd w:id="0"/>
      <w:r w:rsidR="008E333B">
        <w:rPr>
          <w:rFonts w:cs="Arial"/>
          <w:sz w:val="24"/>
          <w:szCs w:val="24"/>
          <w:lang w:val="es-MX"/>
        </w:rPr>
        <w:t>:</w:t>
      </w:r>
    </w:p>
    <w:p w:rsidR="008E333B" w:rsidRPr="00F405E4" w:rsidRDefault="003B52C6" w:rsidP="008E33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0"/>
        <w:gridCol w:w="4336"/>
      </w:tblGrid>
      <w:tr w:rsidR="008E333B" w:rsidRPr="002631A9" w:rsidTr="0056170C">
        <w:tc>
          <w:tcPr>
            <w:tcW w:w="8636" w:type="dxa"/>
            <w:gridSpan w:val="2"/>
          </w:tcPr>
          <w:p w:rsidR="008E333B" w:rsidRPr="002631A9" w:rsidRDefault="008E333B" w:rsidP="0056170C">
            <w:pPr>
              <w:jc w:val="center"/>
              <w:rPr>
                <w:rFonts w:cs="Arial"/>
                <w:b/>
                <w:sz w:val="22"/>
                <w:szCs w:val="22"/>
                <w:lang w:val="es-MX"/>
              </w:rPr>
            </w:pPr>
          </w:p>
          <w:p w:rsidR="008E333B" w:rsidRPr="002631A9" w:rsidRDefault="008E333B" w:rsidP="0056170C">
            <w:pPr>
              <w:jc w:val="center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REGLAMENTO DEL DEPORTE Y LA CULTURA FÍSICA</w:t>
            </w:r>
            <w:r>
              <w:rPr>
                <w:rFonts w:cs="Arial"/>
                <w:b/>
                <w:sz w:val="22"/>
                <w:szCs w:val="22"/>
                <w:lang w:val="es-MX"/>
              </w:rPr>
              <w:t xml:space="preserve"> DEL MUNICIPIO DE ZAPOTLÁN EL GRANDE, JALISCO.</w:t>
            </w:r>
          </w:p>
          <w:p w:rsidR="008E333B" w:rsidRPr="002631A9" w:rsidRDefault="008E333B" w:rsidP="0056170C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REGLAMENTO VIGENTE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center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PROPUESTA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16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Son facultades y obligaciones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del Consejo Municipal del Deporte las siguientes:</w:t>
            </w: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a)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b)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c)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d)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e)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f)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g)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h)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Emitir la convocatoria del Premio Municipal del Mérito Deportivo; y</w:t>
            </w: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sz w:val="22"/>
                <w:szCs w:val="22"/>
                <w:lang w:val="es-MX"/>
              </w:rPr>
              <w:t>Las demás que le otorgue este reglamento, la Ley Estatal del Deporte, su Reglamento y demás disposiciones de la materia.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16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Son facultades y obligaciones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del Consejo Municipal del Deporte las siguientes:</w:t>
            </w: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a)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b)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c)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d)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e)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f)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g)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h)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Emitir la propuesta de la convocatoria del Premio Municipal del Mérito Deportivo, que deberá ser turnada a la Comisión Edilicia de Deportes,</w:t>
            </w:r>
            <w:r>
              <w:rPr>
                <w:rFonts w:cs="Arial"/>
                <w:b/>
                <w:sz w:val="22"/>
                <w:szCs w:val="22"/>
                <w:lang w:val="es-MX"/>
              </w:rPr>
              <w:t xml:space="preserve">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Recreación y Atención a la Juventud; y</w:t>
            </w:r>
          </w:p>
          <w:p w:rsidR="008E333B" w:rsidRDefault="008E333B" w:rsidP="0056170C">
            <w:pPr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:rsidR="008E333B" w:rsidRDefault="008E333B" w:rsidP="0056170C">
            <w:pPr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:rsidR="008E333B" w:rsidRPr="002631A9" w:rsidRDefault="008E333B" w:rsidP="0056170C">
            <w:pPr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sz w:val="22"/>
                <w:szCs w:val="22"/>
                <w:lang w:val="es-MX"/>
              </w:rPr>
              <w:t>Las demás que le otorgue este reglamento, la Ley Estatal del Deporte, su Reglamento y demás disposiciones de la materia.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57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Podrán participar los deportistas, entrenadores y todas aquellas personas e instituciones destacadas en la promoción, fomento, difusión o apoyo al deporte municipal, que resulten propuestos por las ligas y asociaciones deportivas municipales; los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medos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de difusión locales y la comunidad en general.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57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Podrán participar los deportistas, entrenadores y todas aquellas personas e instituciones destacadas en la promoción, fomento, difusión o apoyo al deporte municipal, que resulten propuestos por las ligas y asociaciones deportivas municipales; los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medios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de difusión locales y la comunidad en general.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58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Las propuestas deberán ser presentadas ante el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Consejo Municipal del Deporte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en el formato oficial que se les entregará en tiempo y forma, recibiéndose las mismas únicamente en el periodo que para ello se establezca en la Convocatoria.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58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Las propuestas deberán ser presentadas ante el la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Jefatura de Fomento Deportivo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en el formato oficial que se les entregará en tiempo y forma, recibiéndose las mismas únicamente en el periodo que para ello se establezca en la Convocatoria.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60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El período de logros que se tomará en cuenta para evaluar, será desde un año antes a la fecha de cierre de presentación de propuestas, mismo que será establecido en la convocatoria.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60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El período de logros que se tomará en cuenta para evaluar, será desde un año antes a la fecha de cierre de presentación de propuestas, mismo que será establecido en la convocatoria,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tomando en cuenta las fechas de la</w:t>
            </w:r>
            <w:r>
              <w:rPr>
                <w:rFonts w:cs="Arial"/>
                <w:b/>
                <w:sz w:val="22"/>
                <w:szCs w:val="22"/>
                <w:lang w:val="es-MX"/>
              </w:rPr>
              <w:t xml:space="preserve"> c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onvocatoria de la edición inmediata anterior.</w:t>
            </w:r>
          </w:p>
        </w:tc>
      </w:tr>
      <w:tr w:rsidR="008E333B" w:rsidRPr="00F064E4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61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La responsabilidad de analizar y decidir qué deportistas de los que fueron propuestos, resultaron merecedores del Premio, recaerá en el Consejo Municipal del Deporte y la Cultura Física, quien en Sesión Extraordinaria se constituirá en Comisión Dictaminadora para tal efecto. Todos estarán facultados con voz y voto y quien presida tendrá voto de calidad.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61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La responsabilidad de analizar y dictaminar las propuestas emanadas de la convocatoria, recaerá en la Comisión Dictaminadora integrada por la comisión edilicia de Deporte, Recreación y Atención a la Juventud, la comisión edilicia de </w:t>
            </w:r>
            <w:r w:rsidRPr="002631A9">
              <w:rPr>
                <w:rFonts w:cs="Arial"/>
                <w:b/>
                <w:iCs/>
                <w:sz w:val="22"/>
                <w:szCs w:val="22"/>
                <w:lang w:val="es-MX"/>
              </w:rPr>
              <w:t>Cultura, E</w:t>
            </w:r>
            <w:r>
              <w:rPr>
                <w:rFonts w:cs="Arial"/>
                <w:b/>
                <w:iCs/>
                <w:sz w:val="22"/>
                <w:szCs w:val="22"/>
                <w:lang w:val="es-MX"/>
              </w:rPr>
              <w:t>ducación y Festividades Cívicas.</w:t>
            </w:r>
          </w:p>
          <w:p w:rsidR="008E333B" w:rsidRDefault="008E333B" w:rsidP="0056170C">
            <w:pPr>
              <w:rPr>
                <w:rFonts w:cs="Arial"/>
                <w:sz w:val="22"/>
                <w:szCs w:val="22"/>
                <w:lang w:val="es-MX"/>
              </w:rPr>
            </w:pPr>
          </w:p>
          <w:p w:rsidR="008E333B" w:rsidRDefault="008E333B" w:rsidP="0056170C">
            <w:pPr>
              <w:rPr>
                <w:rFonts w:cs="Arial"/>
                <w:sz w:val="22"/>
                <w:szCs w:val="22"/>
                <w:lang w:val="es-MX"/>
              </w:rPr>
            </w:pPr>
          </w:p>
          <w:p w:rsidR="008E333B" w:rsidRDefault="008E333B" w:rsidP="0056170C">
            <w:pPr>
              <w:rPr>
                <w:rFonts w:cs="Arial"/>
                <w:sz w:val="22"/>
                <w:szCs w:val="22"/>
                <w:lang w:val="es-MX"/>
              </w:rPr>
            </w:pPr>
          </w:p>
          <w:p w:rsidR="008E333B" w:rsidRDefault="008E333B" w:rsidP="0056170C">
            <w:pPr>
              <w:rPr>
                <w:rFonts w:cs="Arial"/>
                <w:sz w:val="22"/>
                <w:szCs w:val="22"/>
                <w:lang w:val="es-MX"/>
              </w:rPr>
            </w:pPr>
          </w:p>
          <w:p w:rsidR="008E333B" w:rsidRDefault="008E333B" w:rsidP="0056170C">
            <w:pPr>
              <w:rPr>
                <w:rFonts w:cs="Arial"/>
                <w:sz w:val="22"/>
                <w:szCs w:val="22"/>
                <w:lang w:val="es-MX"/>
              </w:rPr>
            </w:pPr>
          </w:p>
          <w:p w:rsidR="008E333B" w:rsidRPr="00F064E4" w:rsidRDefault="008E333B" w:rsidP="0056170C">
            <w:pPr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F064E4">
              <w:rPr>
                <w:rFonts w:cs="Arial"/>
                <w:b/>
                <w:sz w:val="22"/>
                <w:szCs w:val="22"/>
                <w:lang w:val="es-MX"/>
              </w:rPr>
              <w:t>Una vez dictaminadas las propuestas, se seleccionará a un ganador por categoría, por el pleno en sesión de ayuntamiento, a través de cedula de votación.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62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. La Coordinación de Construcción de Comunidad, a través de la Unidad de Fomento Deportivo, será la responsable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 la organización de la ceremonia alusiva y de la difusión de todo lo relacionado al evento, coordinándose para esto último, con la Dirección de Comunicación Social.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62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. La Dirección General de Construcción de Comunidad, a través de la Jefatura de Fomento Deportivo, serán las instancias responsables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 la organización de la ceremonia alusiva y de la difusión de todo lo relacionado al evento, coordinándose para esto último, con la Dirección de Comunicación Social.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63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Para efectos del dictamen sobre el otorgamiento del Premio, la Comisión Dictaminadora tomará como base lo siguiente: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I.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En el caso de deportistas o entrenadores, se tomarán en cuenta los logros alcanzados durante el período que se tomó como referencia para considerarlo merecedor del Premio, así como su conducta dentro y fuera de las competencias;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II.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En el caso de los individuos y las organizaciones públicas o privadas, se tomarán en cuenta su responsabilidad social, así como las actividades y aportaciones que de forma especial, hayan contribuido a la difusión, investigación, historia, desarrollo y práctica del deporte y la cultura física, o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sz w:val="22"/>
                <w:szCs w:val="22"/>
                <w:lang w:val="es-MX"/>
              </w:rPr>
              <w:t>bien, que representen un ejemplo de triunfo y constancia a lo largo de los años;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III.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Para cualquiera de los casos, deberán de ser originarios del Municipio de Zapotlán el Grande, Jalisco o bien, comprobar una residencia mínima de tres años en el mismo;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IV.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Como deportista o entrenador estar inscrito en el Registro Municipal del Deporte, acreditando dicha inscripción; y</w:t>
            </w: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V.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Presentar el aval de su asociación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Revisar antecedentes y existencia del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Registro Municipal del Deporte.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65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El Consejo Municipal del Deporte y la Cultura Física, erigido como Comisión Dictaminadora, tomará sus resoluciones por mayoría de votos de sus miembros presentes, y quien la presida, </w:t>
            </w: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  <w:p w:rsidR="008E333B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sz w:val="22"/>
                <w:szCs w:val="22"/>
                <w:lang w:val="es-MX"/>
              </w:rPr>
              <w:t>tendrá voto de calidad en caso desempate.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65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Derogado.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67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El Premio al Mérito Deportivo Municipal, consistirá en un premio en efectivo cantidad que se fijará en la Convocatoria respectiva,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un diploma y una placa alusiva en la Galería cuyo espacio será determinado por el Ayuntamiento.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67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El Premio al Mérito Deportivo Municipal, consistirá en un premio en efectivo cantidad que se fijará en la Convocatoria respectiva,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un reconocimiento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y una placa alusiva en la Galería cuyo espacio será determinado por el Ayuntamiento.</w:t>
            </w:r>
          </w:p>
          <w:p w:rsidR="008E333B" w:rsidRPr="002631A9" w:rsidRDefault="008E333B" w:rsidP="0056170C">
            <w:pPr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</w:p>
          <w:p w:rsidR="008E333B" w:rsidRPr="002631A9" w:rsidRDefault="008E333B" w:rsidP="0056170C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Revisar el antecedente y la existencia de la Galería.</w:t>
            </w:r>
          </w:p>
        </w:tc>
      </w:tr>
      <w:tr w:rsidR="008E333B" w:rsidRPr="002631A9" w:rsidTr="0056170C">
        <w:tc>
          <w:tcPr>
            <w:tcW w:w="4300" w:type="dxa"/>
          </w:tcPr>
          <w:p w:rsidR="008E333B" w:rsidRPr="002631A9" w:rsidRDefault="008E333B" w:rsidP="0056170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69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Para lo que no se encuentre previsto en este ordenamiento y que esté relacionado con el Premio, se estará sujeto a las resoluciones que para el caso determine el Consejo Municipal del Deporte y la Cultura Física.</w:t>
            </w:r>
          </w:p>
        </w:tc>
        <w:tc>
          <w:tcPr>
            <w:tcW w:w="4336" w:type="dxa"/>
          </w:tcPr>
          <w:p w:rsidR="008E333B" w:rsidRPr="002631A9" w:rsidRDefault="008E333B" w:rsidP="0056170C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69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Para lo que no se encuentre previsto en este ordenamiento y que esté relacionado con el Premio, se estará sujeto a las resoluciones que para el caso determine la comisión dictaminadora a propuesta del Consejo Municipal del Deporte y la Cultura Física.</w:t>
            </w:r>
          </w:p>
        </w:tc>
      </w:tr>
    </w:tbl>
    <w:p w:rsidR="003B52C6" w:rsidRPr="00F405E4" w:rsidRDefault="003B52C6" w:rsidP="008E333B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8E333B" w:rsidRDefault="00654632" w:rsidP="00DE3608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La presidenta de la comisión Diana Laura </w:t>
      </w:r>
      <w:r w:rsidR="007826BC">
        <w:rPr>
          <w:rFonts w:cs="Arial"/>
          <w:sz w:val="24"/>
          <w:szCs w:val="24"/>
          <w:lang w:val="es-MX"/>
        </w:rPr>
        <w:t xml:space="preserve">para finalizar con las modificaciones </w:t>
      </w:r>
      <w:r w:rsidR="008E333B">
        <w:rPr>
          <w:rFonts w:cs="Arial"/>
          <w:sz w:val="24"/>
          <w:szCs w:val="24"/>
          <w:lang w:val="es-MX"/>
        </w:rPr>
        <w:t>hace mención del ultimo artí</w:t>
      </w:r>
      <w:r>
        <w:rPr>
          <w:rFonts w:cs="Arial"/>
          <w:sz w:val="24"/>
          <w:szCs w:val="24"/>
          <w:lang w:val="es-MX"/>
        </w:rPr>
        <w:t xml:space="preserve">culo a reformar el cual corresponde al 69 sesenta y nueve, en donde manifiesta que en el año anterior se susitaron algunos </w:t>
      </w:r>
      <w:r w:rsidR="00D31E21">
        <w:rPr>
          <w:rFonts w:cs="Arial"/>
          <w:sz w:val="24"/>
          <w:szCs w:val="24"/>
          <w:lang w:val="es-MX"/>
        </w:rPr>
        <w:t>malos entendidos y contradicciones, por ello para que no se vuelva a tener el mismo problema se decid</w:t>
      </w:r>
      <w:r w:rsidR="001F0349">
        <w:rPr>
          <w:rFonts w:cs="Arial"/>
          <w:sz w:val="24"/>
          <w:szCs w:val="24"/>
          <w:lang w:val="es-MX"/>
        </w:rPr>
        <w:t>í</w:t>
      </w:r>
      <w:r w:rsidR="00D31E21">
        <w:rPr>
          <w:rFonts w:cs="Arial"/>
          <w:sz w:val="24"/>
          <w:szCs w:val="24"/>
          <w:lang w:val="es-MX"/>
        </w:rPr>
        <w:t xml:space="preserve">o que las resoluciones las determine la Comisión dictaminadora a propuesta del Consejo Municipal del Deporte y la Cultura Física y no solamente dependiera del Consejo Municipal del Deporte y la Cultura Física, en donde </w:t>
      </w:r>
      <w:r w:rsidR="001F0349">
        <w:rPr>
          <w:rFonts w:cs="Arial"/>
          <w:sz w:val="24"/>
          <w:szCs w:val="24"/>
          <w:lang w:val="es-MX"/>
        </w:rPr>
        <w:t xml:space="preserve">cuando </w:t>
      </w:r>
      <w:r w:rsidR="00D31E21">
        <w:rPr>
          <w:rFonts w:cs="Arial"/>
          <w:sz w:val="24"/>
          <w:szCs w:val="24"/>
          <w:lang w:val="es-MX"/>
        </w:rPr>
        <w:t xml:space="preserve">se este sesionando se pueden invitar a algunos integrantes del consejo para que tengan conocimiento pleno y escuchen de lo que se tratara y se dictaminara en las sesiones correspondientes, </w:t>
      </w:r>
      <w:r w:rsidR="001F0349">
        <w:rPr>
          <w:rFonts w:cs="Arial"/>
          <w:sz w:val="24"/>
          <w:szCs w:val="24"/>
          <w:lang w:val="es-MX"/>
        </w:rPr>
        <w:t xml:space="preserve">no existiendo mas puntos a tratar la presidenta de la Comisión Diana Laura somete a votación </w:t>
      </w:r>
      <w:r w:rsidR="00FE1D7A">
        <w:rPr>
          <w:rFonts w:cs="Arial"/>
          <w:sz w:val="24"/>
          <w:szCs w:val="24"/>
          <w:lang w:val="es-MX"/>
        </w:rPr>
        <w:t xml:space="preserve">en lo particular acerca de las modificaciones que se realizaron sobre este Reglamento en los articulos anteriores en especifico </w:t>
      </w:r>
      <w:r w:rsidR="007826BC">
        <w:rPr>
          <w:rFonts w:cs="Arial"/>
          <w:sz w:val="24"/>
          <w:szCs w:val="24"/>
          <w:lang w:val="es-MX"/>
        </w:rPr>
        <w:t xml:space="preserve">con la finalidad de obtener su aprobación de estas y su </w:t>
      </w:r>
    </w:p>
    <w:p w:rsidR="008E333B" w:rsidRDefault="008E333B" w:rsidP="00DE3608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DE3608" w:rsidRPr="00654632" w:rsidRDefault="007826BC" w:rsidP="00DE3608">
      <w:pPr>
        <w:tabs>
          <w:tab w:val="left" w:pos="1422"/>
        </w:tabs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dictaminación, en donde quien este de acuerdo lo haga expresando levantando su mano, se </w:t>
      </w:r>
      <w:r w:rsidR="008E333B">
        <w:rPr>
          <w:rFonts w:cs="Arial"/>
          <w:sz w:val="24"/>
          <w:szCs w:val="24"/>
          <w:lang w:val="es-MX"/>
        </w:rPr>
        <w:t>tomará</w:t>
      </w:r>
      <w:r>
        <w:rPr>
          <w:rFonts w:cs="Arial"/>
          <w:sz w:val="24"/>
          <w:szCs w:val="24"/>
          <w:lang w:val="es-MX"/>
        </w:rPr>
        <w:t xml:space="preserve"> su voto a favor, en concreto a la votación se aprueba por unaminidad de los presentes, en donde no existiend</w:t>
      </w:r>
      <w:r w:rsidR="008E333B">
        <w:rPr>
          <w:rFonts w:cs="Arial"/>
          <w:sz w:val="24"/>
          <w:szCs w:val="24"/>
          <w:lang w:val="es-MX"/>
        </w:rPr>
        <w:t>o mas temas a tratar se procedió</w:t>
      </w:r>
      <w:r>
        <w:rPr>
          <w:rFonts w:cs="Arial"/>
          <w:sz w:val="24"/>
          <w:szCs w:val="24"/>
          <w:lang w:val="es-MX"/>
        </w:rPr>
        <w:t xml:space="preserve"> al siguiente punto del dia;</w:t>
      </w:r>
      <w:r w:rsidR="001F0349">
        <w:rPr>
          <w:rFonts w:cs="Arial"/>
          <w:sz w:val="24"/>
          <w:szCs w:val="24"/>
          <w:lang w:val="es-MX"/>
        </w:rPr>
        <w:t xml:space="preserve"> </w:t>
      </w:r>
      <w:r w:rsidR="008E333B">
        <w:rPr>
          <w:rFonts w:cs="Arial"/>
          <w:sz w:val="24"/>
          <w:szCs w:val="24"/>
          <w:lang w:val="es-MX"/>
        </w:rPr>
        <w:t>-------------------------------------------------------------</w:t>
      </w:r>
    </w:p>
    <w:p w:rsidR="00355357" w:rsidRDefault="00355357">
      <w:pPr>
        <w:spacing w:after="200" w:line="276" w:lineRule="auto"/>
        <w:rPr>
          <w:rFonts w:ascii="Verdana" w:hAnsi="Verdana" w:cs="Tahoma"/>
          <w:sz w:val="24"/>
          <w:szCs w:val="24"/>
          <w:lang w:val="es-MX"/>
        </w:rPr>
      </w:pPr>
    </w:p>
    <w:p w:rsidR="0036701E" w:rsidRPr="0036701E" w:rsidRDefault="0036701E" w:rsidP="007826BC">
      <w:pPr>
        <w:spacing w:line="360" w:lineRule="auto"/>
        <w:jc w:val="both"/>
        <w:rPr>
          <w:rFonts w:eastAsia="Arial" w:cs="Arial"/>
          <w:bCs/>
          <w:sz w:val="24"/>
          <w:szCs w:val="24"/>
          <w:lang w:val="es-ES"/>
        </w:rPr>
      </w:pPr>
      <w:r w:rsidRPr="0036701E">
        <w:rPr>
          <w:rFonts w:eastAsia="Arial" w:cs="Arial"/>
          <w:b/>
          <w:sz w:val="24"/>
          <w:szCs w:val="24"/>
          <w:lang w:val="es-MX"/>
        </w:rPr>
        <w:t xml:space="preserve">TERCER PUNTO.  </w:t>
      </w:r>
      <w:r w:rsidRPr="0036701E">
        <w:rPr>
          <w:rFonts w:eastAsia="Arial" w:cs="Arial"/>
          <w:bCs/>
          <w:sz w:val="24"/>
          <w:szCs w:val="24"/>
          <w:lang w:val="es-MX"/>
        </w:rPr>
        <w:t>La presidenta de la comisión convocante declara sin asuntos varios</w:t>
      </w:r>
      <w:r w:rsidRPr="0036701E">
        <w:rPr>
          <w:rFonts w:eastAsia="Arial" w:cs="Arial"/>
          <w:bCs/>
          <w:sz w:val="24"/>
          <w:szCs w:val="24"/>
          <w:lang w:val="es-ES"/>
        </w:rPr>
        <w:t xml:space="preserve"> agendados se procede al último punto del orden del día.</w:t>
      </w:r>
      <w:r w:rsidR="008E333B">
        <w:rPr>
          <w:rFonts w:eastAsia="Arial" w:cs="Arial"/>
          <w:bCs/>
          <w:sz w:val="24"/>
          <w:szCs w:val="24"/>
          <w:lang w:val="es-ES"/>
        </w:rPr>
        <w:t xml:space="preserve"> -----------------------</w:t>
      </w:r>
    </w:p>
    <w:p w:rsidR="0036701E" w:rsidRDefault="0036701E" w:rsidP="007826BC">
      <w:pPr>
        <w:spacing w:line="360" w:lineRule="auto"/>
        <w:jc w:val="both"/>
        <w:rPr>
          <w:rFonts w:eastAsia="Arial" w:cs="Arial"/>
          <w:b/>
          <w:sz w:val="24"/>
          <w:szCs w:val="24"/>
          <w:lang w:val="es-ES"/>
        </w:rPr>
      </w:pPr>
    </w:p>
    <w:p w:rsidR="0036701E" w:rsidRDefault="0036701E" w:rsidP="007826BC">
      <w:pPr>
        <w:spacing w:line="360" w:lineRule="auto"/>
        <w:jc w:val="both"/>
        <w:rPr>
          <w:rFonts w:eastAsia="Arial" w:cs="Arial"/>
          <w:b/>
          <w:sz w:val="24"/>
          <w:szCs w:val="24"/>
          <w:lang w:val="es-ES"/>
        </w:rPr>
      </w:pPr>
    </w:p>
    <w:p w:rsidR="00355357" w:rsidRDefault="00355357" w:rsidP="007826BC">
      <w:pPr>
        <w:spacing w:line="360" w:lineRule="auto"/>
        <w:jc w:val="both"/>
        <w:rPr>
          <w:rFonts w:eastAsia="Arial" w:cs="Arial"/>
          <w:sz w:val="24"/>
          <w:szCs w:val="24"/>
          <w:lang w:val="es-MX"/>
        </w:rPr>
      </w:pPr>
      <w:r w:rsidRPr="0036701E">
        <w:rPr>
          <w:rFonts w:eastAsia="Arial" w:cs="Arial"/>
          <w:b/>
          <w:sz w:val="24"/>
          <w:szCs w:val="24"/>
          <w:lang w:val="es-MX"/>
        </w:rPr>
        <w:t>CUARTO PUNTO</w:t>
      </w:r>
      <w:r w:rsidRPr="0036701E">
        <w:rPr>
          <w:rFonts w:eastAsia="Arial" w:cs="Arial"/>
          <w:sz w:val="24"/>
          <w:szCs w:val="24"/>
          <w:lang w:val="es-MX"/>
        </w:rPr>
        <w:t xml:space="preserve"> </w:t>
      </w:r>
      <w:r w:rsidRPr="0036701E">
        <w:rPr>
          <w:rFonts w:eastAsia="Arial" w:cs="Arial"/>
          <w:b/>
          <w:sz w:val="24"/>
          <w:szCs w:val="24"/>
          <w:lang w:val="es-MX"/>
        </w:rPr>
        <w:t>CLAUSURA</w:t>
      </w:r>
      <w:r w:rsidRPr="0036701E">
        <w:rPr>
          <w:rFonts w:eastAsia="Arial" w:cs="Arial"/>
          <w:sz w:val="24"/>
          <w:szCs w:val="24"/>
          <w:lang w:val="es-MX"/>
        </w:rPr>
        <w:t>. La presidenta de la comisión convocante procede a la clausura de la sesión siendo las</w:t>
      </w:r>
      <w:r w:rsidR="00C50522">
        <w:rPr>
          <w:rFonts w:eastAsia="Arial" w:cs="Arial"/>
          <w:sz w:val="24"/>
          <w:szCs w:val="24"/>
          <w:lang w:val="es-MX"/>
        </w:rPr>
        <w:t xml:space="preserve"> 13:24 trece horas</w:t>
      </w:r>
      <w:r w:rsidRPr="0036701E">
        <w:rPr>
          <w:rFonts w:eastAsia="Arial" w:cs="Arial"/>
          <w:sz w:val="24"/>
          <w:szCs w:val="24"/>
          <w:lang w:val="es-MX"/>
        </w:rPr>
        <w:t xml:space="preserve"> con </w:t>
      </w:r>
      <w:r w:rsidR="00C50522">
        <w:rPr>
          <w:rFonts w:eastAsia="Arial" w:cs="Arial"/>
          <w:sz w:val="24"/>
          <w:szCs w:val="24"/>
          <w:lang w:val="es-MX"/>
        </w:rPr>
        <w:t xml:space="preserve">veinticuatro </w:t>
      </w:r>
      <w:r w:rsidRPr="0036701E">
        <w:rPr>
          <w:rFonts w:eastAsia="Arial" w:cs="Arial"/>
          <w:sz w:val="24"/>
          <w:szCs w:val="24"/>
          <w:lang w:val="es-MX"/>
        </w:rPr>
        <w:t xml:space="preserve">minutos del dia martes </w:t>
      </w:r>
      <w:r w:rsidR="0036701E" w:rsidRPr="0036701E">
        <w:rPr>
          <w:rFonts w:eastAsia="Arial" w:cs="Arial"/>
          <w:sz w:val="24"/>
          <w:szCs w:val="24"/>
          <w:lang w:val="es-MX"/>
        </w:rPr>
        <w:t>02</w:t>
      </w:r>
      <w:r w:rsidRPr="0036701E">
        <w:rPr>
          <w:rFonts w:eastAsia="Arial" w:cs="Arial"/>
          <w:sz w:val="24"/>
          <w:szCs w:val="24"/>
          <w:lang w:val="es-MX"/>
        </w:rPr>
        <w:t xml:space="preserve"> de </w:t>
      </w:r>
      <w:r w:rsidR="00C50522">
        <w:rPr>
          <w:rFonts w:eastAsia="Arial" w:cs="Arial"/>
          <w:sz w:val="24"/>
          <w:szCs w:val="24"/>
          <w:lang w:val="es-MX"/>
        </w:rPr>
        <w:t>marzo</w:t>
      </w:r>
      <w:r w:rsidRPr="0036701E">
        <w:rPr>
          <w:rFonts w:eastAsia="Arial" w:cs="Arial"/>
          <w:sz w:val="24"/>
          <w:szCs w:val="24"/>
          <w:lang w:val="es-MX"/>
        </w:rPr>
        <w:t xml:space="preserve"> del 202</w:t>
      </w:r>
      <w:r w:rsidR="0036701E" w:rsidRPr="0036701E">
        <w:rPr>
          <w:rFonts w:eastAsia="Arial" w:cs="Arial"/>
          <w:sz w:val="24"/>
          <w:szCs w:val="24"/>
          <w:lang w:val="es-MX"/>
        </w:rPr>
        <w:t>3</w:t>
      </w:r>
      <w:r w:rsidRPr="0036701E">
        <w:rPr>
          <w:rFonts w:eastAsia="Arial" w:cs="Arial"/>
          <w:sz w:val="24"/>
          <w:szCs w:val="24"/>
          <w:lang w:val="es-MX"/>
        </w:rPr>
        <w:t xml:space="preserve"> dos mil </w:t>
      </w:r>
      <w:r w:rsidR="008E333B">
        <w:rPr>
          <w:rFonts w:eastAsia="Arial" w:cs="Arial"/>
          <w:sz w:val="24"/>
          <w:szCs w:val="24"/>
          <w:lang w:val="es-MX"/>
        </w:rPr>
        <w:t>veintitré</w:t>
      </w:r>
      <w:r w:rsidR="0036701E" w:rsidRPr="0036701E">
        <w:rPr>
          <w:rFonts w:eastAsia="Arial" w:cs="Arial"/>
          <w:sz w:val="24"/>
          <w:szCs w:val="24"/>
          <w:lang w:val="es-MX"/>
        </w:rPr>
        <w:t>s</w:t>
      </w:r>
      <w:r w:rsidRPr="0036701E">
        <w:rPr>
          <w:rFonts w:eastAsia="Arial" w:cs="Arial"/>
          <w:sz w:val="24"/>
          <w:szCs w:val="24"/>
          <w:lang w:val="es-MX"/>
        </w:rPr>
        <w:t>, da por clausuradas las actividades de esta Comisión</w:t>
      </w:r>
      <w:r w:rsidR="00C50522">
        <w:rPr>
          <w:rFonts w:eastAsia="Arial" w:cs="Arial"/>
          <w:sz w:val="24"/>
          <w:szCs w:val="24"/>
          <w:lang w:val="es-MX"/>
        </w:rPr>
        <w:t xml:space="preserve"> agradeciendo por las </w:t>
      </w:r>
      <w:r w:rsidR="007826BC">
        <w:rPr>
          <w:rFonts w:eastAsia="Arial" w:cs="Arial"/>
          <w:sz w:val="24"/>
          <w:szCs w:val="24"/>
          <w:lang w:val="es-MX"/>
        </w:rPr>
        <w:t>a</w:t>
      </w:r>
      <w:r w:rsidR="00C50522">
        <w:rPr>
          <w:rFonts w:eastAsia="Arial" w:cs="Arial"/>
          <w:sz w:val="24"/>
          <w:szCs w:val="24"/>
          <w:lang w:val="es-MX"/>
        </w:rPr>
        <w:t>tenciones brinda</w:t>
      </w:r>
      <w:r w:rsidR="008E333B">
        <w:rPr>
          <w:rFonts w:eastAsia="Arial" w:cs="Arial"/>
          <w:sz w:val="24"/>
          <w:szCs w:val="24"/>
          <w:lang w:val="es-MX"/>
        </w:rPr>
        <w:t>das, así</w:t>
      </w:r>
      <w:r w:rsidR="00C50522">
        <w:rPr>
          <w:rFonts w:eastAsia="Arial" w:cs="Arial"/>
          <w:sz w:val="24"/>
          <w:szCs w:val="24"/>
          <w:lang w:val="es-MX"/>
        </w:rPr>
        <w:t xml:space="preserve"> como de su tiempo invertido</w:t>
      </w:r>
      <w:r w:rsidRPr="0036701E">
        <w:rPr>
          <w:rFonts w:eastAsia="Arial" w:cs="Arial"/>
          <w:sz w:val="24"/>
          <w:szCs w:val="24"/>
          <w:lang w:val="es-MX"/>
        </w:rPr>
        <w:t>. Firman el acta los integrantes de la</w:t>
      </w:r>
      <w:r w:rsidR="007826BC">
        <w:rPr>
          <w:rFonts w:eastAsia="Arial" w:cs="Arial"/>
          <w:sz w:val="24"/>
          <w:szCs w:val="24"/>
          <w:lang w:val="es-MX"/>
        </w:rPr>
        <w:t>s</w:t>
      </w:r>
      <w:r w:rsidR="008E333B">
        <w:rPr>
          <w:rFonts w:eastAsia="Arial" w:cs="Arial"/>
          <w:sz w:val="24"/>
          <w:szCs w:val="24"/>
          <w:lang w:val="es-MX"/>
        </w:rPr>
        <w:t xml:space="preserve"> comisio</w:t>
      </w:r>
      <w:r w:rsidRPr="0036701E">
        <w:rPr>
          <w:rFonts w:eastAsia="Arial" w:cs="Arial"/>
          <w:sz w:val="24"/>
          <w:szCs w:val="24"/>
          <w:lang w:val="es-MX"/>
        </w:rPr>
        <w:t>n</w:t>
      </w:r>
      <w:r w:rsidR="007826BC">
        <w:rPr>
          <w:rFonts w:eastAsia="Arial" w:cs="Arial"/>
          <w:sz w:val="24"/>
          <w:szCs w:val="24"/>
          <w:lang w:val="es-MX"/>
        </w:rPr>
        <w:t>es</w:t>
      </w:r>
      <w:r w:rsidRPr="0036701E">
        <w:rPr>
          <w:rFonts w:eastAsia="Arial" w:cs="Arial"/>
          <w:sz w:val="24"/>
          <w:szCs w:val="24"/>
          <w:lang w:val="es-MX"/>
        </w:rPr>
        <w:t xml:space="preserve"> como evidencia para validar lo aquí acordado y para los efectos legales a que haya lugar.</w:t>
      </w:r>
      <w:r w:rsidR="008E333B">
        <w:rPr>
          <w:rFonts w:eastAsia="Arial" w:cs="Arial"/>
          <w:sz w:val="24"/>
          <w:szCs w:val="24"/>
          <w:lang w:val="es-MX"/>
        </w:rPr>
        <w:t xml:space="preserve"> --------------------------------------------------------------------------------------------</w:t>
      </w:r>
    </w:p>
    <w:p w:rsidR="007826BC" w:rsidRDefault="007826BC" w:rsidP="00355357">
      <w:pPr>
        <w:jc w:val="both"/>
        <w:rPr>
          <w:rFonts w:eastAsia="Arial" w:cs="Arial"/>
          <w:sz w:val="24"/>
          <w:szCs w:val="24"/>
          <w:lang w:val="es-MX"/>
        </w:rPr>
      </w:pPr>
    </w:p>
    <w:p w:rsidR="007826BC" w:rsidRPr="0036701E" w:rsidRDefault="007826BC" w:rsidP="00355357">
      <w:pPr>
        <w:jc w:val="both"/>
        <w:rPr>
          <w:rFonts w:eastAsia="Arial" w:cs="Arial"/>
          <w:sz w:val="24"/>
          <w:szCs w:val="24"/>
          <w:lang w:val="es-MX"/>
        </w:rPr>
      </w:pPr>
    </w:p>
    <w:p w:rsidR="00355357" w:rsidRPr="00C518F2" w:rsidRDefault="00355357" w:rsidP="00355357">
      <w:pPr>
        <w:rPr>
          <w:rFonts w:cs="Arial"/>
          <w:lang w:val="es-ES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355357" w:rsidRPr="00355357" w:rsidTr="007F28A3">
        <w:tc>
          <w:tcPr>
            <w:tcW w:w="9322" w:type="dxa"/>
            <w:gridSpan w:val="2"/>
          </w:tcPr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COMISIÓN EDILICIA DE DEPORTES, RECREACIÓN Y ATENCIÓN A LA JUVENTUD</w:t>
            </w: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LIC. DIANA LAURA ORTEGA PALAFOX</w:t>
            </w:r>
          </w:p>
        </w:tc>
      </w:tr>
      <w:tr w:rsidR="00355357" w:rsidRPr="00C518F2" w:rsidTr="007F28A3">
        <w:tc>
          <w:tcPr>
            <w:tcW w:w="9322" w:type="dxa"/>
            <w:gridSpan w:val="2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>Regidora Presidenta</w:t>
            </w:r>
          </w:p>
        </w:tc>
      </w:tr>
      <w:tr w:rsidR="00355357" w:rsidRPr="00C518F2" w:rsidTr="007F28A3">
        <w:trPr>
          <w:trHeight w:val="1680"/>
        </w:trPr>
        <w:tc>
          <w:tcPr>
            <w:tcW w:w="4679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355357" w:rsidRPr="00355357" w:rsidTr="007F28A3">
        <w:tc>
          <w:tcPr>
            <w:tcW w:w="4679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ING. JESÚS RAMÍREZ SÁNCHEZ</w:t>
            </w: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MTRA. TANIA MAGDALENA BERNARDINO JUÁREZ</w:t>
            </w:r>
          </w:p>
        </w:tc>
      </w:tr>
      <w:tr w:rsidR="00355357" w:rsidRPr="00C518F2" w:rsidTr="007F28A3">
        <w:tc>
          <w:tcPr>
            <w:tcW w:w="4679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355357" w:rsidRPr="005F19CE" w:rsidRDefault="00355357" w:rsidP="00355357">
      <w:pPr>
        <w:spacing w:line="276" w:lineRule="auto"/>
        <w:rPr>
          <w:rFonts w:cs="Arial"/>
          <w:sz w:val="16"/>
        </w:rPr>
      </w:pPr>
    </w:p>
    <w:p w:rsidR="00355357" w:rsidRDefault="00355357" w:rsidP="00355357">
      <w:pPr>
        <w:spacing w:line="276" w:lineRule="auto"/>
        <w:rPr>
          <w:rFonts w:cs="Arial"/>
          <w:sz w:val="16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355357" w:rsidRPr="00C518F2" w:rsidTr="007F28A3">
        <w:tc>
          <w:tcPr>
            <w:tcW w:w="9322" w:type="dxa"/>
            <w:gridSpan w:val="2"/>
          </w:tcPr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COMISIÓN EDILICIA DE REGLAMENTOS Y GOBERNACIÓN</w:t>
            </w: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LIC. MAGALI CASILLAS CONTRERAS</w:t>
            </w:r>
          </w:p>
        </w:tc>
      </w:tr>
      <w:tr w:rsidR="00355357" w:rsidRPr="00C518F2" w:rsidTr="007F28A3">
        <w:tc>
          <w:tcPr>
            <w:tcW w:w="9322" w:type="dxa"/>
            <w:gridSpan w:val="2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>Regidora Presidenta</w:t>
            </w:r>
          </w:p>
        </w:tc>
      </w:tr>
      <w:tr w:rsidR="00355357" w:rsidRPr="00C518F2" w:rsidTr="007F28A3">
        <w:trPr>
          <w:trHeight w:val="1680"/>
        </w:trPr>
        <w:tc>
          <w:tcPr>
            <w:tcW w:w="4679" w:type="dxa"/>
          </w:tcPr>
          <w:p w:rsidR="00355357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8E333B" w:rsidRDefault="008E333B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355357" w:rsidRPr="00355357" w:rsidTr="007F28A3">
        <w:tc>
          <w:tcPr>
            <w:tcW w:w="4679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MTRA. TANIA MAGDALENA BERNARDINO JUÁREZ</w:t>
            </w: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MTRA. BETSY MAGALY CAMPOS CORONA</w:t>
            </w:r>
          </w:p>
        </w:tc>
      </w:tr>
      <w:tr w:rsidR="00355357" w:rsidRPr="00C518F2" w:rsidTr="007F28A3">
        <w:tc>
          <w:tcPr>
            <w:tcW w:w="4679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</w:t>
            </w:r>
            <w:r>
              <w:rPr>
                <w:rFonts w:cs="Arial"/>
                <w:bCs/>
                <w:sz w:val="24"/>
                <w:szCs w:val="24"/>
                <w:lang w:val="es-ES"/>
              </w:rPr>
              <w:t>a</w:t>
            </w: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 xml:space="preserve"> Vocal</w:t>
            </w: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Regidora Vocal</w:t>
            </w:r>
          </w:p>
        </w:tc>
      </w:tr>
      <w:tr w:rsidR="008E333B" w:rsidRPr="00C518F2" w:rsidTr="00A61D0F">
        <w:tc>
          <w:tcPr>
            <w:tcW w:w="9322" w:type="dxa"/>
            <w:gridSpan w:val="2"/>
          </w:tcPr>
          <w:p w:rsidR="008E333B" w:rsidRPr="00355357" w:rsidRDefault="008E333B" w:rsidP="008E333B">
            <w:pPr>
              <w:spacing w:line="276" w:lineRule="auto"/>
              <w:jc w:val="both"/>
              <w:rPr>
                <w:rFonts w:cs="Arial"/>
                <w:sz w:val="16"/>
                <w:lang w:val="es-MX"/>
              </w:rPr>
            </w:pPr>
            <w:r w:rsidRPr="00355357">
              <w:rPr>
                <w:rFonts w:cs="Arial"/>
                <w:sz w:val="16"/>
                <w:lang w:val="es-MX"/>
              </w:rPr>
              <w:t>Esta foja de firmas pertenece al acta</w:t>
            </w:r>
            <w:r>
              <w:rPr>
                <w:rFonts w:cs="Arial"/>
                <w:sz w:val="16"/>
                <w:lang w:val="es-MX"/>
              </w:rPr>
              <w:t xml:space="preserve"> </w:t>
            </w:r>
            <w:r w:rsidRPr="00355357">
              <w:rPr>
                <w:rFonts w:cs="Arial"/>
                <w:sz w:val="16"/>
                <w:lang w:val="es-MX"/>
              </w:rPr>
              <w:t xml:space="preserve">de la Sesión Ordinaria número </w:t>
            </w:r>
            <w:r>
              <w:rPr>
                <w:rFonts w:cs="Arial"/>
                <w:sz w:val="16"/>
                <w:lang w:val="es-MX"/>
              </w:rPr>
              <w:t>10</w:t>
            </w:r>
            <w:r w:rsidRPr="00355357">
              <w:rPr>
                <w:rFonts w:cs="Arial"/>
                <w:sz w:val="16"/>
                <w:lang w:val="es-MX"/>
              </w:rPr>
              <w:t xml:space="preserve">  </w:t>
            </w:r>
            <w:r>
              <w:rPr>
                <w:rFonts w:cs="Arial"/>
                <w:b/>
                <w:bCs/>
                <w:sz w:val="16"/>
                <w:lang w:val="es-MX"/>
              </w:rPr>
              <w:t xml:space="preserve">Estudio y dictaminación de la iniciativa de ordenamiento que propone la reforma de varios artículos del Reglamento del Deporte y la Cultura Física del Municipio de Zapotlán el Grande, </w:t>
            </w:r>
            <w:r>
              <w:rPr>
                <w:rFonts w:cs="Arial"/>
                <w:b/>
                <w:bCs/>
                <w:sz w:val="16"/>
                <w:lang w:val="es-MX"/>
              </w:rPr>
              <w:t>Jalisco</w:t>
            </w:r>
            <w:r>
              <w:rPr>
                <w:rFonts w:cs="Arial"/>
                <w:b/>
                <w:bCs/>
                <w:sz w:val="16"/>
                <w:lang w:val="es-MX"/>
              </w:rPr>
              <w:t xml:space="preserve"> </w:t>
            </w:r>
            <w:r w:rsidRPr="00355357">
              <w:rPr>
                <w:rFonts w:cs="Arial"/>
                <w:sz w:val="16"/>
                <w:lang w:val="es-MX"/>
              </w:rPr>
              <w:t>de la Comisión Edilicia de Deportes, Recreación y Atención a la Juventud, en coadyuvancia con la Comisión Edilicia de Reglamentos y Gobernación</w:t>
            </w:r>
            <w:r>
              <w:rPr>
                <w:rFonts w:cs="Arial"/>
                <w:sz w:val="16"/>
                <w:lang w:val="es-MX"/>
              </w:rPr>
              <w:t xml:space="preserve"> y de la Comisión Edilicia de Cultura, Educación y Festividades Cívicas</w:t>
            </w:r>
            <w:r w:rsidRPr="00355357">
              <w:rPr>
                <w:rFonts w:cs="Arial"/>
                <w:sz w:val="16"/>
                <w:lang w:val="es-MX"/>
              </w:rPr>
              <w:t xml:space="preserve"> de fecha </w:t>
            </w:r>
            <w:r>
              <w:rPr>
                <w:rFonts w:cs="Arial"/>
                <w:sz w:val="16"/>
                <w:lang w:val="es-MX"/>
              </w:rPr>
              <w:t>02</w:t>
            </w:r>
            <w:r w:rsidRPr="00355357">
              <w:rPr>
                <w:rFonts w:cs="Arial"/>
                <w:sz w:val="16"/>
                <w:lang w:val="es-MX"/>
              </w:rPr>
              <w:t xml:space="preserve"> de </w:t>
            </w:r>
            <w:r>
              <w:rPr>
                <w:rFonts w:cs="Arial"/>
                <w:sz w:val="16"/>
                <w:lang w:val="es-MX"/>
              </w:rPr>
              <w:t>marzo</w:t>
            </w:r>
            <w:r w:rsidRPr="00355357">
              <w:rPr>
                <w:rFonts w:cs="Arial"/>
                <w:sz w:val="16"/>
                <w:lang w:val="es-MX"/>
              </w:rPr>
              <w:t xml:space="preserve"> del 202</w:t>
            </w:r>
            <w:r>
              <w:rPr>
                <w:rFonts w:cs="Arial"/>
                <w:sz w:val="16"/>
                <w:lang w:val="es-MX"/>
              </w:rPr>
              <w:t>3</w:t>
            </w:r>
            <w:r w:rsidRPr="00355357">
              <w:rPr>
                <w:rFonts w:cs="Arial"/>
                <w:sz w:val="16"/>
                <w:lang w:val="es-MX"/>
              </w:rPr>
              <w:t>.</w:t>
            </w:r>
          </w:p>
          <w:p w:rsidR="008E333B" w:rsidRPr="00C518F2" w:rsidRDefault="008E333B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</w:p>
        </w:tc>
      </w:tr>
      <w:tr w:rsidR="00355357" w:rsidRPr="00C518F2" w:rsidTr="007F28A3">
        <w:trPr>
          <w:trHeight w:val="1680"/>
        </w:trPr>
        <w:tc>
          <w:tcPr>
            <w:tcW w:w="4679" w:type="dxa"/>
          </w:tcPr>
          <w:p w:rsidR="00355357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355357" w:rsidRPr="00355357" w:rsidTr="007F28A3">
        <w:tc>
          <w:tcPr>
            <w:tcW w:w="4679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C. SARA MORENO RAMÍREZ</w:t>
            </w: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ind w:right="-234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LIC. JORGE DE JESÚS JUÁREZ PARRA</w:t>
            </w:r>
          </w:p>
        </w:tc>
      </w:tr>
      <w:tr w:rsidR="00355357" w:rsidRPr="00C518F2" w:rsidTr="007F28A3">
        <w:tc>
          <w:tcPr>
            <w:tcW w:w="4679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</w:t>
            </w:r>
            <w:r>
              <w:rPr>
                <w:rFonts w:cs="Arial"/>
                <w:bCs/>
                <w:sz w:val="24"/>
                <w:szCs w:val="24"/>
                <w:lang w:val="es-ES"/>
              </w:rPr>
              <w:t>a</w:t>
            </w: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 xml:space="preserve"> Vocal</w:t>
            </w:r>
          </w:p>
        </w:tc>
        <w:tc>
          <w:tcPr>
            <w:tcW w:w="4643" w:type="dxa"/>
          </w:tcPr>
          <w:p w:rsidR="00355357" w:rsidRPr="00C518F2" w:rsidRDefault="00355357" w:rsidP="007F28A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</w:tr>
    </w:tbl>
    <w:p w:rsidR="00355357" w:rsidRDefault="00355357" w:rsidP="00355357">
      <w:pPr>
        <w:spacing w:line="276" w:lineRule="auto"/>
        <w:rPr>
          <w:rFonts w:cs="Arial"/>
          <w:sz w:val="16"/>
        </w:rPr>
      </w:pPr>
    </w:p>
    <w:p w:rsidR="00355357" w:rsidRDefault="00355357" w:rsidP="00355357">
      <w:pPr>
        <w:spacing w:line="276" w:lineRule="auto"/>
        <w:rPr>
          <w:rFonts w:cs="Arial"/>
          <w:sz w:val="16"/>
        </w:rPr>
      </w:pPr>
    </w:p>
    <w:p w:rsidR="00355357" w:rsidRDefault="00355357" w:rsidP="00355357">
      <w:pPr>
        <w:spacing w:line="276" w:lineRule="auto"/>
        <w:rPr>
          <w:rFonts w:cs="Arial"/>
          <w:sz w:val="16"/>
        </w:rPr>
      </w:pPr>
    </w:p>
    <w:p w:rsidR="00355357" w:rsidRPr="00355357" w:rsidRDefault="00355357" w:rsidP="00355357">
      <w:pPr>
        <w:spacing w:line="276" w:lineRule="auto"/>
        <w:jc w:val="both"/>
        <w:rPr>
          <w:rFonts w:cs="Arial"/>
          <w:sz w:val="16"/>
          <w:lang w:val="es-MX"/>
        </w:rPr>
      </w:pPr>
      <w:r w:rsidRPr="00355357">
        <w:rPr>
          <w:rFonts w:cs="Arial"/>
          <w:sz w:val="16"/>
          <w:lang w:val="es-MX"/>
        </w:rPr>
        <w:t>Esta foja de firmas pertenece al acta</w:t>
      </w:r>
      <w:r>
        <w:rPr>
          <w:rFonts w:cs="Arial"/>
          <w:sz w:val="16"/>
          <w:lang w:val="es-MX"/>
        </w:rPr>
        <w:t xml:space="preserve"> </w:t>
      </w:r>
      <w:r w:rsidRPr="00355357">
        <w:rPr>
          <w:rFonts w:cs="Arial"/>
          <w:sz w:val="16"/>
          <w:lang w:val="es-MX"/>
        </w:rPr>
        <w:t xml:space="preserve">de la Sesión Ordinaria número </w:t>
      </w:r>
      <w:r>
        <w:rPr>
          <w:rFonts w:cs="Arial"/>
          <w:sz w:val="16"/>
          <w:lang w:val="es-MX"/>
        </w:rPr>
        <w:t>10</w:t>
      </w:r>
      <w:r w:rsidRPr="00355357">
        <w:rPr>
          <w:rFonts w:cs="Arial"/>
          <w:sz w:val="16"/>
          <w:lang w:val="es-MX"/>
        </w:rPr>
        <w:t xml:space="preserve">  </w:t>
      </w:r>
      <w:r w:rsidR="0036701E">
        <w:rPr>
          <w:rFonts w:cs="Arial"/>
          <w:b/>
          <w:bCs/>
          <w:sz w:val="16"/>
          <w:lang w:val="es-MX"/>
        </w:rPr>
        <w:t>Estudio y dictaminación de la iniciativa de ordenamiento que propone la reforma de varios artículos del Reglamento del Deporte y la Cultura Física del Mu</w:t>
      </w:r>
      <w:r w:rsidR="008E333B">
        <w:rPr>
          <w:rFonts w:cs="Arial"/>
          <w:b/>
          <w:bCs/>
          <w:sz w:val="16"/>
          <w:lang w:val="es-MX"/>
        </w:rPr>
        <w:t>nicipio de Zapotlán el Grande, J</w:t>
      </w:r>
      <w:r w:rsidR="0036701E">
        <w:rPr>
          <w:rFonts w:cs="Arial"/>
          <w:b/>
          <w:bCs/>
          <w:sz w:val="16"/>
          <w:lang w:val="es-MX"/>
        </w:rPr>
        <w:t xml:space="preserve">alisco </w:t>
      </w:r>
      <w:r w:rsidRPr="00355357">
        <w:rPr>
          <w:rFonts w:cs="Arial"/>
          <w:sz w:val="16"/>
          <w:lang w:val="es-MX"/>
        </w:rPr>
        <w:t>de la Comisión Edilicia de Deportes, Recreación y Atención a la Juventud, en coadyuvancia con la Comisión Edilicia de Reglamentos y Gobernación</w:t>
      </w:r>
      <w:r w:rsidR="0036701E">
        <w:rPr>
          <w:rFonts w:cs="Arial"/>
          <w:sz w:val="16"/>
          <w:lang w:val="es-MX"/>
        </w:rPr>
        <w:t xml:space="preserve"> y de la Comisión Edilicia de Cultura, Educación y Festividades Cívicas</w:t>
      </w:r>
      <w:r w:rsidRPr="00355357">
        <w:rPr>
          <w:rFonts w:cs="Arial"/>
          <w:sz w:val="16"/>
          <w:lang w:val="es-MX"/>
        </w:rPr>
        <w:t xml:space="preserve"> de fecha </w:t>
      </w:r>
      <w:r w:rsidR="0036701E">
        <w:rPr>
          <w:rFonts w:cs="Arial"/>
          <w:sz w:val="16"/>
          <w:lang w:val="es-MX"/>
        </w:rPr>
        <w:t>02</w:t>
      </w:r>
      <w:r w:rsidRPr="00355357">
        <w:rPr>
          <w:rFonts w:cs="Arial"/>
          <w:sz w:val="16"/>
          <w:lang w:val="es-MX"/>
        </w:rPr>
        <w:t xml:space="preserve"> de </w:t>
      </w:r>
      <w:r w:rsidR="0036701E">
        <w:rPr>
          <w:rFonts w:cs="Arial"/>
          <w:sz w:val="16"/>
          <w:lang w:val="es-MX"/>
        </w:rPr>
        <w:t>marzo</w:t>
      </w:r>
      <w:r w:rsidRPr="00355357">
        <w:rPr>
          <w:rFonts w:cs="Arial"/>
          <w:sz w:val="16"/>
          <w:lang w:val="es-MX"/>
        </w:rPr>
        <w:t xml:space="preserve"> del 202</w:t>
      </w:r>
      <w:r w:rsidR="0036701E">
        <w:rPr>
          <w:rFonts w:cs="Arial"/>
          <w:sz w:val="16"/>
          <w:lang w:val="es-MX"/>
        </w:rPr>
        <w:t>3</w:t>
      </w:r>
      <w:r w:rsidRPr="00355357">
        <w:rPr>
          <w:rFonts w:cs="Arial"/>
          <w:sz w:val="16"/>
          <w:lang w:val="es-MX"/>
        </w:rPr>
        <w:t>.</w:t>
      </w:r>
    </w:p>
    <w:p w:rsidR="00355357" w:rsidRPr="00355357" w:rsidRDefault="00355357" w:rsidP="00355357">
      <w:pPr>
        <w:spacing w:line="276" w:lineRule="auto"/>
        <w:rPr>
          <w:rFonts w:cs="Arial"/>
          <w:sz w:val="16"/>
          <w:lang w:val="es-MX"/>
        </w:rPr>
      </w:pPr>
    </w:p>
    <w:p w:rsidR="00355357" w:rsidRPr="00355357" w:rsidRDefault="00355357" w:rsidP="00355357">
      <w:pPr>
        <w:spacing w:line="276" w:lineRule="auto"/>
        <w:rPr>
          <w:rFonts w:cs="Arial"/>
          <w:sz w:val="16"/>
          <w:lang w:val="es-MX"/>
        </w:rPr>
      </w:pPr>
    </w:p>
    <w:p w:rsidR="00355357" w:rsidRPr="00355357" w:rsidRDefault="00355357" w:rsidP="00355357">
      <w:pPr>
        <w:spacing w:line="276" w:lineRule="auto"/>
        <w:rPr>
          <w:rFonts w:cs="Arial"/>
          <w:sz w:val="16"/>
          <w:lang w:val="es-MX"/>
        </w:rPr>
      </w:pPr>
    </w:p>
    <w:p w:rsidR="00355357" w:rsidRPr="00355357" w:rsidRDefault="00355357" w:rsidP="00355357">
      <w:pPr>
        <w:spacing w:line="276" w:lineRule="auto"/>
        <w:rPr>
          <w:rFonts w:cs="Arial"/>
          <w:sz w:val="16"/>
          <w:lang w:val="es-MX"/>
        </w:rPr>
      </w:pPr>
    </w:p>
    <w:p w:rsidR="00355357" w:rsidRPr="007826BC" w:rsidRDefault="008E333B" w:rsidP="007826BC">
      <w:pPr>
        <w:spacing w:line="276" w:lineRule="auto"/>
        <w:rPr>
          <w:rFonts w:eastAsia="Arial" w:cs="Arial"/>
        </w:rPr>
      </w:pPr>
      <w:r>
        <w:rPr>
          <w:rFonts w:cs="Arial"/>
          <w:sz w:val="16"/>
          <w:lang w:val="pt-BR"/>
        </w:rPr>
        <w:t>DLOP</w:t>
      </w:r>
      <w:r w:rsidR="00355357" w:rsidRPr="00C518F2">
        <w:rPr>
          <w:rFonts w:cs="Arial"/>
          <w:sz w:val="16"/>
          <w:lang w:val="pt-BR"/>
        </w:rPr>
        <w:t>/lggp</w:t>
      </w:r>
    </w:p>
    <w:sectPr w:rsidR="00355357" w:rsidRPr="007826BC" w:rsidSect="0018113B">
      <w:headerReference w:type="default" r:id="rId7"/>
      <w:footerReference w:type="even" r:id="rId8"/>
      <w:footerReference w:type="default" r:id="rId9"/>
      <w:pgSz w:w="12240" w:h="15840"/>
      <w:pgMar w:top="1986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54" w:rsidRDefault="00565E54">
      <w:r>
        <w:separator/>
      </w:r>
    </w:p>
  </w:endnote>
  <w:endnote w:type="continuationSeparator" w:id="0">
    <w:p w:rsidR="00565E54" w:rsidRDefault="0056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48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0E48" w:rsidRDefault="00800E48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99498"/>
      <w:docPartObj>
        <w:docPartGallery w:val="Page Numbers (Bottom of Page)"/>
        <w:docPartUnique/>
      </w:docPartObj>
    </w:sdtPr>
    <w:sdtEndPr/>
    <w:sdtContent>
      <w:p w:rsidR="00800E48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33B" w:rsidRPr="008E333B">
          <w:rPr>
            <w:noProof/>
            <w:lang w:val="es-ES"/>
          </w:rPr>
          <w:t>2</w:t>
        </w:r>
        <w:r>
          <w:fldChar w:fldCharType="end"/>
        </w:r>
      </w:p>
    </w:sdtContent>
  </w:sdt>
  <w:p w:rsidR="00800E48" w:rsidRDefault="00800E48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54" w:rsidRDefault="00565E54">
      <w:r>
        <w:separator/>
      </w:r>
    </w:p>
  </w:footnote>
  <w:footnote w:type="continuationSeparator" w:id="0">
    <w:p w:rsidR="00565E54" w:rsidRDefault="0056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48" w:rsidRPr="005627D5" w:rsidRDefault="00565E54" w:rsidP="00E77A80">
    <w:pPr>
      <w:pStyle w:val="Encabezado"/>
      <w:tabs>
        <w:tab w:val="clear" w:pos="4419"/>
        <w:tab w:val="clear" w:pos="8838"/>
        <w:tab w:val="right" w:pos="8646"/>
      </w:tabs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17E58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45C0A152" wp14:editId="09F9A008">
          <wp:simplePos x="0" y="0"/>
          <wp:positionH relativeFrom="column">
            <wp:posOffset>3476445</wp:posOffset>
          </wp:positionH>
          <wp:positionV relativeFrom="paragraph">
            <wp:posOffset>-293298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D600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12A"/>
    <w:multiLevelType w:val="multilevel"/>
    <w:tmpl w:val="CEBCA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238E4928"/>
    <w:multiLevelType w:val="hybridMultilevel"/>
    <w:tmpl w:val="9C3AD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0053C"/>
    <w:rsid w:val="000071B7"/>
    <w:rsid w:val="00045C82"/>
    <w:rsid w:val="000460BF"/>
    <w:rsid w:val="000553C3"/>
    <w:rsid w:val="00087D46"/>
    <w:rsid w:val="00092B39"/>
    <w:rsid w:val="000A615F"/>
    <w:rsid w:val="000C095A"/>
    <w:rsid w:val="000F3FB5"/>
    <w:rsid w:val="00120A8C"/>
    <w:rsid w:val="00127B32"/>
    <w:rsid w:val="00135635"/>
    <w:rsid w:val="0018113B"/>
    <w:rsid w:val="001A472B"/>
    <w:rsid w:val="001A5895"/>
    <w:rsid w:val="001F0349"/>
    <w:rsid w:val="001F6BC6"/>
    <w:rsid w:val="00212413"/>
    <w:rsid w:val="0024019F"/>
    <w:rsid w:val="00263468"/>
    <w:rsid w:val="002730AC"/>
    <w:rsid w:val="00294DD8"/>
    <w:rsid w:val="00345ECC"/>
    <w:rsid w:val="00355357"/>
    <w:rsid w:val="0036701E"/>
    <w:rsid w:val="00367C99"/>
    <w:rsid w:val="0039159C"/>
    <w:rsid w:val="003B52C6"/>
    <w:rsid w:val="003E29B5"/>
    <w:rsid w:val="0040016D"/>
    <w:rsid w:val="00425E29"/>
    <w:rsid w:val="00434ACA"/>
    <w:rsid w:val="00490E81"/>
    <w:rsid w:val="004A1C9D"/>
    <w:rsid w:val="0050567C"/>
    <w:rsid w:val="00533844"/>
    <w:rsid w:val="005365B5"/>
    <w:rsid w:val="0054630B"/>
    <w:rsid w:val="00565E54"/>
    <w:rsid w:val="00586368"/>
    <w:rsid w:val="005C761E"/>
    <w:rsid w:val="005E7422"/>
    <w:rsid w:val="0060132E"/>
    <w:rsid w:val="006102F7"/>
    <w:rsid w:val="0062561E"/>
    <w:rsid w:val="00654632"/>
    <w:rsid w:val="00684920"/>
    <w:rsid w:val="006A15EF"/>
    <w:rsid w:val="006B2709"/>
    <w:rsid w:val="006C25C3"/>
    <w:rsid w:val="006C7F54"/>
    <w:rsid w:val="006F4D80"/>
    <w:rsid w:val="00732DBE"/>
    <w:rsid w:val="00733936"/>
    <w:rsid w:val="007826BC"/>
    <w:rsid w:val="007B12B5"/>
    <w:rsid w:val="007B639E"/>
    <w:rsid w:val="007D2CAD"/>
    <w:rsid w:val="00800E48"/>
    <w:rsid w:val="00803FB3"/>
    <w:rsid w:val="00845EB1"/>
    <w:rsid w:val="0086000A"/>
    <w:rsid w:val="00885BEB"/>
    <w:rsid w:val="008946D8"/>
    <w:rsid w:val="008E01D3"/>
    <w:rsid w:val="008E333B"/>
    <w:rsid w:val="00901743"/>
    <w:rsid w:val="0090275A"/>
    <w:rsid w:val="0096471F"/>
    <w:rsid w:val="009A559F"/>
    <w:rsid w:val="009A5A70"/>
    <w:rsid w:val="009C30D0"/>
    <w:rsid w:val="009E63E0"/>
    <w:rsid w:val="009F1EF6"/>
    <w:rsid w:val="009F6E52"/>
    <w:rsid w:val="00A15F46"/>
    <w:rsid w:val="00A17E58"/>
    <w:rsid w:val="00A219D1"/>
    <w:rsid w:val="00A313CF"/>
    <w:rsid w:val="00A334A9"/>
    <w:rsid w:val="00A3520B"/>
    <w:rsid w:val="00A4798E"/>
    <w:rsid w:val="00A543A9"/>
    <w:rsid w:val="00A7719D"/>
    <w:rsid w:val="00A777A3"/>
    <w:rsid w:val="00AD6C05"/>
    <w:rsid w:val="00B202DA"/>
    <w:rsid w:val="00B27653"/>
    <w:rsid w:val="00B61422"/>
    <w:rsid w:val="00BC1EF2"/>
    <w:rsid w:val="00BD0E75"/>
    <w:rsid w:val="00BF7194"/>
    <w:rsid w:val="00C50522"/>
    <w:rsid w:val="00CB6EA4"/>
    <w:rsid w:val="00D04E1A"/>
    <w:rsid w:val="00D201B8"/>
    <w:rsid w:val="00D30F68"/>
    <w:rsid w:val="00D31E21"/>
    <w:rsid w:val="00D33D79"/>
    <w:rsid w:val="00D53574"/>
    <w:rsid w:val="00D60085"/>
    <w:rsid w:val="00D740A8"/>
    <w:rsid w:val="00DE3608"/>
    <w:rsid w:val="00DF185D"/>
    <w:rsid w:val="00E010C9"/>
    <w:rsid w:val="00E32713"/>
    <w:rsid w:val="00EA5138"/>
    <w:rsid w:val="00EC0E23"/>
    <w:rsid w:val="00EE3FCC"/>
    <w:rsid w:val="00F01CBC"/>
    <w:rsid w:val="00F405E4"/>
    <w:rsid w:val="00F90910"/>
    <w:rsid w:val="00F90BD9"/>
    <w:rsid w:val="00FC429F"/>
    <w:rsid w:val="00FE1D7A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52DA30"/>
  <w15:docId w15:val="{E14642F0-E80A-4D39-82DD-3BB4522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EC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C0E23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E2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D740A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67C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7C99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E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Laura Guadalupe Gomez Pinto</cp:lastModifiedBy>
  <cp:revision>2</cp:revision>
  <cp:lastPrinted>2023-09-19T20:23:00Z</cp:lastPrinted>
  <dcterms:created xsi:type="dcterms:W3CDTF">2024-09-10T19:30:00Z</dcterms:created>
  <dcterms:modified xsi:type="dcterms:W3CDTF">2024-09-10T19:30:00Z</dcterms:modified>
</cp:coreProperties>
</file>