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DD0E" w14:textId="4A8FA281" w:rsidR="00157ABA" w:rsidRPr="00004105" w:rsidRDefault="006A530D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5A02B6" wp14:editId="25D6170B">
            <wp:simplePos x="0" y="0"/>
            <wp:positionH relativeFrom="column">
              <wp:posOffset>3849217</wp:posOffset>
            </wp:positionH>
            <wp:positionV relativeFrom="paragraph">
              <wp:posOffset>-710259</wp:posOffset>
            </wp:positionV>
            <wp:extent cx="2362200" cy="1109345"/>
            <wp:effectExtent l="0" t="0" r="0" b="0"/>
            <wp:wrapNone/>
            <wp:docPr id="119654966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9667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3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568F17C4">
            <wp:simplePos x="0" y="0"/>
            <wp:positionH relativeFrom="page">
              <wp:align>right</wp:align>
            </wp:positionH>
            <wp:positionV relativeFrom="margin">
              <wp:posOffset>-909320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3CD78D36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B127C3">
        <w:rPr>
          <w:rFonts w:ascii="Arial" w:hAnsi="Arial" w:cs="Arial"/>
          <w:b/>
          <w:sz w:val="24"/>
          <w:szCs w:val="24"/>
        </w:rPr>
        <w:t>20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38F0F0D6" w:rsidR="00157ABA" w:rsidRPr="00366638" w:rsidRDefault="00B127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La sesión ordinaria número 20 versa en el análisis y aprobación de las bases para emitir la convocatoria al premio municipal de la juventud en su edición 2024.</w:t>
      </w:r>
      <w:bookmarkStart w:id="0" w:name="_GoBack"/>
      <w:bookmarkEnd w:id="0"/>
    </w:p>
    <w:sectPr w:rsidR="00157ABA" w:rsidRPr="0036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53927"/>
    <w:rsid w:val="000932C0"/>
    <w:rsid w:val="00157ABA"/>
    <w:rsid w:val="001B7D1E"/>
    <w:rsid w:val="00366638"/>
    <w:rsid w:val="004D6201"/>
    <w:rsid w:val="005444F2"/>
    <w:rsid w:val="00593496"/>
    <w:rsid w:val="0063295E"/>
    <w:rsid w:val="00646A0B"/>
    <w:rsid w:val="006A530D"/>
    <w:rsid w:val="006B303A"/>
    <w:rsid w:val="0080373D"/>
    <w:rsid w:val="008C178B"/>
    <w:rsid w:val="0092345D"/>
    <w:rsid w:val="00B127C3"/>
    <w:rsid w:val="00C7163E"/>
    <w:rsid w:val="00C978FE"/>
    <w:rsid w:val="00D764B4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2024-09-25T03:07:00Z</cp:lastPrinted>
  <dcterms:created xsi:type="dcterms:W3CDTF">2024-09-25T18:02:00Z</dcterms:created>
  <dcterms:modified xsi:type="dcterms:W3CDTF">2024-09-25T18:02:00Z</dcterms:modified>
</cp:coreProperties>
</file>