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DD0E" w14:textId="4A8FA281" w:rsidR="00157ABA" w:rsidRPr="00004105" w:rsidRDefault="006A530D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35A02B6" wp14:editId="25D6170B">
            <wp:simplePos x="0" y="0"/>
            <wp:positionH relativeFrom="column">
              <wp:posOffset>3849217</wp:posOffset>
            </wp:positionH>
            <wp:positionV relativeFrom="paragraph">
              <wp:posOffset>-710259</wp:posOffset>
            </wp:positionV>
            <wp:extent cx="2362200" cy="1109345"/>
            <wp:effectExtent l="0" t="0" r="0" b="0"/>
            <wp:wrapNone/>
            <wp:docPr id="1196549667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49667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73D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2769078A" wp14:editId="568F17C4">
            <wp:simplePos x="0" y="0"/>
            <wp:positionH relativeFrom="page">
              <wp:align>right</wp:align>
            </wp:positionH>
            <wp:positionV relativeFrom="margin">
              <wp:posOffset>-909320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772286B8" w14:textId="77777777"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14:paraId="02974685" w14:textId="58DD19F0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D50B6B">
        <w:rPr>
          <w:rFonts w:ascii="Arial" w:hAnsi="Arial" w:cs="Arial"/>
          <w:b/>
          <w:sz w:val="24"/>
          <w:szCs w:val="24"/>
        </w:rPr>
        <w:t>21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0791198" w14:textId="77777777"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2B99D6A3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14:paraId="420AE38B" w14:textId="77777777" w:rsidR="0080373D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38611980" w14:textId="77777777" w:rsidR="0080373D" w:rsidRPr="00542881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47CBE642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744D50E8" w14:textId="175FFB57" w:rsidR="00157ABA" w:rsidRPr="00366638" w:rsidRDefault="0080373D" w:rsidP="0080373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En esta sesión ordinaria número </w:t>
      </w:r>
      <w:r w:rsidR="00D50B6B">
        <w:rPr>
          <w:rFonts w:ascii="Arial" w:hAnsi="Arial" w:cs="Arial"/>
          <w:iCs/>
          <w:sz w:val="24"/>
          <w:szCs w:val="24"/>
        </w:rPr>
        <w:t>21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50B6B">
        <w:rPr>
          <w:rFonts w:ascii="Arial" w:hAnsi="Arial" w:cs="Arial"/>
          <w:iCs/>
          <w:sz w:val="24"/>
          <w:szCs w:val="24"/>
        </w:rPr>
        <w:t>de la Comisión Edilicia de Deportes, Recreación y Atención a la Juventud en conjunto con la Comisión Edilicia de Cultura, Educación y Festividades Cívicas, se revisarán cada uno de los expedientes de los aspirantes a ganar el Premio Municipal de la Juventud 2024 de acuerdo a lo establecido en la convocatoria del mismo premio.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sectPr w:rsidR="00157ABA" w:rsidRPr="00366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A"/>
    <w:rsid w:val="000932C0"/>
    <w:rsid w:val="00157ABA"/>
    <w:rsid w:val="001B7D1E"/>
    <w:rsid w:val="00366638"/>
    <w:rsid w:val="004D6201"/>
    <w:rsid w:val="005444F2"/>
    <w:rsid w:val="00593496"/>
    <w:rsid w:val="0063295E"/>
    <w:rsid w:val="006A530D"/>
    <w:rsid w:val="0080373D"/>
    <w:rsid w:val="008C178B"/>
    <w:rsid w:val="0092345D"/>
    <w:rsid w:val="00C7163E"/>
    <w:rsid w:val="00C978FE"/>
    <w:rsid w:val="00D50B6B"/>
    <w:rsid w:val="00D764B4"/>
    <w:rsid w:val="00E46B6F"/>
    <w:rsid w:val="00EC5BDB"/>
    <w:rsid w:val="00F07B2E"/>
    <w:rsid w:val="00F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2</cp:revision>
  <cp:lastPrinted>2024-09-25T03:07:00Z</cp:lastPrinted>
  <dcterms:created xsi:type="dcterms:W3CDTF">2024-09-26T00:31:00Z</dcterms:created>
  <dcterms:modified xsi:type="dcterms:W3CDTF">2024-09-26T00:31:00Z</dcterms:modified>
</cp:coreProperties>
</file>