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1238" w14:textId="77777777" w:rsidR="008D3AB4" w:rsidRPr="0061714A" w:rsidRDefault="008D3AB4" w:rsidP="008D3AB4">
      <w:pPr>
        <w:jc w:val="both"/>
        <w:rPr>
          <w:rFonts w:ascii="Arial" w:hAnsi="Arial" w:cs="Arial"/>
          <w:sz w:val="24"/>
          <w:szCs w:val="24"/>
        </w:rPr>
      </w:pPr>
    </w:p>
    <w:p w14:paraId="42DB977B" w14:textId="6263EE10" w:rsidR="008D3AB4" w:rsidRPr="0061714A" w:rsidRDefault="008D3AB4" w:rsidP="0061714A">
      <w:pPr>
        <w:rPr>
          <w:rFonts w:ascii="Arial" w:hAnsi="Arial" w:cs="Arial"/>
          <w:sz w:val="24"/>
          <w:szCs w:val="24"/>
        </w:rPr>
      </w:pPr>
      <w:r w:rsidRPr="0061714A">
        <w:rPr>
          <w:rFonts w:ascii="Arial" w:hAnsi="Arial" w:cs="Arial"/>
          <w:b/>
          <w:bCs/>
          <w:sz w:val="24"/>
          <w:szCs w:val="24"/>
        </w:rPr>
        <w:t>HONORABLE AYUNTAMIENTO CONSTITUCIONAL</w:t>
      </w:r>
      <w:r w:rsidR="00BA755B" w:rsidRPr="0061714A">
        <w:rPr>
          <w:rFonts w:ascii="Arial" w:hAnsi="Arial" w:cs="Arial"/>
          <w:b/>
          <w:bCs/>
          <w:sz w:val="24"/>
          <w:szCs w:val="24"/>
        </w:rPr>
        <w:br/>
      </w:r>
      <w:r w:rsidRPr="0061714A">
        <w:rPr>
          <w:rFonts w:ascii="Arial" w:hAnsi="Arial" w:cs="Arial"/>
          <w:b/>
          <w:bCs/>
          <w:sz w:val="24"/>
          <w:szCs w:val="24"/>
        </w:rPr>
        <w:t>DE ZAPOTLÁN EL GRANDE, JALISCO.</w:t>
      </w:r>
      <w:r w:rsidR="00BA755B" w:rsidRPr="0061714A">
        <w:rPr>
          <w:rFonts w:ascii="Arial" w:hAnsi="Arial" w:cs="Arial"/>
          <w:b/>
          <w:bCs/>
          <w:sz w:val="24"/>
          <w:szCs w:val="24"/>
        </w:rPr>
        <w:br/>
      </w:r>
      <w:r w:rsidRPr="0061714A">
        <w:rPr>
          <w:rFonts w:ascii="Arial" w:hAnsi="Arial" w:cs="Arial"/>
          <w:b/>
          <w:bCs/>
          <w:sz w:val="24"/>
          <w:szCs w:val="24"/>
        </w:rPr>
        <w:t xml:space="preserve">P R E S E N T E </w:t>
      </w:r>
    </w:p>
    <w:p w14:paraId="7D4F3281" w14:textId="77777777" w:rsidR="008D3AB4" w:rsidRPr="0061714A" w:rsidRDefault="00BA755B" w:rsidP="00FA4C53">
      <w:pPr>
        <w:ind w:firstLine="1418"/>
        <w:jc w:val="both"/>
        <w:rPr>
          <w:rFonts w:ascii="Arial" w:hAnsi="Arial" w:cs="Arial"/>
          <w:b/>
          <w:bCs/>
          <w:sz w:val="24"/>
          <w:szCs w:val="24"/>
        </w:rPr>
      </w:pPr>
      <w:r w:rsidRPr="0061714A">
        <w:rPr>
          <w:rFonts w:ascii="Arial" w:hAnsi="Arial" w:cs="Arial"/>
          <w:sz w:val="24"/>
          <w:szCs w:val="24"/>
        </w:rPr>
        <w:t xml:space="preserve">Quienes motivan y suscriben </w:t>
      </w:r>
      <w:r w:rsidRPr="0061714A">
        <w:rPr>
          <w:rFonts w:ascii="Arial" w:hAnsi="Arial" w:cs="Arial"/>
          <w:b/>
          <w:bCs/>
          <w:sz w:val="24"/>
          <w:szCs w:val="24"/>
        </w:rPr>
        <w:t xml:space="preserve">CC. ERNESTO SANCHEZ </w:t>
      </w:r>
      <w:proofErr w:type="spellStart"/>
      <w:r w:rsidRPr="0061714A">
        <w:rPr>
          <w:rFonts w:ascii="Arial" w:hAnsi="Arial" w:cs="Arial"/>
          <w:b/>
          <w:bCs/>
          <w:sz w:val="24"/>
          <w:szCs w:val="24"/>
        </w:rPr>
        <w:t>SANCHEZ</w:t>
      </w:r>
      <w:proofErr w:type="spellEnd"/>
      <w:r w:rsidRPr="0061714A">
        <w:rPr>
          <w:rFonts w:ascii="Arial" w:hAnsi="Arial" w:cs="Arial"/>
          <w:b/>
          <w:bCs/>
          <w:sz w:val="24"/>
          <w:szCs w:val="24"/>
        </w:rPr>
        <w:t xml:space="preserve">, MARISOL MENDOZA PINTO Y OSCAR MURGUIA TORRES, </w:t>
      </w:r>
      <w:r w:rsidRPr="0061714A">
        <w:rPr>
          <w:rFonts w:ascii="Arial" w:hAnsi="Arial" w:cs="Arial"/>
          <w:bCs/>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5,115 fracciones 11 inciso a) y </w:t>
      </w:r>
      <w:proofErr w:type="spellStart"/>
      <w:r w:rsidRPr="0061714A">
        <w:rPr>
          <w:rFonts w:ascii="Arial" w:hAnsi="Arial" w:cs="Arial"/>
          <w:bCs/>
          <w:sz w:val="24"/>
          <w:szCs w:val="24"/>
        </w:rPr>
        <w:t>Ill</w:t>
      </w:r>
      <w:proofErr w:type="spellEnd"/>
      <w:r w:rsidRPr="0061714A">
        <w:rPr>
          <w:rFonts w:ascii="Arial" w:hAnsi="Arial" w:cs="Arial"/>
          <w:bCs/>
          <w:sz w:val="24"/>
          <w:szCs w:val="24"/>
        </w:rPr>
        <w:t xml:space="preserve">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consideración del Pleno de este Honorable Ayuntamiento </w:t>
      </w:r>
      <w:r w:rsidR="008D3AB4" w:rsidRPr="0061714A">
        <w:rPr>
          <w:rFonts w:ascii="Arial" w:hAnsi="Arial" w:cs="Arial"/>
          <w:b/>
          <w:bCs/>
          <w:sz w:val="24"/>
          <w:szCs w:val="24"/>
        </w:rPr>
        <w:t>DICTAMEN QUE AUTORIZA LA SOLICITUD DE AMPLIACION DE HORARIO DE LA LICENCIA MUNICIPAL CON SALÓN DE FIESTAS DENOMINADO “SALÓN DE EVENTOS ELIZABETH”,</w:t>
      </w:r>
      <w:r w:rsidR="008D3AB4" w:rsidRPr="0061714A">
        <w:rPr>
          <w:rFonts w:ascii="Arial" w:hAnsi="Arial" w:cs="Arial"/>
          <w:sz w:val="24"/>
          <w:szCs w:val="24"/>
        </w:rPr>
        <w:t xml:space="preserve"> lo anterior con base a la siguiente:</w:t>
      </w:r>
    </w:p>
    <w:p w14:paraId="6251837C" w14:textId="77777777" w:rsidR="008D3AB4" w:rsidRPr="0061714A" w:rsidRDefault="008D3AB4" w:rsidP="00BA755B">
      <w:pPr>
        <w:jc w:val="center"/>
        <w:rPr>
          <w:rFonts w:ascii="Arial" w:hAnsi="Arial" w:cs="Arial"/>
          <w:b/>
          <w:bCs/>
          <w:sz w:val="24"/>
          <w:szCs w:val="24"/>
        </w:rPr>
      </w:pPr>
      <w:r w:rsidRPr="0061714A">
        <w:rPr>
          <w:rFonts w:ascii="Arial" w:hAnsi="Arial" w:cs="Arial"/>
          <w:b/>
          <w:bCs/>
          <w:sz w:val="24"/>
          <w:szCs w:val="24"/>
        </w:rPr>
        <w:t>EXPOSICIÓN DE MOTIVOS:</w:t>
      </w:r>
    </w:p>
    <w:p w14:paraId="6C2E195D" w14:textId="77777777"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3F900583" w14:textId="77777777"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0208B03E" w14:textId="4A308034" w:rsidR="008D3AB4" w:rsidRPr="0061714A" w:rsidRDefault="008D3AB4" w:rsidP="0061714A">
      <w:pPr>
        <w:ind w:firstLine="1418"/>
        <w:jc w:val="both"/>
        <w:rPr>
          <w:rFonts w:ascii="Arial" w:hAnsi="Arial" w:cs="Arial"/>
          <w:sz w:val="24"/>
          <w:szCs w:val="24"/>
        </w:rPr>
      </w:pPr>
      <w:r w:rsidRPr="0061714A">
        <w:rPr>
          <w:rFonts w:ascii="Arial" w:hAnsi="Arial" w:cs="Arial"/>
          <w:b/>
          <w:bCs/>
          <w:sz w:val="24"/>
          <w:szCs w:val="24"/>
        </w:rPr>
        <w:lastRenderedPageBreak/>
        <w:t>I</w:t>
      </w:r>
      <w:r w:rsidR="00BA755B" w:rsidRPr="0061714A">
        <w:rPr>
          <w:rFonts w:ascii="Arial" w:hAnsi="Arial" w:cs="Arial"/>
          <w:b/>
          <w:bCs/>
          <w:sz w:val="24"/>
          <w:szCs w:val="24"/>
        </w:rPr>
        <w:t>II</w:t>
      </w:r>
      <w:r w:rsidRPr="0061714A">
        <w:rPr>
          <w:rFonts w:ascii="Arial" w:hAnsi="Arial" w:cs="Arial"/>
          <w:b/>
          <w:bCs/>
          <w:sz w:val="24"/>
          <w:szCs w:val="24"/>
        </w:rPr>
        <w:t>.-</w:t>
      </w:r>
      <w:r w:rsidRPr="0061714A">
        <w:rPr>
          <w:rFonts w:ascii="Arial" w:hAnsi="Arial" w:cs="Arial"/>
          <w:sz w:val="24"/>
          <w:szCs w:val="24"/>
        </w:rPr>
        <w:t xml:space="preserve"> </w:t>
      </w:r>
      <w:r w:rsidR="00BA755B" w:rsidRPr="0061714A">
        <w:rPr>
          <w:rFonts w:ascii="Arial" w:hAnsi="Arial" w:cs="Arial"/>
          <w:sz w:val="24"/>
          <w:szCs w:val="24"/>
        </w:rPr>
        <w:t xml:space="preserve">Para evidenciar los elementos constitutivos de </w:t>
      </w:r>
      <w:r w:rsidR="005578BB" w:rsidRPr="0061714A">
        <w:rPr>
          <w:rFonts w:ascii="Arial" w:hAnsi="Arial" w:cs="Arial"/>
          <w:sz w:val="24"/>
          <w:szCs w:val="24"/>
        </w:rPr>
        <w:t>esta iniciativa</w:t>
      </w:r>
      <w:r w:rsidRPr="0061714A">
        <w:rPr>
          <w:rFonts w:ascii="Arial" w:hAnsi="Arial" w:cs="Arial"/>
          <w:sz w:val="24"/>
          <w:szCs w:val="24"/>
        </w:rPr>
        <w:t xml:space="preserve"> hacemos del conocimiento de este Honorable Pleno los siguientes:  </w:t>
      </w:r>
    </w:p>
    <w:p w14:paraId="225DE250" w14:textId="77777777" w:rsidR="008D3AB4" w:rsidRPr="0061714A" w:rsidRDefault="008D3AB4" w:rsidP="00BA755B">
      <w:pPr>
        <w:jc w:val="center"/>
        <w:rPr>
          <w:rFonts w:ascii="Arial" w:hAnsi="Arial" w:cs="Arial"/>
          <w:b/>
          <w:bCs/>
          <w:sz w:val="24"/>
          <w:szCs w:val="24"/>
        </w:rPr>
      </w:pPr>
      <w:r w:rsidRPr="0061714A">
        <w:rPr>
          <w:rFonts w:ascii="Arial" w:hAnsi="Arial" w:cs="Arial"/>
          <w:b/>
          <w:bCs/>
          <w:sz w:val="24"/>
          <w:szCs w:val="24"/>
        </w:rPr>
        <w:t>A N T E C E D E N T E S:</w:t>
      </w:r>
    </w:p>
    <w:p w14:paraId="06BFDBDA" w14:textId="5A9B0658" w:rsidR="008D3AB4" w:rsidRPr="0061714A" w:rsidRDefault="008D3AB4" w:rsidP="005578BB">
      <w:pPr>
        <w:ind w:firstLine="1418"/>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En el punto 5 de la Sesión Pública Ordinaria de Ayuntamiento número 5</w:t>
      </w:r>
      <w:r w:rsidR="00081D3C" w:rsidRPr="0061714A">
        <w:rPr>
          <w:rFonts w:ascii="Arial" w:hAnsi="Arial" w:cs="Arial"/>
          <w:sz w:val="24"/>
          <w:szCs w:val="24"/>
        </w:rPr>
        <w:t>5</w:t>
      </w:r>
      <w:r w:rsidRPr="0061714A">
        <w:rPr>
          <w:rFonts w:ascii="Arial" w:hAnsi="Arial" w:cs="Arial"/>
          <w:sz w:val="24"/>
          <w:szCs w:val="24"/>
        </w:rPr>
        <w:t xml:space="preserve"> de fecha </w:t>
      </w:r>
      <w:r w:rsidR="00081D3C" w:rsidRPr="0061714A">
        <w:rPr>
          <w:rFonts w:ascii="Arial" w:hAnsi="Arial" w:cs="Arial"/>
          <w:sz w:val="24"/>
          <w:szCs w:val="24"/>
        </w:rPr>
        <w:t>20</w:t>
      </w:r>
      <w:r w:rsidRPr="0061714A">
        <w:rPr>
          <w:rFonts w:ascii="Arial" w:hAnsi="Arial" w:cs="Arial"/>
          <w:sz w:val="24"/>
          <w:szCs w:val="24"/>
        </w:rPr>
        <w:t xml:space="preserve"> de </w:t>
      </w:r>
      <w:r w:rsidR="00081D3C" w:rsidRPr="0061714A">
        <w:rPr>
          <w:rFonts w:ascii="Arial" w:hAnsi="Arial" w:cs="Arial"/>
          <w:sz w:val="24"/>
          <w:szCs w:val="24"/>
        </w:rPr>
        <w:t>septiembre</w:t>
      </w:r>
      <w:r w:rsidRPr="0061714A">
        <w:rPr>
          <w:rFonts w:ascii="Arial" w:hAnsi="Arial" w:cs="Arial"/>
          <w:sz w:val="24"/>
          <w:szCs w:val="24"/>
        </w:rPr>
        <w:t xml:space="preserve"> de 2024, </w:t>
      </w:r>
      <w:r w:rsidR="00081D3C" w:rsidRPr="0061714A">
        <w:rPr>
          <w:rFonts w:ascii="Arial" w:hAnsi="Arial" w:cs="Arial"/>
          <w:sz w:val="24"/>
          <w:szCs w:val="24"/>
        </w:rPr>
        <w:t xml:space="preserve"> en el punto </w:t>
      </w:r>
      <w:r w:rsidR="00E5771B" w:rsidRPr="0061714A">
        <w:rPr>
          <w:rFonts w:ascii="Arial" w:hAnsi="Arial" w:cs="Arial"/>
          <w:sz w:val="24"/>
          <w:szCs w:val="24"/>
        </w:rPr>
        <w:t>número</w:t>
      </w:r>
      <w:r w:rsidR="00081D3C" w:rsidRPr="0061714A">
        <w:rPr>
          <w:rFonts w:ascii="Arial" w:hAnsi="Arial" w:cs="Arial"/>
          <w:sz w:val="24"/>
          <w:szCs w:val="24"/>
        </w:rPr>
        <w:t xml:space="preserve"> 11, </w:t>
      </w:r>
      <w:r w:rsidRPr="0061714A">
        <w:rPr>
          <w:rFonts w:ascii="Arial" w:hAnsi="Arial" w:cs="Arial"/>
          <w:sz w:val="24"/>
          <w:szCs w:val="24"/>
        </w:rPr>
        <w:t>este Honorable Pleno autorizó la Licencia de Funcionamiento de Giro de Salón de Eventos Elizabeth, con domicilio en General Miguel Contreras Medellín número 336, en cuyo resolutivo segundo se instruye al Oficial Mayor de Padrón y Licencias otorgue al solicitante C. PEDRO ROLÓN BARÓN la licencia municipal a cuyo efecto le fue entregada la licencia de funcionamiento con número B0011851 con giro de Salón para Fiestas median o menor a 200 personas. Desprendiéndose de la misma que tiene un horario de domingo a sábado de 11:00 a 2</w:t>
      </w:r>
      <w:r w:rsidR="00081D3C" w:rsidRPr="0061714A">
        <w:rPr>
          <w:rFonts w:ascii="Arial" w:hAnsi="Arial" w:cs="Arial"/>
          <w:sz w:val="24"/>
          <w:szCs w:val="24"/>
        </w:rPr>
        <w:t>4</w:t>
      </w:r>
      <w:r w:rsidRPr="0061714A">
        <w:rPr>
          <w:rFonts w:ascii="Arial" w:hAnsi="Arial" w:cs="Arial"/>
          <w:sz w:val="24"/>
          <w:szCs w:val="24"/>
        </w:rPr>
        <w:t xml:space="preserve">:00 horas. </w:t>
      </w:r>
    </w:p>
    <w:p w14:paraId="0961FAF0" w14:textId="4BF40860"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Ahora bien, mediante escrito suscrito por el C. Pedro Rolón Barón, presenta un escrito con fecha </w:t>
      </w:r>
      <w:r w:rsidR="00081D3C" w:rsidRPr="0061714A">
        <w:rPr>
          <w:rFonts w:ascii="Arial" w:hAnsi="Arial" w:cs="Arial"/>
          <w:sz w:val="24"/>
          <w:szCs w:val="24"/>
        </w:rPr>
        <w:t>25 de febrero</w:t>
      </w:r>
      <w:r w:rsidRPr="0061714A">
        <w:rPr>
          <w:rFonts w:ascii="Arial" w:hAnsi="Arial" w:cs="Arial"/>
          <w:sz w:val="24"/>
          <w:szCs w:val="24"/>
        </w:rPr>
        <w:t xml:space="preserve"> de </w:t>
      </w:r>
      <w:r w:rsidR="00081D3C" w:rsidRPr="0061714A">
        <w:rPr>
          <w:rFonts w:ascii="Arial" w:hAnsi="Arial" w:cs="Arial"/>
          <w:sz w:val="24"/>
          <w:szCs w:val="24"/>
        </w:rPr>
        <w:t>2025</w:t>
      </w:r>
      <w:r w:rsidRPr="0061714A">
        <w:rPr>
          <w:rFonts w:ascii="Arial" w:hAnsi="Arial" w:cs="Arial"/>
          <w:sz w:val="24"/>
          <w:szCs w:val="24"/>
        </w:rPr>
        <w:t xml:space="preserve"> de la presente anualidad en la Oficina de Padrón y Licencias, que en lo que interesa dice: </w:t>
      </w:r>
    </w:p>
    <w:p w14:paraId="0EE47A45" w14:textId="51823DB9" w:rsidR="008D3AB4" w:rsidRPr="0061714A" w:rsidRDefault="008D3AB4" w:rsidP="008D3AB4">
      <w:pPr>
        <w:jc w:val="both"/>
        <w:rPr>
          <w:rFonts w:ascii="Arial" w:hAnsi="Arial" w:cs="Arial"/>
          <w:sz w:val="24"/>
          <w:szCs w:val="24"/>
        </w:rPr>
      </w:pPr>
      <w:r w:rsidRPr="0061714A">
        <w:rPr>
          <w:rFonts w:ascii="Arial" w:hAnsi="Arial" w:cs="Arial"/>
          <w:sz w:val="24"/>
          <w:szCs w:val="24"/>
        </w:rPr>
        <w:t xml:space="preserve">“ yo Pedro Rolón Barón </w:t>
      </w:r>
      <w:r w:rsidR="00081D3C" w:rsidRPr="0061714A">
        <w:rPr>
          <w:rFonts w:ascii="Arial" w:hAnsi="Arial" w:cs="Arial"/>
          <w:sz w:val="24"/>
          <w:szCs w:val="24"/>
        </w:rPr>
        <w:t xml:space="preserve">dueño de la Terraza para eventos Elizabeth con domicilio en Gral. Miguel Contreras Medellín #336 hago la más atenta petición de una ampliación de horario ya que el año pasado se nos amplió hasta las 12:00 con todas las medidas de seguridad como lo son las cámaras, alcoholímetro , numero de taxis y una personas para que controlar el ingreso, nos gustaría que este año se nos apoye a las 1:00 de la mañana, comprometiéndonos a respetar horarios y reglamentos sin </w:t>
      </w:r>
      <w:r w:rsidR="00E5771B" w:rsidRPr="0061714A">
        <w:rPr>
          <w:rFonts w:ascii="Arial" w:hAnsi="Arial" w:cs="Arial"/>
          <w:sz w:val="24"/>
          <w:szCs w:val="24"/>
        </w:rPr>
        <w:t>más</w:t>
      </w:r>
      <w:r w:rsidR="00081D3C" w:rsidRPr="0061714A">
        <w:rPr>
          <w:rFonts w:ascii="Arial" w:hAnsi="Arial" w:cs="Arial"/>
          <w:sz w:val="24"/>
          <w:szCs w:val="24"/>
        </w:rPr>
        <w:t xml:space="preserve"> que añadir quedo a sus </w:t>
      </w:r>
      <w:r w:rsidR="00E5771B" w:rsidRPr="0061714A">
        <w:rPr>
          <w:rFonts w:ascii="Arial" w:hAnsi="Arial" w:cs="Arial"/>
          <w:sz w:val="24"/>
          <w:szCs w:val="24"/>
        </w:rPr>
        <w:t>órdenes</w:t>
      </w:r>
      <w:r w:rsidRPr="0061714A">
        <w:rPr>
          <w:rFonts w:ascii="Arial" w:hAnsi="Arial" w:cs="Arial"/>
          <w:sz w:val="24"/>
          <w:szCs w:val="24"/>
        </w:rPr>
        <w:t xml:space="preserve">. . . . . .”   </w:t>
      </w:r>
    </w:p>
    <w:p w14:paraId="6E335B91"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ab/>
        <w:t xml:space="preserve">A la petición antes señalada, acompaña la siguiente documentación: </w:t>
      </w:r>
    </w:p>
    <w:p w14:paraId="08231A52" w14:textId="77777777" w:rsidR="005A4842" w:rsidRDefault="008D3AB4" w:rsidP="008D3AB4">
      <w:pPr>
        <w:pStyle w:val="Prrafodelista"/>
        <w:numPr>
          <w:ilvl w:val="0"/>
          <w:numId w:val="4"/>
        </w:numPr>
        <w:jc w:val="both"/>
        <w:rPr>
          <w:rFonts w:ascii="Arial" w:hAnsi="Arial" w:cs="Arial"/>
          <w:sz w:val="24"/>
          <w:szCs w:val="24"/>
        </w:rPr>
      </w:pPr>
      <w:r w:rsidRPr="005A4842">
        <w:rPr>
          <w:rFonts w:ascii="Arial" w:hAnsi="Arial" w:cs="Arial"/>
          <w:sz w:val="24"/>
          <w:szCs w:val="24"/>
        </w:rPr>
        <w:t>Copia simple de credencial para votar expedida por el Instituto Nacional Electoral, del solicitante.</w:t>
      </w:r>
    </w:p>
    <w:p w14:paraId="5B0DF9D4" w14:textId="77777777" w:rsidR="005A4842" w:rsidRDefault="008D3AB4" w:rsidP="008D3AB4">
      <w:pPr>
        <w:pStyle w:val="Prrafodelista"/>
        <w:numPr>
          <w:ilvl w:val="0"/>
          <w:numId w:val="4"/>
        </w:numPr>
        <w:jc w:val="both"/>
        <w:rPr>
          <w:rFonts w:ascii="Arial" w:hAnsi="Arial" w:cs="Arial"/>
          <w:sz w:val="24"/>
          <w:szCs w:val="24"/>
        </w:rPr>
      </w:pPr>
      <w:r w:rsidRPr="005A4842">
        <w:rPr>
          <w:rFonts w:ascii="Arial" w:hAnsi="Arial" w:cs="Arial"/>
          <w:sz w:val="24"/>
          <w:szCs w:val="24"/>
        </w:rPr>
        <w:t>Copia de la Licencia Municipal de Funcionamiento número B-011851 de fecha de vencimiento diciembre de 202</w:t>
      </w:r>
      <w:r w:rsidR="00081D3C" w:rsidRPr="005A4842">
        <w:rPr>
          <w:rFonts w:ascii="Arial" w:hAnsi="Arial" w:cs="Arial"/>
          <w:sz w:val="24"/>
          <w:szCs w:val="24"/>
        </w:rPr>
        <w:t>5</w:t>
      </w:r>
      <w:r w:rsidRPr="005A4842">
        <w:rPr>
          <w:rFonts w:ascii="Arial" w:hAnsi="Arial" w:cs="Arial"/>
          <w:sz w:val="24"/>
          <w:szCs w:val="24"/>
        </w:rPr>
        <w:t>, con Giro Salón para Fiestas mediano menor a 200 personas, a nombre del solicitante de la que se desprende que tiene un horario de funcionamiento de 11:00 a las 2</w:t>
      </w:r>
      <w:r w:rsidR="00081D3C" w:rsidRPr="005A4842">
        <w:rPr>
          <w:rFonts w:ascii="Arial" w:hAnsi="Arial" w:cs="Arial"/>
          <w:sz w:val="24"/>
          <w:szCs w:val="24"/>
        </w:rPr>
        <w:t>4</w:t>
      </w:r>
      <w:r w:rsidRPr="005A4842">
        <w:rPr>
          <w:rFonts w:ascii="Arial" w:hAnsi="Arial" w:cs="Arial"/>
          <w:sz w:val="24"/>
          <w:szCs w:val="24"/>
        </w:rPr>
        <w:t xml:space="preserve">:00 horas.  </w:t>
      </w:r>
    </w:p>
    <w:p w14:paraId="58BCD1F6" w14:textId="77777777" w:rsidR="005A4842" w:rsidRDefault="008D3AB4" w:rsidP="008D3AB4">
      <w:pPr>
        <w:pStyle w:val="Prrafodelista"/>
        <w:numPr>
          <w:ilvl w:val="0"/>
          <w:numId w:val="4"/>
        </w:numPr>
        <w:jc w:val="both"/>
        <w:rPr>
          <w:rFonts w:ascii="Arial" w:hAnsi="Arial" w:cs="Arial"/>
          <w:sz w:val="24"/>
          <w:szCs w:val="24"/>
        </w:rPr>
      </w:pPr>
      <w:r w:rsidRPr="005A4842">
        <w:rPr>
          <w:rFonts w:ascii="Arial" w:hAnsi="Arial" w:cs="Arial"/>
          <w:sz w:val="24"/>
          <w:szCs w:val="24"/>
        </w:rPr>
        <w:t xml:space="preserve">Oficio número </w:t>
      </w:r>
      <w:r w:rsidR="00081D3C" w:rsidRPr="005A4842">
        <w:rPr>
          <w:rFonts w:ascii="Arial" w:hAnsi="Arial" w:cs="Arial"/>
          <w:sz w:val="24"/>
          <w:szCs w:val="24"/>
        </w:rPr>
        <w:t>DMSV</w:t>
      </w:r>
      <w:r w:rsidRPr="005A4842">
        <w:rPr>
          <w:rFonts w:ascii="Arial" w:hAnsi="Arial" w:cs="Arial"/>
          <w:sz w:val="24"/>
          <w:szCs w:val="24"/>
        </w:rPr>
        <w:t xml:space="preserve"> </w:t>
      </w:r>
      <w:r w:rsidR="00081D3C" w:rsidRPr="005A4842">
        <w:rPr>
          <w:rFonts w:ascii="Arial" w:hAnsi="Arial" w:cs="Arial"/>
          <w:sz w:val="24"/>
          <w:szCs w:val="24"/>
        </w:rPr>
        <w:t>00</w:t>
      </w:r>
      <w:r w:rsidRPr="005A4842">
        <w:rPr>
          <w:rFonts w:ascii="Arial" w:hAnsi="Arial" w:cs="Arial"/>
          <w:sz w:val="24"/>
          <w:szCs w:val="24"/>
        </w:rPr>
        <w:t>6/202</w:t>
      </w:r>
      <w:r w:rsidR="00081D3C" w:rsidRPr="005A4842">
        <w:rPr>
          <w:rFonts w:ascii="Arial" w:hAnsi="Arial" w:cs="Arial"/>
          <w:sz w:val="24"/>
          <w:szCs w:val="24"/>
        </w:rPr>
        <w:t>5</w:t>
      </w:r>
      <w:r w:rsidRPr="005A4842">
        <w:rPr>
          <w:rFonts w:ascii="Arial" w:hAnsi="Arial" w:cs="Arial"/>
          <w:sz w:val="24"/>
          <w:szCs w:val="24"/>
        </w:rPr>
        <w:t xml:space="preserve">, suscrito por el Licenciado </w:t>
      </w:r>
      <w:r w:rsidR="00081D3C" w:rsidRPr="005A4842">
        <w:rPr>
          <w:rFonts w:ascii="Arial" w:hAnsi="Arial" w:cs="Arial"/>
          <w:sz w:val="24"/>
          <w:szCs w:val="24"/>
        </w:rPr>
        <w:t>Leonel Ramírez Medrano</w:t>
      </w:r>
      <w:r w:rsidRPr="005A4842">
        <w:rPr>
          <w:rFonts w:ascii="Arial" w:hAnsi="Arial" w:cs="Arial"/>
          <w:sz w:val="24"/>
          <w:szCs w:val="24"/>
        </w:rPr>
        <w:t xml:space="preserve"> Director de Movilidad y Seguridad Vial en el que menciona que considera FACTIBLE, EL DICTAMEN correspondiente a la ampliación de horario de funcionamiento.  </w:t>
      </w:r>
    </w:p>
    <w:p w14:paraId="43FABFAA" w14:textId="77777777" w:rsidR="005A4842" w:rsidRDefault="008D3AB4" w:rsidP="0061714A">
      <w:pPr>
        <w:pStyle w:val="Prrafodelista"/>
        <w:numPr>
          <w:ilvl w:val="0"/>
          <w:numId w:val="4"/>
        </w:numPr>
        <w:jc w:val="both"/>
        <w:rPr>
          <w:rFonts w:ascii="Arial" w:hAnsi="Arial" w:cs="Arial"/>
          <w:sz w:val="24"/>
          <w:szCs w:val="24"/>
        </w:rPr>
      </w:pPr>
      <w:r w:rsidRPr="005A4842">
        <w:rPr>
          <w:rFonts w:ascii="Arial" w:hAnsi="Arial" w:cs="Arial"/>
          <w:sz w:val="24"/>
          <w:szCs w:val="24"/>
        </w:rPr>
        <w:t xml:space="preserve">Oficio número </w:t>
      </w:r>
      <w:r w:rsidR="0061714A" w:rsidRPr="005A4842">
        <w:rPr>
          <w:rFonts w:ascii="Arial" w:hAnsi="Arial" w:cs="Arial"/>
          <w:sz w:val="24"/>
          <w:szCs w:val="24"/>
        </w:rPr>
        <w:t>347</w:t>
      </w:r>
      <w:r w:rsidRPr="005A4842">
        <w:rPr>
          <w:rFonts w:ascii="Arial" w:hAnsi="Arial" w:cs="Arial"/>
          <w:sz w:val="24"/>
          <w:szCs w:val="24"/>
        </w:rPr>
        <w:t>/202</w:t>
      </w:r>
      <w:r w:rsidR="0061714A" w:rsidRPr="005A4842">
        <w:rPr>
          <w:rFonts w:ascii="Arial" w:hAnsi="Arial" w:cs="Arial"/>
          <w:sz w:val="24"/>
          <w:szCs w:val="24"/>
        </w:rPr>
        <w:t>5</w:t>
      </w:r>
      <w:r w:rsidRPr="005A4842">
        <w:rPr>
          <w:rFonts w:ascii="Arial" w:hAnsi="Arial" w:cs="Arial"/>
          <w:sz w:val="24"/>
          <w:szCs w:val="24"/>
        </w:rPr>
        <w:t xml:space="preserve">, suscrito por el </w:t>
      </w:r>
      <w:r w:rsidR="0061714A" w:rsidRPr="005A4842">
        <w:rPr>
          <w:rFonts w:ascii="Arial" w:hAnsi="Arial" w:cs="Arial"/>
          <w:sz w:val="24"/>
          <w:szCs w:val="24"/>
        </w:rPr>
        <w:t>Lic. Federico Ochoa Castrejón</w:t>
      </w:r>
      <w:r w:rsidRPr="005A4842">
        <w:rPr>
          <w:rFonts w:ascii="Arial" w:hAnsi="Arial" w:cs="Arial"/>
          <w:sz w:val="24"/>
          <w:szCs w:val="24"/>
        </w:rPr>
        <w:t xml:space="preserve">, del que se desprende que el solicitante en el domicilio de General Miguel Contreras Medellín con número 336, no cuenta con quejas sobre el referido domicilio en la plataforma de SERVITEL. </w:t>
      </w:r>
    </w:p>
    <w:p w14:paraId="4B58DF13" w14:textId="50B8289C" w:rsidR="0061714A" w:rsidRPr="005A4842" w:rsidRDefault="008D3AB4" w:rsidP="0061714A">
      <w:pPr>
        <w:pStyle w:val="Prrafodelista"/>
        <w:numPr>
          <w:ilvl w:val="0"/>
          <w:numId w:val="4"/>
        </w:numPr>
        <w:jc w:val="both"/>
        <w:rPr>
          <w:rFonts w:ascii="Arial" w:hAnsi="Arial" w:cs="Arial"/>
          <w:sz w:val="24"/>
          <w:szCs w:val="24"/>
        </w:rPr>
      </w:pPr>
      <w:r w:rsidRPr="005A4842">
        <w:rPr>
          <w:rFonts w:ascii="Arial" w:hAnsi="Arial" w:cs="Arial"/>
          <w:sz w:val="24"/>
          <w:szCs w:val="24"/>
        </w:rPr>
        <w:t>Oficio número 0</w:t>
      </w:r>
      <w:r w:rsidR="0061714A" w:rsidRPr="005A4842">
        <w:rPr>
          <w:rFonts w:ascii="Arial" w:hAnsi="Arial" w:cs="Arial"/>
          <w:sz w:val="24"/>
          <w:szCs w:val="24"/>
        </w:rPr>
        <w:t>83</w:t>
      </w:r>
      <w:r w:rsidRPr="005A4842">
        <w:rPr>
          <w:rFonts w:ascii="Arial" w:hAnsi="Arial" w:cs="Arial"/>
          <w:sz w:val="24"/>
          <w:szCs w:val="24"/>
        </w:rPr>
        <w:t>/202</w:t>
      </w:r>
      <w:r w:rsidR="0061714A" w:rsidRPr="005A4842">
        <w:rPr>
          <w:rFonts w:ascii="Arial" w:hAnsi="Arial" w:cs="Arial"/>
          <w:sz w:val="24"/>
          <w:szCs w:val="24"/>
        </w:rPr>
        <w:t>5</w:t>
      </w:r>
      <w:r w:rsidRPr="005A4842">
        <w:rPr>
          <w:rFonts w:ascii="Arial" w:hAnsi="Arial" w:cs="Arial"/>
          <w:sz w:val="24"/>
          <w:szCs w:val="24"/>
        </w:rPr>
        <w:t xml:space="preserve">, suscrito por el </w:t>
      </w:r>
      <w:r w:rsidR="0061714A" w:rsidRPr="005A4842">
        <w:rPr>
          <w:rFonts w:ascii="Arial" w:hAnsi="Arial" w:cs="Arial"/>
          <w:sz w:val="24"/>
          <w:szCs w:val="24"/>
        </w:rPr>
        <w:t>C. Saul López García</w:t>
      </w:r>
      <w:r w:rsidRPr="005A4842">
        <w:rPr>
          <w:rFonts w:ascii="Arial" w:hAnsi="Arial" w:cs="Arial"/>
          <w:sz w:val="24"/>
          <w:szCs w:val="24"/>
        </w:rPr>
        <w:t xml:space="preserve"> del que se desprende que se acercó una persona a la oficina de Inspección y Vigilancia, </w:t>
      </w:r>
      <w:r w:rsidRPr="005A4842">
        <w:rPr>
          <w:rFonts w:ascii="Arial" w:hAnsi="Arial" w:cs="Arial"/>
          <w:sz w:val="24"/>
          <w:szCs w:val="24"/>
        </w:rPr>
        <w:lastRenderedPageBreak/>
        <w:t xml:space="preserve">quien hizo un reporte que habían excedido del horario, y que no los dejaron descansar, misma que acordó pasar con escrito de inconformidad por los vecinos, pero a la fecha no se ha recibido, por lo que, solicitó se hagan encuestas con Partición Ciudadana para localizar quejas vecinales. </w:t>
      </w:r>
    </w:p>
    <w:p w14:paraId="4A44574A" w14:textId="267BDA75" w:rsidR="008D3AB4" w:rsidRPr="0061714A" w:rsidRDefault="008D3AB4" w:rsidP="005578BB">
      <w:pPr>
        <w:ind w:firstLine="1418"/>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w:t>
      </w:r>
      <w:r w:rsidR="005578BB" w:rsidRPr="0061714A">
        <w:rPr>
          <w:rFonts w:ascii="Arial" w:hAnsi="Arial" w:cs="Arial"/>
          <w:sz w:val="24"/>
          <w:szCs w:val="24"/>
        </w:rPr>
        <w:t xml:space="preserve">En base a lo expuesto en el punto que antecedió es que </w:t>
      </w:r>
      <w:r w:rsidRPr="0061714A">
        <w:rPr>
          <w:rFonts w:ascii="Arial" w:hAnsi="Arial" w:cs="Arial"/>
          <w:sz w:val="24"/>
          <w:szCs w:val="24"/>
        </w:rPr>
        <w:t xml:space="preserve">la Comisión Edilicia Permanente de Espectáculos Públicos e Inspección y Vigilancia, en el desahogo de la </w:t>
      </w:r>
      <w:r w:rsidR="005578BB" w:rsidRPr="0061714A">
        <w:rPr>
          <w:rFonts w:ascii="Arial" w:hAnsi="Arial" w:cs="Arial"/>
          <w:sz w:val="24"/>
          <w:szCs w:val="24"/>
        </w:rPr>
        <w:t xml:space="preserve">Tercera </w:t>
      </w:r>
      <w:r w:rsidRPr="0061714A">
        <w:rPr>
          <w:rFonts w:ascii="Arial" w:hAnsi="Arial" w:cs="Arial"/>
          <w:sz w:val="24"/>
          <w:szCs w:val="24"/>
        </w:rPr>
        <w:t xml:space="preserve">Sesión Ordinaria de fecha miércoles </w:t>
      </w:r>
      <w:r w:rsidR="005578BB" w:rsidRPr="0061714A">
        <w:rPr>
          <w:rFonts w:ascii="Arial" w:hAnsi="Arial" w:cs="Arial"/>
          <w:sz w:val="24"/>
          <w:szCs w:val="24"/>
        </w:rPr>
        <w:t>19</w:t>
      </w:r>
      <w:r w:rsidRPr="0061714A">
        <w:rPr>
          <w:rFonts w:ascii="Arial" w:hAnsi="Arial" w:cs="Arial"/>
          <w:sz w:val="24"/>
          <w:szCs w:val="24"/>
        </w:rPr>
        <w:t xml:space="preserve"> de </w:t>
      </w:r>
      <w:r w:rsidR="005578BB" w:rsidRPr="0061714A">
        <w:rPr>
          <w:rFonts w:ascii="Arial" w:hAnsi="Arial" w:cs="Arial"/>
          <w:sz w:val="24"/>
          <w:szCs w:val="24"/>
        </w:rPr>
        <w:t>mayo</w:t>
      </w:r>
      <w:r w:rsidRPr="0061714A">
        <w:rPr>
          <w:rFonts w:ascii="Arial" w:hAnsi="Arial" w:cs="Arial"/>
          <w:sz w:val="24"/>
          <w:szCs w:val="24"/>
        </w:rPr>
        <w:t xml:space="preserve"> de 202</w:t>
      </w:r>
      <w:r w:rsidR="005578BB" w:rsidRPr="0061714A">
        <w:rPr>
          <w:rFonts w:ascii="Arial" w:hAnsi="Arial" w:cs="Arial"/>
          <w:sz w:val="24"/>
          <w:szCs w:val="24"/>
        </w:rPr>
        <w:t>5</w:t>
      </w:r>
      <w:r w:rsidRPr="0061714A">
        <w:rPr>
          <w:rFonts w:ascii="Arial" w:hAnsi="Arial" w:cs="Arial"/>
          <w:sz w:val="24"/>
          <w:szCs w:val="24"/>
        </w:rPr>
        <w:t xml:space="preserve">, en el Punto </w:t>
      </w:r>
      <w:r w:rsidR="005578BB" w:rsidRPr="0061714A">
        <w:rPr>
          <w:rFonts w:ascii="Arial" w:hAnsi="Arial" w:cs="Arial"/>
          <w:sz w:val="24"/>
          <w:szCs w:val="24"/>
        </w:rPr>
        <w:t>3</w:t>
      </w:r>
      <w:r w:rsidRPr="0061714A">
        <w:rPr>
          <w:rFonts w:ascii="Arial" w:hAnsi="Arial" w:cs="Arial"/>
          <w:sz w:val="24"/>
          <w:szCs w:val="24"/>
        </w:rPr>
        <w:t xml:space="preserve"> del Orden del Día, se pone a consideración de sus integrantes la revisión, estudio, análisis, discusión y en su caso aprobación y dictaminación respecto de la solicitud presentada por el C. PEDRO ROLÓN BARÓN,  titular de la licencia de funcionamiento número B-011851; en el desahogo de la referida sesión los regidores asistentes votaron A FAVOR del otorgamiento la AMPLIACIÓN DE HORARIO, con dos votos de los regidores asistentes, con la salvedad establecida y de conformidad a lo que establece el punto 2 del artículo 26 de las Reformas al Reglamento Sobre la Venta y Consumo de Bebidas </w:t>
      </w:r>
      <w:r w:rsidR="00E5771B" w:rsidRPr="0061714A">
        <w:rPr>
          <w:rFonts w:ascii="Arial" w:hAnsi="Arial" w:cs="Arial"/>
          <w:sz w:val="24"/>
          <w:szCs w:val="24"/>
        </w:rPr>
        <w:t>Alcohólicas</w:t>
      </w:r>
      <w:r w:rsidRPr="0061714A">
        <w:rPr>
          <w:rFonts w:ascii="Arial" w:hAnsi="Arial" w:cs="Arial"/>
          <w:sz w:val="24"/>
          <w:szCs w:val="24"/>
        </w:rPr>
        <w:t xml:space="preserve"> del Municipio de Zapotlán el Grande, Jalisco, en relación con el último párrafo del artículo 41 del Reglamento en cita, única y exclusivamente en lo que se refiere a 1 una hora de ampliación de horario, es decir de 11:00 a 24:00 horas.  </w:t>
      </w:r>
    </w:p>
    <w:p w14:paraId="3AD59191" w14:textId="77777777" w:rsidR="008D3AB4" w:rsidRPr="0061714A" w:rsidRDefault="008D3AB4" w:rsidP="005578BB">
      <w:pPr>
        <w:ind w:firstLine="1418"/>
        <w:jc w:val="both"/>
        <w:rPr>
          <w:rFonts w:ascii="Arial" w:hAnsi="Arial" w:cs="Arial"/>
          <w:sz w:val="24"/>
          <w:szCs w:val="24"/>
        </w:rPr>
      </w:pPr>
      <w:r w:rsidRPr="0061714A">
        <w:rPr>
          <w:rFonts w:ascii="Arial" w:hAnsi="Arial" w:cs="Arial"/>
          <w:b/>
          <w:bCs/>
          <w:sz w:val="24"/>
          <w:szCs w:val="24"/>
        </w:rPr>
        <w:t>IV.-</w:t>
      </w:r>
      <w:r w:rsidRPr="0061714A">
        <w:rPr>
          <w:rFonts w:ascii="Arial" w:hAnsi="Arial" w:cs="Arial"/>
          <w:sz w:val="24"/>
          <w:szCs w:val="24"/>
        </w:rPr>
        <w:t xml:space="preserve"> En contexto, analizando en primer término, lo que establece los artículos 26 y último párrafo del artículo 41 del Reglamento sobre la venta y consumo de bebidas alcohólicas del Municipio de Zapotlán el Grande, Jalisco, el que a la letra mencionan: </w:t>
      </w:r>
    </w:p>
    <w:p w14:paraId="2E3E3FCB"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Artículo 26. </w:t>
      </w:r>
    </w:p>
    <w:p w14:paraId="2522199A"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1.- </w:t>
      </w:r>
      <w:proofErr w:type="gramStart"/>
      <w:r w:rsidRPr="0061714A">
        <w:rPr>
          <w:rFonts w:ascii="Arial" w:hAnsi="Arial" w:cs="Arial"/>
          <w:b/>
          <w:bCs/>
          <w:sz w:val="24"/>
          <w:szCs w:val="24"/>
        </w:rPr>
        <w:t>. . . .</w:t>
      </w:r>
      <w:proofErr w:type="gramEnd"/>
      <w:r w:rsidRPr="0061714A">
        <w:rPr>
          <w:rFonts w:ascii="Arial" w:hAnsi="Arial" w:cs="Arial"/>
          <w:b/>
          <w:bCs/>
          <w:sz w:val="24"/>
          <w:szCs w:val="24"/>
        </w:rPr>
        <w:t xml:space="preserve"> . </w:t>
      </w:r>
    </w:p>
    <w:p w14:paraId="283CEE0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La Licencia es un acto de la autoridad, que constituye exclusivamente, al otorgarse al solicitante un derecho personal, intransferible y condicionado, sin que conceda derechos permanentes o definitivos, por lo que, consecuentemente, puede cancelarse cuando a juicio de las autoridades competentes lo requiera el orden público, la mora o cualquier otro motivo de interés general, quedando sujeta, además, a la revalidación anual. </w:t>
      </w:r>
    </w:p>
    <w:p w14:paraId="44846E84"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3.- </w:t>
      </w:r>
      <w:proofErr w:type="gramStart"/>
      <w:r w:rsidRPr="0061714A">
        <w:rPr>
          <w:rFonts w:ascii="Arial" w:hAnsi="Arial" w:cs="Arial"/>
          <w:b/>
          <w:bCs/>
          <w:sz w:val="24"/>
          <w:szCs w:val="24"/>
        </w:rPr>
        <w:t>. . . .</w:t>
      </w:r>
      <w:proofErr w:type="gramEnd"/>
      <w:r w:rsidRPr="0061714A">
        <w:rPr>
          <w:rFonts w:ascii="Arial" w:hAnsi="Arial" w:cs="Arial"/>
          <w:b/>
          <w:bCs/>
          <w:sz w:val="24"/>
          <w:szCs w:val="24"/>
        </w:rPr>
        <w:t xml:space="preserve"> . </w:t>
      </w:r>
    </w:p>
    <w:p w14:paraId="27908DFA"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Artículo 41.- </w:t>
      </w:r>
    </w:p>
    <w:p w14:paraId="6FA3895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Los establecimientos a los que se refiere el capítulo tercero, se deben sujetar a los horarios que a continuación se especifican: </w:t>
      </w:r>
    </w:p>
    <w:p w14:paraId="6FD96A9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Establecimientos específicos para la venta y consumo de bebidas alcohólicas: </w:t>
      </w:r>
    </w:p>
    <w:p w14:paraId="02DAC028"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a</w:t>
      </w:r>
      <w:proofErr w:type="gramStart"/>
      <w:r w:rsidRPr="0061714A">
        <w:rPr>
          <w:rFonts w:ascii="Arial" w:hAnsi="Arial" w:cs="Arial"/>
          <w:sz w:val="24"/>
          <w:szCs w:val="24"/>
        </w:rPr>
        <w:t>).-</w:t>
      </w:r>
      <w:proofErr w:type="gramEnd"/>
      <w:r w:rsidRPr="0061714A">
        <w:rPr>
          <w:rFonts w:ascii="Arial" w:hAnsi="Arial" w:cs="Arial"/>
          <w:sz w:val="24"/>
          <w:szCs w:val="24"/>
        </w:rPr>
        <w:t xml:space="preserve"> a la f).- . . . . . </w:t>
      </w:r>
    </w:p>
    <w:p w14:paraId="1D0A72E9"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lastRenderedPageBreak/>
        <w:t>II.-</w:t>
      </w:r>
      <w:r w:rsidRPr="0061714A">
        <w:rPr>
          <w:rFonts w:ascii="Arial" w:hAnsi="Arial" w:cs="Arial"/>
          <w:sz w:val="24"/>
          <w:szCs w:val="24"/>
        </w:rPr>
        <w:t xml:space="preserve"> Establecimientos no específicos, en los cuales puede realizarse en forma accesoria la venta y consumo de bebidas alcohólicas:</w:t>
      </w:r>
    </w:p>
    <w:p w14:paraId="34E706D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a</w:t>
      </w:r>
      <w:proofErr w:type="gramStart"/>
      <w:r w:rsidRPr="0061714A">
        <w:rPr>
          <w:rFonts w:ascii="Arial" w:hAnsi="Arial" w:cs="Arial"/>
          <w:b/>
          <w:bCs/>
          <w:sz w:val="24"/>
          <w:szCs w:val="24"/>
        </w:rPr>
        <w:t>).-</w:t>
      </w:r>
      <w:proofErr w:type="gramEnd"/>
      <w:r w:rsidRPr="0061714A">
        <w:rPr>
          <w:rFonts w:ascii="Arial" w:hAnsi="Arial" w:cs="Arial"/>
          <w:sz w:val="24"/>
          <w:szCs w:val="24"/>
        </w:rPr>
        <w:t xml:space="preserve"> a la f).- . . . . . </w:t>
      </w:r>
    </w:p>
    <w:p w14:paraId="1DFE9823"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g</w:t>
      </w:r>
      <w:proofErr w:type="gramStart"/>
      <w:r w:rsidRPr="0061714A">
        <w:rPr>
          <w:rFonts w:ascii="Arial" w:hAnsi="Arial" w:cs="Arial"/>
          <w:b/>
          <w:bCs/>
          <w:sz w:val="24"/>
          <w:szCs w:val="24"/>
        </w:rPr>
        <w:t>).-</w:t>
      </w:r>
      <w:proofErr w:type="gramEnd"/>
      <w:r w:rsidRPr="0061714A">
        <w:rPr>
          <w:rFonts w:ascii="Arial" w:hAnsi="Arial" w:cs="Arial"/>
          <w:sz w:val="24"/>
          <w:szCs w:val="24"/>
        </w:rPr>
        <w:t xml:space="preserve"> Restaurantes-Bar: domingo a jueves de las 20:00 a las 24:00 horas y viernes y sábado a las 08:00 a las 03:00 horas del día siguiente; y    </w:t>
      </w:r>
    </w:p>
    <w:p w14:paraId="4B1F405E"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h</w:t>
      </w:r>
      <w:proofErr w:type="gramStart"/>
      <w:r w:rsidRPr="0061714A">
        <w:rPr>
          <w:rFonts w:ascii="Arial" w:hAnsi="Arial" w:cs="Arial"/>
          <w:b/>
          <w:bCs/>
          <w:sz w:val="24"/>
          <w:szCs w:val="24"/>
        </w:rPr>
        <w:t>).-</w:t>
      </w:r>
      <w:proofErr w:type="gramEnd"/>
      <w:r w:rsidRPr="0061714A">
        <w:rPr>
          <w:rFonts w:ascii="Arial" w:hAnsi="Arial" w:cs="Arial"/>
          <w:b/>
          <w:bCs/>
          <w:sz w:val="24"/>
          <w:szCs w:val="24"/>
        </w:rPr>
        <w:t xml:space="preserve"> . . . . . . </w:t>
      </w:r>
    </w:p>
    <w:p w14:paraId="1F587CED" w14:textId="0DC713C4" w:rsidR="00FA4C53"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III.- . . . . . . </w:t>
      </w:r>
    </w:p>
    <w:p w14:paraId="74BC8557" w14:textId="2DBE4D6A" w:rsidR="008D3AB4" w:rsidRPr="0061714A" w:rsidRDefault="0061714A" w:rsidP="0061714A">
      <w:pPr>
        <w:ind w:firstLine="1418"/>
        <w:jc w:val="both"/>
        <w:rPr>
          <w:rFonts w:ascii="Arial" w:hAnsi="Arial" w:cs="Arial"/>
          <w:sz w:val="24"/>
          <w:szCs w:val="24"/>
        </w:rPr>
      </w:pPr>
      <w:r>
        <w:rPr>
          <w:rFonts w:ascii="Arial" w:hAnsi="Arial" w:cs="Arial"/>
          <w:b/>
          <w:bCs/>
          <w:sz w:val="24"/>
          <w:szCs w:val="24"/>
        </w:rPr>
        <w:t>3</w:t>
      </w:r>
      <w:r w:rsidR="008D3AB4" w:rsidRPr="0061714A">
        <w:rPr>
          <w:rFonts w:ascii="Arial" w:hAnsi="Arial" w:cs="Arial"/>
          <w:b/>
          <w:bCs/>
          <w:sz w:val="24"/>
          <w:szCs w:val="24"/>
        </w:rPr>
        <w:t>.-</w:t>
      </w:r>
      <w:r w:rsidR="008D3AB4" w:rsidRPr="0061714A">
        <w:rPr>
          <w:rFonts w:ascii="Arial" w:hAnsi="Arial" w:cs="Arial"/>
          <w:sz w:val="24"/>
          <w:szCs w:val="24"/>
        </w:rPr>
        <w:t xml:space="preserve">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 </w:t>
      </w:r>
    </w:p>
    <w:p w14:paraId="7F545EB3"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w:t>
      </w:r>
      <w:r w:rsidRPr="0061714A">
        <w:rPr>
          <w:rFonts w:ascii="Arial" w:hAnsi="Arial" w:cs="Arial"/>
          <w:sz w:val="24"/>
          <w:szCs w:val="24"/>
        </w:rPr>
        <w:tab/>
        <w:t xml:space="preserve">Acompaña de igual manera fotografía del lugar del establecimiento. </w:t>
      </w:r>
    </w:p>
    <w:p w14:paraId="62C20238"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w:t>
      </w:r>
      <w:r w:rsidRPr="0061714A">
        <w:rPr>
          <w:rFonts w:ascii="Arial" w:hAnsi="Arial" w:cs="Arial"/>
          <w:sz w:val="24"/>
          <w:szCs w:val="24"/>
        </w:rPr>
        <w:tab/>
        <w:t xml:space="preserve">Copia simple de la credencial para votar a nombre del C. José Chávez Mejía. </w:t>
      </w:r>
    </w:p>
    <w:p w14:paraId="47DC0EA9"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w:t>
      </w:r>
      <w:r w:rsidRPr="0061714A">
        <w:rPr>
          <w:rFonts w:ascii="Arial" w:hAnsi="Arial" w:cs="Arial"/>
          <w:sz w:val="24"/>
          <w:szCs w:val="24"/>
        </w:rPr>
        <w:tab/>
        <w:t xml:space="preserve">Fotografía del lugar donde se encuentra el alcoholímetro. </w:t>
      </w:r>
    </w:p>
    <w:p w14:paraId="602B4DF2"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w:t>
      </w:r>
      <w:r w:rsidRPr="0061714A">
        <w:rPr>
          <w:rFonts w:ascii="Arial" w:hAnsi="Arial" w:cs="Arial"/>
          <w:sz w:val="24"/>
          <w:szCs w:val="24"/>
        </w:rPr>
        <w:tab/>
        <w:t xml:space="preserve">Fotografía del Botiquín de Primeros Auxilios, así como de una placa de no manejar en estado alcohólico. </w:t>
      </w:r>
    </w:p>
    <w:p w14:paraId="785A33F9"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w:t>
      </w:r>
      <w:r w:rsidRPr="0061714A">
        <w:rPr>
          <w:rFonts w:ascii="Arial" w:hAnsi="Arial" w:cs="Arial"/>
          <w:sz w:val="24"/>
          <w:szCs w:val="24"/>
        </w:rPr>
        <w:tab/>
        <w:t xml:space="preserve">Fotografías de la instalación de señalética relativa a qué hacer en caso de sismos e incendios, ruta de evacuación y los números de teléfono de los taxis de Ciudad Guzmán. </w:t>
      </w:r>
    </w:p>
    <w:p w14:paraId="3788C959"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w:t>
      </w:r>
      <w:r w:rsidRPr="0061714A">
        <w:rPr>
          <w:rFonts w:ascii="Arial" w:hAnsi="Arial" w:cs="Arial"/>
          <w:sz w:val="24"/>
          <w:szCs w:val="24"/>
        </w:rPr>
        <w:tab/>
        <w:t xml:space="preserve">Fotografías de la Instalación de las cámaras de seguridad, que cuenta con un total de 4 cámaras. </w:t>
      </w:r>
    </w:p>
    <w:p w14:paraId="0AB0A32D" w14:textId="2DCB0057" w:rsidR="00FA4C53" w:rsidRPr="0061714A" w:rsidRDefault="008D3AB4" w:rsidP="008D3AB4">
      <w:pPr>
        <w:jc w:val="both"/>
        <w:rPr>
          <w:rFonts w:ascii="Arial" w:hAnsi="Arial" w:cs="Arial"/>
          <w:sz w:val="24"/>
          <w:szCs w:val="24"/>
        </w:rPr>
      </w:pPr>
      <w:r w:rsidRPr="0061714A">
        <w:rPr>
          <w:rFonts w:ascii="Arial" w:hAnsi="Arial" w:cs="Arial"/>
          <w:sz w:val="24"/>
          <w:szCs w:val="24"/>
        </w:rPr>
        <w:tab/>
      </w:r>
      <w:r w:rsidRPr="0061714A">
        <w:rPr>
          <w:rFonts w:ascii="Arial" w:hAnsi="Arial" w:cs="Arial"/>
          <w:b/>
          <w:bCs/>
          <w:sz w:val="24"/>
          <w:szCs w:val="24"/>
        </w:rPr>
        <w:t>VIII.-</w:t>
      </w:r>
      <w:r w:rsidRPr="0061714A">
        <w:rPr>
          <w:rFonts w:ascii="Arial" w:hAnsi="Arial" w:cs="Arial"/>
          <w:sz w:val="24"/>
          <w:szCs w:val="24"/>
        </w:rPr>
        <w:t xml:space="preserve"> </w:t>
      </w:r>
      <w:r w:rsidR="005578BB" w:rsidRPr="0061714A">
        <w:rPr>
          <w:rFonts w:ascii="Arial" w:hAnsi="Arial" w:cs="Arial"/>
          <w:sz w:val="24"/>
          <w:szCs w:val="24"/>
        </w:rPr>
        <w:t>A</w:t>
      </w:r>
      <w:r w:rsidRPr="0061714A">
        <w:rPr>
          <w:rFonts w:ascii="Arial" w:hAnsi="Arial" w:cs="Arial"/>
          <w:sz w:val="24"/>
          <w:szCs w:val="24"/>
        </w:rPr>
        <w:t xml:space="preserve">tendiendo lo establecido en el artículo 41 numeral 2 del reglamento sobre la venta y consumo de bebidas alcohólicas del Municipio de Zapotlán el Grande, Jalisco, que establece como requisito sine qua non como facultad del Ayuntamiento el otorgar autorización de ampliación de horario u horas extras, sin exceder de las 4:00 horas, únicamente a los establecimientos a que se refieren los artículos 20 y 21, siempre que implementen programas de seguridad y prevención de accidentes de los enunciados en la presente ley. (sic). Al efecto la Ley para Regular la Venta y el Consumo de Bebidas Alcohólicas, establece como obligación de los propietarios, representantes legales o encargados de los establecimientos, la aplicación de los referidos programas. </w:t>
      </w:r>
    </w:p>
    <w:p w14:paraId="3570AF31"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44.</w:t>
      </w:r>
    </w:p>
    <w:p w14:paraId="3EFDCD5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Son obligaciones de los propietarios, representantes legales o encargados de los establecimientos a que se refiere esta ley, las siguientes:</w:t>
      </w:r>
    </w:p>
    <w:p w14:paraId="29BB0A40"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lastRenderedPageBreak/>
        <w:t>X. Aplicar los programas de prevención de accidentes que sean aprobados por los ayuntamientos en los términos dispuestos en la presente ley y las disposiciones reglamentarias municipales;</w:t>
      </w:r>
    </w:p>
    <w:p w14:paraId="078500F6"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ab/>
        <w:t xml:space="preserve">Dichos programas se encuentran establecidos en el artículo 8 de la Ley Estatal de referencia, los cuales se enuncian: </w:t>
      </w:r>
    </w:p>
    <w:p w14:paraId="14828A54"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CAPÍTULO SEGUNDO</w:t>
      </w:r>
    </w:p>
    <w:p w14:paraId="6F016B64"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AUTORIDADES MUNICIPALES</w:t>
      </w:r>
    </w:p>
    <w:p w14:paraId="2481C1FB" w14:textId="77777777" w:rsidR="008D3AB4" w:rsidRPr="0061714A" w:rsidRDefault="008D3AB4" w:rsidP="005578BB">
      <w:pPr>
        <w:jc w:val="center"/>
        <w:rPr>
          <w:rFonts w:ascii="Arial" w:hAnsi="Arial" w:cs="Arial"/>
          <w:b/>
          <w:bCs/>
          <w:sz w:val="24"/>
          <w:szCs w:val="24"/>
        </w:rPr>
      </w:pPr>
    </w:p>
    <w:p w14:paraId="20FB8E55"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SECCIÓN PRIMERA</w:t>
      </w:r>
    </w:p>
    <w:p w14:paraId="6D9005AE"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AYUNTAMIENTOS</w:t>
      </w:r>
    </w:p>
    <w:p w14:paraId="4936C3E5" w14:textId="77777777" w:rsidR="008D3AB4" w:rsidRPr="0061714A" w:rsidRDefault="008D3AB4" w:rsidP="005578BB">
      <w:pPr>
        <w:rPr>
          <w:rFonts w:ascii="Arial" w:hAnsi="Arial" w:cs="Arial"/>
          <w:b/>
          <w:bCs/>
          <w:sz w:val="24"/>
          <w:szCs w:val="24"/>
        </w:rPr>
      </w:pPr>
      <w:r w:rsidRPr="0061714A">
        <w:rPr>
          <w:rFonts w:ascii="Arial" w:hAnsi="Arial" w:cs="Arial"/>
          <w:b/>
          <w:bCs/>
          <w:sz w:val="24"/>
          <w:szCs w:val="24"/>
        </w:rPr>
        <w:t>Artículo 8.</w:t>
      </w:r>
    </w:p>
    <w:p w14:paraId="55060062"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Corresponde a los ayuntamientos en el ámbito de sus atribuciones y competencias:</w:t>
      </w:r>
    </w:p>
    <w:p w14:paraId="6249816C"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Expedir licencias o permisos provisionales de conformidad con la presente ley y los ordenamientos municipales aplicables a:</w:t>
      </w:r>
    </w:p>
    <w:p w14:paraId="38F6F39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a)</w:t>
      </w:r>
      <w:r w:rsidRPr="0061714A">
        <w:rPr>
          <w:rFonts w:ascii="Arial" w:hAnsi="Arial" w:cs="Arial"/>
          <w:sz w:val="24"/>
          <w:szCs w:val="24"/>
        </w:rPr>
        <w:t xml:space="preserve"> Los establecimientos específicos para la venta y consumo de bebidas alcohólicas;</w:t>
      </w:r>
    </w:p>
    <w:p w14:paraId="74EAA14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b)</w:t>
      </w:r>
      <w:r w:rsidRPr="0061714A">
        <w:rPr>
          <w:rFonts w:ascii="Arial" w:hAnsi="Arial" w:cs="Arial"/>
          <w:sz w:val="24"/>
          <w:szCs w:val="24"/>
        </w:rPr>
        <w:t xml:space="preserve"> Los establecimientos donde puede realizarse la venta, mas no el consumo de bebidas alcohólicas;</w:t>
      </w:r>
    </w:p>
    <w:p w14:paraId="683AAD1C"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c)</w:t>
      </w:r>
      <w:r w:rsidRPr="0061714A">
        <w:rPr>
          <w:rFonts w:ascii="Arial" w:hAnsi="Arial" w:cs="Arial"/>
          <w:sz w:val="24"/>
          <w:szCs w:val="24"/>
        </w:rPr>
        <w:t xml:space="preserve"> Los establecimientos no específicos, en los cuales puede realizarse en forma accesoria la venta y consumo de bebidas alcohólicas; y</w:t>
      </w:r>
    </w:p>
    <w:p w14:paraId="2E0FF68C"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d)</w:t>
      </w:r>
      <w:r w:rsidRPr="0061714A">
        <w:rPr>
          <w:rFonts w:ascii="Arial" w:hAnsi="Arial" w:cs="Arial"/>
          <w:sz w:val="24"/>
          <w:szCs w:val="24"/>
        </w:rPr>
        <w:t xml:space="preserve"> Los establecimientos donde se puede autorizar en forma eventual y transitoria la venta y consumo de bebidas alcohólicas.</w:t>
      </w:r>
    </w:p>
    <w:p w14:paraId="3572178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Aprobar y expedir normas municipales reglamentarias a la presente ley; y</w:t>
      </w:r>
    </w:p>
    <w:p w14:paraId="74FC5DA4"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p>
    <w:p w14:paraId="10A15C1C"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Las medidas de seguridad y programas preventivos podrán ser, de manera enunciativa, los siguientes:</w:t>
      </w:r>
    </w:p>
    <w:p w14:paraId="51864D76" w14:textId="59486F70" w:rsidR="008D3AB4" w:rsidRPr="0061714A" w:rsidRDefault="008D3AB4" w:rsidP="008D3AB4">
      <w:pPr>
        <w:pStyle w:val="Prrafodelista"/>
        <w:numPr>
          <w:ilvl w:val="0"/>
          <w:numId w:val="1"/>
        </w:numPr>
        <w:jc w:val="both"/>
        <w:rPr>
          <w:rFonts w:ascii="Arial" w:hAnsi="Arial" w:cs="Arial"/>
          <w:sz w:val="24"/>
          <w:szCs w:val="24"/>
        </w:rPr>
      </w:pPr>
      <w:r w:rsidRPr="0061714A">
        <w:rPr>
          <w:rFonts w:ascii="Arial" w:hAnsi="Arial" w:cs="Arial"/>
          <w:sz w:val="24"/>
          <w:szCs w:val="24"/>
        </w:rPr>
        <w:t>Control de ingreso para evitar el acceso de personas armadas;</w:t>
      </w:r>
    </w:p>
    <w:p w14:paraId="28569411"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b)</w:t>
      </w:r>
      <w:r w:rsidRPr="0061714A">
        <w:rPr>
          <w:rFonts w:ascii="Arial" w:hAnsi="Arial" w:cs="Arial"/>
          <w:sz w:val="24"/>
          <w:szCs w:val="24"/>
        </w:rPr>
        <w:t xml:space="preserve"> Cámaras de video al interior y al exterior del local;</w:t>
      </w:r>
    </w:p>
    <w:p w14:paraId="1C7B0EB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lastRenderedPageBreak/>
        <w:t>c)</w:t>
      </w:r>
      <w:r w:rsidRPr="0061714A">
        <w:rPr>
          <w:rFonts w:ascii="Arial" w:hAnsi="Arial" w:cs="Arial"/>
          <w:sz w:val="24"/>
          <w:szCs w:val="24"/>
        </w:rPr>
        <w:t xml:space="preserve">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p>
    <w:p w14:paraId="37F15C33"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d)</w:t>
      </w:r>
      <w:r w:rsidRPr="0061714A">
        <w:rPr>
          <w:rFonts w:ascii="Arial" w:hAnsi="Arial" w:cs="Arial"/>
          <w:sz w:val="24"/>
          <w:szCs w:val="24"/>
        </w:rPr>
        <w:t xml:space="preserve"> Programa de conductor designado por el o los clientes al ingreso del establecimiento, con el compromiso entre éstos y el establecimiento de no servir bebidas alcohólicas a dicho conductor designado;</w:t>
      </w:r>
    </w:p>
    <w:p w14:paraId="416AEDD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e)</w:t>
      </w:r>
      <w:r w:rsidRPr="0061714A">
        <w:rPr>
          <w:rFonts w:ascii="Arial" w:hAnsi="Arial" w:cs="Arial"/>
          <w:sz w:val="24"/>
          <w:szCs w:val="24"/>
        </w:rPr>
        <w:t xml:space="preserve"> Taxi seguro, en términos que determinen las disposiciones y programas municipales aplicables; y</w:t>
      </w:r>
    </w:p>
    <w:p w14:paraId="3E3223DF"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f)</w:t>
      </w:r>
      <w:r w:rsidRPr="0061714A">
        <w:rPr>
          <w:rFonts w:ascii="Arial" w:hAnsi="Arial" w:cs="Arial"/>
          <w:sz w:val="24"/>
          <w:szCs w:val="24"/>
        </w:rPr>
        <w:t xml:space="preserve"> Los demás que determinen o implementen los ayuntamientos, en términos de la presente ley y que resulten acordes a las necesidades de cada municipio, su capacidad material y operativa y en general, a sus características económicas y sociales.</w:t>
      </w:r>
    </w:p>
    <w:p w14:paraId="2496FDA7"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De igual forma, corresponde a los ayuntamientos aprobar el refrendo de licencias a los establecimientos a que se refiere la fracción I este artículo, en términos de la presente ley y las disposiciones reglamentarias que emitan.</w:t>
      </w:r>
    </w:p>
    <w:p w14:paraId="4F8DA8C3"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Artículo 27.</w:t>
      </w:r>
    </w:p>
    <w:p w14:paraId="08902A6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Las licencias deben ser otorgadas por giro, precisando el carácter principal o accesorio del mismo y no por domicilio.</w:t>
      </w:r>
    </w:p>
    <w:p w14:paraId="1DB7FBB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Las licencias deben señalar el horario del establecimiento, el tipo de bebidas alcohólicas que puede vender, así como los programas de prevención de accidentes que en el mismo aplica, respetando las clasificaciones y definiciones que establece la presente ley.</w:t>
      </w:r>
    </w:p>
    <w:p w14:paraId="3640D28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3.</w:t>
      </w:r>
      <w:r w:rsidRPr="0061714A">
        <w:rPr>
          <w:rFonts w:ascii="Arial" w:hAnsi="Arial" w:cs="Arial"/>
          <w:sz w:val="24"/>
          <w:szCs w:val="24"/>
        </w:rPr>
        <w:t xml:space="preserve"> Las licencias son otorgadas en forma nominativa a la persona solicitante, ya sea física o jurídica, la cual debe realizar sus actividades en un domicilio específico ubicado conforme a los requisitos que establece la presente ley.</w:t>
      </w:r>
    </w:p>
    <w:p w14:paraId="6FD97B94"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4.</w:t>
      </w:r>
      <w:r w:rsidRPr="0061714A">
        <w:rPr>
          <w:rFonts w:ascii="Arial" w:hAnsi="Arial" w:cs="Arial"/>
          <w:sz w:val="24"/>
          <w:szCs w:val="24"/>
        </w:rPr>
        <w:t xml:space="preserve">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p>
    <w:p w14:paraId="433B3ED8" w14:textId="78AC96FF" w:rsidR="00FA4C53" w:rsidRDefault="008D3AB4" w:rsidP="008D3AB4">
      <w:pPr>
        <w:jc w:val="both"/>
        <w:rPr>
          <w:rFonts w:ascii="Arial" w:hAnsi="Arial" w:cs="Arial"/>
          <w:sz w:val="24"/>
          <w:szCs w:val="24"/>
        </w:rPr>
      </w:pPr>
      <w:r w:rsidRPr="0061714A">
        <w:rPr>
          <w:rFonts w:ascii="Arial" w:hAnsi="Arial" w:cs="Arial"/>
          <w:b/>
          <w:bCs/>
          <w:sz w:val="24"/>
          <w:szCs w:val="24"/>
        </w:rPr>
        <w:t>5.</w:t>
      </w:r>
      <w:r w:rsidRPr="0061714A">
        <w:rPr>
          <w:rFonts w:ascii="Arial" w:hAnsi="Arial" w:cs="Arial"/>
          <w:sz w:val="24"/>
          <w:szCs w:val="24"/>
        </w:rPr>
        <w:t xml:space="preserve"> En caso de enajenación del local, se debe proceder al cambio de titular de la licencia, siguiendo para ello los trámites establecidos en la presente ley y los reglamentos correspondientes, debiendo el nuevo propietario cumplir con los requisitos establecidos en la presente ley.</w:t>
      </w:r>
    </w:p>
    <w:p w14:paraId="1029BD62" w14:textId="77777777" w:rsidR="0061714A" w:rsidRPr="0061714A" w:rsidRDefault="0061714A" w:rsidP="008D3AB4">
      <w:pPr>
        <w:jc w:val="both"/>
        <w:rPr>
          <w:rFonts w:ascii="Arial" w:hAnsi="Arial" w:cs="Arial"/>
          <w:sz w:val="24"/>
          <w:szCs w:val="24"/>
        </w:rPr>
      </w:pPr>
    </w:p>
    <w:p w14:paraId="52E6AC66"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CAPÍTULO SÉPTIMO</w:t>
      </w:r>
    </w:p>
    <w:p w14:paraId="7670AD47"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lastRenderedPageBreak/>
        <w:t>DÍAS Y HORARIO DE FUNCIONAMIENTO DE LOS ESTABLECIMIENTOS</w:t>
      </w:r>
    </w:p>
    <w:p w14:paraId="5BB47008"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Artículo 38.</w:t>
      </w:r>
    </w:p>
    <w:p w14:paraId="343ACAD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4.</w:t>
      </w:r>
      <w:r w:rsidRPr="0061714A">
        <w:rPr>
          <w:rFonts w:ascii="Arial" w:hAnsi="Arial" w:cs="Arial"/>
          <w:sz w:val="24"/>
          <w:szCs w:val="24"/>
        </w:rPr>
        <w:t xml:space="preserve"> Los ayuntamientos pueden otorgar autorización de horas extras de operación, respecto de los establecidos en sus ordenamientos, sin que la venta y consumo 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p>
    <w:p w14:paraId="4E8424BF"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39.</w:t>
      </w:r>
    </w:p>
    <w:p w14:paraId="3E828549"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Los ayuntamientos pueden otorgar autorización de ampliación de horario u horas extras, sin exceder de las 04:00 horas, únicamente a los establecimientos a que se refieren los artículos 15 y 16, siempre que implementen programas de seguridad y prevención de accidentes de los enunciados en la presente ley.</w:t>
      </w:r>
    </w:p>
    <w:p w14:paraId="30400974"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CAPÍTULO OCTAVO</w:t>
      </w:r>
    </w:p>
    <w:p w14:paraId="23B76901"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OBLIGACIONES Y PROHIBICIONES DE LOS ESTABLECIMIENTOS</w:t>
      </w:r>
    </w:p>
    <w:p w14:paraId="4E44183D"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44.</w:t>
      </w:r>
    </w:p>
    <w:p w14:paraId="2562C3F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Son obligaciones de los propietarios, representantes legales o encargados de los establecimientos a que se refiere esta ley, las siguientes:</w:t>
      </w:r>
    </w:p>
    <w:p w14:paraId="5903979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Tener en lugar visible del local la licencia o copia certificada de la misma;</w:t>
      </w:r>
    </w:p>
    <w:p w14:paraId="79DC6289" w14:textId="6F27224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Realizar sus actividades dentro de los horarios que marcan los reglamentos o la presente ley;</w:t>
      </w:r>
    </w:p>
    <w:p w14:paraId="16BD0F51"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Cumplir con las normas y requisitos que marca la ley estatal en materia de salud;</w:t>
      </w:r>
    </w:p>
    <w:p w14:paraId="6E015F7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IV.</w:t>
      </w:r>
      <w:r w:rsidRPr="0061714A">
        <w:rPr>
          <w:rFonts w:ascii="Arial" w:hAnsi="Arial" w:cs="Arial"/>
          <w:sz w:val="24"/>
          <w:szCs w:val="24"/>
        </w:rPr>
        <w:t xml:space="preserve"> No vender, ni suministrar bebidas alcohólicas a menores de edad, militares, policías o elementos de seguridad uniformados, ni a personas que porten armas de cualquier tipo. De igual forma, deben abstenerse de vender bebidas alcohólicas a personas en claro estado de ebriedad;</w:t>
      </w:r>
    </w:p>
    <w:p w14:paraId="45B8CF5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w:t>
      </w:r>
      <w:r w:rsidRPr="0061714A">
        <w:rPr>
          <w:rFonts w:ascii="Arial" w:hAnsi="Arial" w:cs="Arial"/>
          <w:sz w:val="24"/>
          <w:szCs w:val="24"/>
        </w:rPr>
        <w:t xml:space="preserve"> Impedir o en su caso, denunciar actos que pongan en peligro el orden en los establecimientos, recurriendo para evitarlos a la fuerza pública.</w:t>
      </w:r>
    </w:p>
    <w:p w14:paraId="5DF73EE7"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Lo mismo deben hacer cuando tengan conocimiento o encuentren en el local del establecimiento a alguna persona que consuma o posea estupefacientes o cualquier otra droga enervante;</w:t>
      </w:r>
    </w:p>
    <w:p w14:paraId="0278E966" w14:textId="7F1F57C0" w:rsidR="00FA4C53" w:rsidRPr="0061714A" w:rsidRDefault="008D3AB4" w:rsidP="008D3AB4">
      <w:pPr>
        <w:jc w:val="both"/>
        <w:rPr>
          <w:rFonts w:ascii="Arial" w:hAnsi="Arial" w:cs="Arial"/>
          <w:sz w:val="24"/>
          <w:szCs w:val="24"/>
        </w:rPr>
      </w:pPr>
      <w:r w:rsidRPr="0061714A">
        <w:rPr>
          <w:rFonts w:ascii="Arial" w:hAnsi="Arial" w:cs="Arial"/>
          <w:b/>
          <w:bCs/>
          <w:sz w:val="24"/>
          <w:szCs w:val="24"/>
        </w:rPr>
        <w:t>VI.</w:t>
      </w:r>
      <w:r w:rsidRPr="0061714A">
        <w:rPr>
          <w:rFonts w:ascii="Arial" w:hAnsi="Arial" w:cs="Arial"/>
          <w:sz w:val="24"/>
          <w:szCs w:val="24"/>
        </w:rPr>
        <w:t xml:space="preserve"> Retirar a personas en estado de ebriedad del local, cuando causen desorden o actos que atenten contra la moral, para lo cual, deben solicitar si fuese necesario, el auxilio de la fuerza pública;</w:t>
      </w:r>
    </w:p>
    <w:p w14:paraId="739EAAE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lastRenderedPageBreak/>
        <w:t>VII.</w:t>
      </w:r>
      <w:r w:rsidRPr="0061714A">
        <w:rPr>
          <w:rFonts w:ascii="Arial" w:hAnsi="Arial" w:cs="Arial"/>
          <w:sz w:val="24"/>
          <w:szCs w:val="24"/>
        </w:rPr>
        <w:t xml:space="preserve"> Permitir que se realicen inspecciones a cargo de las autoridades competentes, en los términos de la presente ley, la ley estatal en materia de procedimiento administrativo y los reglamentos aplicables;</w:t>
      </w:r>
    </w:p>
    <w:p w14:paraId="290EFFE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VIII.</w:t>
      </w:r>
      <w:r w:rsidRPr="0061714A">
        <w:rPr>
          <w:rFonts w:ascii="Arial" w:hAnsi="Arial" w:cs="Arial"/>
          <w:sz w:val="24"/>
          <w:szCs w:val="24"/>
        </w:rPr>
        <w:t xml:space="preserve"> Vigilar que el acceso a los establecimientos sea realizado con orden y seguridad para los clientes y los transeúntes, y en el caso de que presten el servicio de acomodo de vehículos, que este se 'apegue a las normas de vialidad y demás aplicables;</w:t>
      </w:r>
    </w:p>
    <w:p w14:paraId="3F7C93F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IX.</w:t>
      </w:r>
      <w:r w:rsidRPr="0061714A">
        <w:rPr>
          <w:rFonts w:ascii="Arial" w:hAnsi="Arial" w:cs="Arial"/>
          <w:sz w:val="24"/>
          <w:szCs w:val="24"/>
        </w:rPr>
        <w:t xml:space="preserve"> Cuidar </w:t>
      </w:r>
      <w:proofErr w:type="gramStart"/>
      <w:r w:rsidRPr="0061714A">
        <w:rPr>
          <w:rFonts w:ascii="Arial" w:hAnsi="Arial" w:cs="Arial"/>
          <w:sz w:val="24"/>
          <w:szCs w:val="24"/>
        </w:rPr>
        <w:t>que</w:t>
      </w:r>
      <w:proofErr w:type="gramEnd"/>
      <w:r w:rsidRPr="0061714A">
        <w:rPr>
          <w:rFonts w:ascii="Arial" w:hAnsi="Arial" w:cs="Arial"/>
          <w:sz w:val="24"/>
          <w:szCs w:val="24"/>
        </w:rPr>
        <w:t xml:space="preserve"> en los accesos a los establecimientos, ninguna persona relacionada directa o indirectamente a ellos, impida el libre tránsito y utilización de calles o vialidades o pretenda obtener algún beneficio económico por permitir su uso; </w:t>
      </w:r>
    </w:p>
    <w:p w14:paraId="294644E7"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X.</w:t>
      </w:r>
      <w:r w:rsidRPr="0061714A">
        <w:rPr>
          <w:rFonts w:ascii="Arial" w:hAnsi="Arial" w:cs="Arial"/>
          <w:sz w:val="24"/>
          <w:szCs w:val="24"/>
        </w:rPr>
        <w:t xml:space="preserve"> Aplicar los programas de prevención de accidentes que sean aprobados por los ayuntamientos en los términos dispuestos en la presente ley y las disposiciones reglamentarias municipales;</w:t>
      </w:r>
    </w:p>
    <w:p w14:paraId="07CE0C4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XI.</w:t>
      </w:r>
      <w:r w:rsidRPr="0061714A">
        <w:rPr>
          <w:rFonts w:ascii="Arial" w:hAnsi="Arial" w:cs="Arial"/>
          <w:sz w:val="24"/>
          <w:szCs w:val="24"/>
        </w:rPr>
        <w:t xml:space="preserve"> Romper todas las botellas vacías de vinos y licores destilados; y</w:t>
      </w:r>
    </w:p>
    <w:p w14:paraId="06BA397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XII.</w:t>
      </w:r>
      <w:r w:rsidRPr="0061714A">
        <w:rPr>
          <w:rFonts w:ascii="Arial" w:hAnsi="Arial" w:cs="Arial"/>
          <w:sz w:val="24"/>
          <w:szCs w:val="24"/>
        </w:rPr>
        <w:t xml:space="preserve"> Cumplir con las demás disposiciones establecidas en la presente ley y demás disposiciones legales y reglamentarias aplicables.</w:t>
      </w:r>
    </w:p>
    <w:p w14:paraId="313B681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Los establecimientos señalados en el artículo 15 </w:t>
      </w:r>
      <w:proofErr w:type="gramStart"/>
      <w:r w:rsidRPr="0061714A">
        <w:rPr>
          <w:rFonts w:ascii="Arial" w:hAnsi="Arial" w:cs="Arial"/>
          <w:sz w:val="24"/>
          <w:szCs w:val="24"/>
        </w:rPr>
        <w:t>deben</w:t>
      </w:r>
      <w:proofErr w:type="gramEnd"/>
      <w:r w:rsidRPr="0061714A">
        <w:rPr>
          <w:rFonts w:ascii="Arial" w:hAnsi="Arial" w:cs="Arial"/>
          <w:sz w:val="24"/>
          <w:szCs w:val="24"/>
        </w:rPr>
        <w:t xml:space="preserve"> además:</w:t>
      </w:r>
    </w:p>
    <w:p w14:paraId="4F16113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Contar con vigilancia debidamente capacitada, para dar seguridad a los concurrentes y vecinos del lugar;</w:t>
      </w:r>
    </w:p>
    <w:p w14:paraId="1C9FBF1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Tener avisos, en las formas y medidas que señalen los reglamentos municipales, en los que se anuncie la prohibición de ingresar a los menores de dieciocho años de edad;</w:t>
      </w:r>
    </w:p>
    <w:p w14:paraId="37732AE7"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p>
    <w:p w14:paraId="5841AD51"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IV.</w:t>
      </w:r>
      <w:r w:rsidRPr="0061714A">
        <w:rPr>
          <w:rFonts w:ascii="Arial" w:hAnsi="Arial" w:cs="Arial"/>
          <w:sz w:val="24"/>
          <w:szCs w:val="24"/>
        </w:rPr>
        <w:t xml:space="preserve"> Cuidar que la entrada del público al establecimiento se lleve a cabo en orden, sin perturbar a vecinos y transeúntes, asegurando en todo momento que el acceso de las personas sea de acuerdo a su estricto orden de llegada; </w:t>
      </w:r>
    </w:p>
    <w:p w14:paraId="6AA2EE9D"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w:t>
      </w:r>
      <w:r w:rsidRPr="0061714A">
        <w:rPr>
          <w:rFonts w:ascii="Arial" w:hAnsi="Arial" w:cs="Arial"/>
          <w:sz w:val="24"/>
          <w:szCs w:val="24"/>
        </w:rPr>
        <w:t xml:space="preserve"> Tener avisos, en las formas y medidas que señalen los reglamentos municipales, en los que se anuncien las medidas y programas de prevención de accidentes que sean aprobados por los ayuntamientos para el establecimiento de que se trate; y</w:t>
      </w:r>
    </w:p>
    <w:p w14:paraId="07A8F659"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VI.</w:t>
      </w:r>
      <w:r w:rsidRPr="0061714A">
        <w:rPr>
          <w:rFonts w:ascii="Arial" w:hAnsi="Arial" w:cs="Arial"/>
          <w:sz w:val="24"/>
          <w:szCs w:val="24"/>
        </w:rPr>
        <w:t xml:space="preserve"> Contar con instalaciones para elaboración y oferta de alimentos.</w:t>
      </w:r>
    </w:p>
    <w:p w14:paraId="77FF6AB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lastRenderedPageBreak/>
        <w:t>3.</w:t>
      </w:r>
      <w:r w:rsidRPr="0061714A">
        <w:rPr>
          <w:rFonts w:ascii="Arial" w:hAnsi="Arial" w:cs="Arial"/>
          <w:sz w:val="24"/>
          <w:szCs w:val="24"/>
        </w:rPr>
        <w:t xml:space="preserve"> Los establecimientos señalados en el artículo 16, fracción III, deben cumplir lo señalado en el párrafo 2 del presente artículo, cuando realicen eventos abiertos al público en general.</w:t>
      </w:r>
    </w:p>
    <w:p w14:paraId="1CAE5CD4"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51.</w:t>
      </w:r>
    </w:p>
    <w:p w14:paraId="7B84126B" w14:textId="22AEC7E0" w:rsidR="00FA4C53" w:rsidRPr="0061714A" w:rsidRDefault="008D3AB4" w:rsidP="00FA4C53">
      <w:pPr>
        <w:jc w:val="both"/>
        <w:rPr>
          <w:rFonts w:ascii="Arial" w:hAnsi="Arial" w:cs="Arial"/>
          <w:sz w:val="24"/>
          <w:szCs w:val="24"/>
        </w:rPr>
      </w:pPr>
      <w:r w:rsidRPr="0061714A">
        <w:rPr>
          <w:rFonts w:ascii="Arial" w:hAnsi="Arial" w:cs="Arial"/>
          <w:sz w:val="24"/>
          <w:szCs w:val="24"/>
        </w:rPr>
        <w:t>Se impondrá multa de 17 a 170 veces el valor de la Unidad de Medida y Actualización al momento de cometer la infracción; a quien:</w:t>
      </w:r>
    </w:p>
    <w:p w14:paraId="14C390F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Carezca de los avisos en que se anuncie la prohibición de ingresar a menores de dieciocho años de edad; </w:t>
      </w:r>
    </w:p>
    <w:p w14:paraId="2D9D9546"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Carezca de los avisos en que se anuncie la prohibición para los establecimientos de discriminar a las personas por cualquier motivo, así como los teléfonos a donde las personas puedan comunicarse en caso de presentarse situaciones de discriminación; y</w:t>
      </w:r>
    </w:p>
    <w:p w14:paraId="117458B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Carezca de los avisos relacionados con la aplicación de las medidas y programas de prevención de accidentes que se aplican en el local.</w:t>
      </w:r>
    </w:p>
    <w:p w14:paraId="377C972F"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52.</w:t>
      </w:r>
    </w:p>
    <w:p w14:paraId="41C0C815"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VIII. Venda o permita el consumo de bebidas alcohólicas en contravención a los programas de prevención de accidentes aplicables en el local, cuando así lo establezcan los reglamentos municipales.</w:t>
      </w:r>
    </w:p>
    <w:p w14:paraId="423BF146" w14:textId="73EC1134" w:rsidR="008D3AB4" w:rsidRPr="0061714A" w:rsidRDefault="008D3AB4" w:rsidP="0061714A">
      <w:pPr>
        <w:jc w:val="center"/>
        <w:rPr>
          <w:rFonts w:ascii="Arial" w:hAnsi="Arial" w:cs="Arial"/>
          <w:b/>
          <w:bCs/>
          <w:sz w:val="24"/>
          <w:szCs w:val="24"/>
        </w:rPr>
      </w:pPr>
      <w:r w:rsidRPr="0061714A">
        <w:rPr>
          <w:rFonts w:ascii="Arial" w:hAnsi="Arial" w:cs="Arial"/>
          <w:b/>
          <w:bCs/>
          <w:sz w:val="24"/>
          <w:szCs w:val="24"/>
        </w:rPr>
        <w:t>CAPÍTULO DÉCIMO PRIMERO</w:t>
      </w:r>
      <w:r w:rsidR="0061714A" w:rsidRPr="0061714A">
        <w:rPr>
          <w:rFonts w:ascii="Arial" w:hAnsi="Arial" w:cs="Arial"/>
          <w:b/>
          <w:bCs/>
          <w:sz w:val="24"/>
          <w:szCs w:val="24"/>
        </w:rPr>
        <w:br/>
      </w:r>
      <w:r w:rsidRPr="0061714A">
        <w:rPr>
          <w:rFonts w:ascii="Arial" w:hAnsi="Arial" w:cs="Arial"/>
          <w:b/>
          <w:bCs/>
          <w:sz w:val="24"/>
          <w:szCs w:val="24"/>
        </w:rPr>
        <w:t>PREVENCIÓN DEL ALCOHOLISMO Y EL ABUSO</w:t>
      </w:r>
      <w:r w:rsidR="0061714A" w:rsidRPr="0061714A">
        <w:rPr>
          <w:rFonts w:ascii="Arial" w:hAnsi="Arial" w:cs="Arial"/>
          <w:b/>
          <w:bCs/>
          <w:sz w:val="24"/>
          <w:szCs w:val="24"/>
        </w:rPr>
        <w:br/>
      </w:r>
      <w:r w:rsidRPr="0061714A">
        <w:rPr>
          <w:rFonts w:ascii="Arial" w:hAnsi="Arial" w:cs="Arial"/>
          <w:b/>
          <w:bCs/>
          <w:sz w:val="24"/>
          <w:szCs w:val="24"/>
        </w:rPr>
        <w:t>DE LAS BEBIDAS ALCOHÓLICAS</w:t>
      </w:r>
    </w:p>
    <w:p w14:paraId="10A3D609"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61.</w:t>
      </w:r>
    </w:p>
    <w:p w14:paraId="7856D54F"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De conformidad con las leyes general y estatal de salud y los objetivos de la presente ley, el Poder Ejecutivo del Estado debe coordinarse con las autoridades federales y municipales para el establecimiento y ejecución de programas tendientes a la prevención del alcoholismo y el abuso de bebidas alcohólicas.</w:t>
      </w:r>
    </w:p>
    <w:p w14:paraId="364220D3"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p>
    <w:p w14:paraId="21F21280"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62.</w:t>
      </w:r>
    </w:p>
    <w:p w14:paraId="5EBC75CA" w14:textId="43BCDCCE" w:rsidR="008D3AB4" w:rsidRPr="0061714A" w:rsidRDefault="008D3AB4" w:rsidP="0061714A">
      <w:pPr>
        <w:pStyle w:val="Prrafodelista"/>
        <w:numPr>
          <w:ilvl w:val="0"/>
          <w:numId w:val="3"/>
        </w:numPr>
        <w:jc w:val="both"/>
        <w:rPr>
          <w:rFonts w:ascii="Arial" w:hAnsi="Arial" w:cs="Arial"/>
          <w:sz w:val="24"/>
          <w:szCs w:val="24"/>
        </w:rPr>
      </w:pPr>
      <w:r w:rsidRPr="0061714A">
        <w:rPr>
          <w:rFonts w:ascii="Arial" w:hAnsi="Arial" w:cs="Arial"/>
          <w:sz w:val="24"/>
          <w:szCs w:val="24"/>
        </w:rPr>
        <w:t>Las autoridades señaladas en el artículo anterior deben promover la participación ciudadana y vecinal en estos programas, poniendo especial énfasis en la cooperación de grupos de autoayuda y de las empresas productoras y comercializadoras de bebidas alcohólicas.</w:t>
      </w:r>
    </w:p>
    <w:p w14:paraId="0BDD4C18" w14:textId="77777777" w:rsidR="0061714A" w:rsidRPr="0061714A" w:rsidRDefault="0061714A" w:rsidP="0061714A">
      <w:pPr>
        <w:ind w:left="360"/>
        <w:jc w:val="both"/>
        <w:rPr>
          <w:rFonts w:ascii="Arial" w:hAnsi="Arial" w:cs="Arial"/>
          <w:sz w:val="24"/>
          <w:szCs w:val="24"/>
        </w:rPr>
      </w:pPr>
    </w:p>
    <w:p w14:paraId="7EFFB68C" w14:textId="38991F71" w:rsidR="008D3AB4" w:rsidRPr="0061714A" w:rsidRDefault="0061714A" w:rsidP="0061714A">
      <w:pPr>
        <w:ind w:firstLine="1418"/>
        <w:jc w:val="both"/>
        <w:rPr>
          <w:rFonts w:ascii="Arial" w:hAnsi="Arial" w:cs="Arial"/>
          <w:sz w:val="24"/>
          <w:szCs w:val="24"/>
        </w:rPr>
      </w:pPr>
      <w:r>
        <w:rPr>
          <w:rFonts w:ascii="Arial" w:hAnsi="Arial" w:cs="Arial"/>
          <w:b/>
          <w:bCs/>
          <w:sz w:val="24"/>
          <w:szCs w:val="24"/>
        </w:rPr>
        <w:lastRenderedPageBreak/>
        <w:t>4</w:t>
      </w:r>
      <w:r w:rsidR="008D3AB4" w:rsidRPr="0061714A">
        <w:rPr>
          <w:rFonts w:ascii="Arial" w:hAnsi="Arial" w:cs="Arial"/>
          <w:b/>
          <w:bCs/>
          <w:sz w:val="24"/>
          <w:szCs w:val="24"/>
        </w:rPr>
        <w:t>.</w:t>
      </w:r>
      <w:r w:rsidR="008D3AB4" w:rsidRPr="0061714A">
        <w:rPr>
          <w:rFonts w:ascii="Arial" w:hAnsi="Arial" w:cs="Arial"/>
          <w:sz w:val="24"/>
          <w:szCs w:val="24"/>
        </w:rPr>
        <w:t xml:space="preserve"> Los ayuntamientos deben promover la participación de los propietarios o encargados de los establecimientos a que se refiere esta ley, concientizándolos de los problemas sociales que acarrea el alcoholismo y el abuso en el consumo de bebidas alcohólicas.</w:t>
      </w:r>
    </w:p>
    <w:p w14:paraId="5B57C031" w14:textId="5E616B22" w:rsidR="008D3AB4" w:rsidRPr="0061714A" w:rsidRDefault="008D3AB4" w:rsidP="0061714A">
      <w:pPr>
        <w:ind w:firstLine="1418"/>
        <w:jc w:val="both"/>
        <w:rPr>
          <w:rFonts w:ascii="Arial" w:hAnsi="Arial" w:cs="Arial"/>
          <w:sz w:val="24"/>
          <w:szCs w:val="24"/>
        </w:rPr>
      </w:pPr>
      <w:r w:rsidRPr="0061714A">
        <w:rPr>
          <w:rFonts w:ascii="Arial" w:hAnsi="Arial" w:cs="Arial"/>
          <w:sz w:val="24"/>
          <w:szCs w:val="24"/>
        </w:rPr>
        <w:t xml:space="preserve">En consecuencia de lo anterior, y al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fueron </w:t>
      </w:r>
      <w:proofErr w:type="spellStart"/>
      <w:r w:rsidRPr="0061714A">
        <w:rPr>
          <w:rFonts w:ascii="Arial" w:hAnsi="Arial" w:cs="Arial"/>
          <w:sz w:val="24"/>
          <w:szCs w:val="24"/>
        </w:rPr>
        <w:t>enunciados</w:t>
      </w:r>
      <w:proofErr w:type="spellEnd"/>
      <w:r w:rsidRPr="0061714A">
        <w:rPr>
          <w:rFonts w:ascii="Arial" w:hAnsi="Arial" w:cs="Arial"/>
          <w:sz w:val="24"/>
          <w:szCs w:val="24"/>
        </w:rPr>
        <w:t xml:space="preserve"> por el titular de la Licencia de Funcionamiento con giro de “</w:t>
      </w:r>
      <w:r w:rsidRPr="0061714A">
        <w:rPr>
          <w:rFonts w:ascii="Arial" w:hAnsi="Arial" w:cs="Arial"/>
          <w:b/>
          <w:bCs/>
          <w:sz w:val="24"/>
          <w:szCs w:val="24"/>
        </w:rPr>
        <w:t>SALÓN DE EVENTOS ELIZABETH”,</w:t>
      </w:r>
      <w:r w:rsidRPr="0061714A">
        <w:rPr>
          <w:rFonts w:ascii="Arial" w:hAnsi="Arial" w:cs="Arial"/>
          <w:sz w:val="24"/>
          <w:szCs w:val="24"/>
        </w:rPr>
        <w:t xml:space="preserve"> en su solicitud</w:t>
      </w:r>
      <w:r w:rsidRPr="0061714A">
        <w:rPr>
          <w:rFonts w:ascii="Arial" w:hAnsi="Arial" w:cs="Arial"/>
          <w:b/>
          <w:bCs/>
          <w:sz w:val="24"/>
          <w:szCs w:val="24"/>
          <w:u w:val="single"/>
        </w:rPr>
        <w:t>, SI  CUMPLE</w:t>
      </w:r>
      <w:r w:rsidRPr="0061714A">
        <w:rPr>
          <w:rFonts w:ascii="Arial" w:hAnsi="Arial" w:cs="Arial"/>
          <w:sz w:val="24"/>
          <w:szCs w:val="24"/>
        </w:rPr>
        <w:t xml:space="preserve"> con el requisito esencial para su procedencia, con lo que acredita que tiene implementadas la medidas de seguridad y prevención de accidentes ya referidos. Atendiendo además que la propia ley los señala como enunciativos, más no limitativos, lo cual quiere decir, que puede implementar algunos de los programas de prevención de accidentes. </w:t>
      </w:r>
    </w:p>
    <w:p w14:paraId="507507E5" w14:textId="69F7274B"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 xml:space="preserve">Aunado a lo anterior, se hace la siguiente reflexión: Con el aumento de la situación de inseguridad que vivimos la población </w:t>
      </w:r>
      <w:proofErr w:type="spellStart"/>
      <w:r w:rsidRPr="0061714A">
        <w:rPr>
          <w:rFonts w:ascii="Arial" w:hAnsi="Arial" w:cs="Arial"/>
          <w:sz w:val="24"/>
          <w:szCs w:val="24"/>
        </w:rPr>
        <w:t>Zapotlense</w:t>
      </w:r>
      <w:proofErr w:type="spellEnd"/>
      <w:r w:rsidRPr="0061714A">
        <w:rPr>
          <w:rFonts w:ascii="Arial" w:hAnsi="Arial" w:cs="Arial"/>
          <w:sz w:val="24"/>
          <w:szCs w:val="24"/>
        </w:rPr>
        <w:t xml:space="preserve">, estamos convencidos de </w:t>
      </w:r>
      <w:r w:rsidR="00495EAE" w:rsidRPr="0061714A">
        <w:rPr>
          <w:rFonts w:ascii="Arial" w:hAnsi="Arial" w:cs="Arial"/>
          <w:sz w:val="24"/>
          <w:szCs w:val="24"/>
        </w:rPr>
        <w:t>que,</w:t>
      </w:r>
      <w:r w:rsidRPr="0061714A">
        <w:rPr>
          <w:rFonts w:ascii="Arial" w:hAnsi="Arial" w:cs="Arial"/>
          <w:sz w:val="24"/>
          <w:szCs w:val="24"/>
        </w:rPr>
        <w:t xml:space="preserve"> desde el Pleno de Este Honorable Ayuntamiento, mediante nuestro trabajo legislativo podemos aportar significativamente a mitigar el problema de inseguridad. Dentro de las múltiples aristas que representa el tema se encuentra el de la prevención del delito; es del dominio público que uno de los potenciadores para la comisión de ilícitos, es entre otros, el consumo excesivo de alcohol, sus efectos nocivos para la salud han incrementado desmesuradamente; con la finalidad de incidir en la reducción de su consumo y aumentar la información con la que puede contar la gente al momento de consumirlas, se plantea en el presente dictamen el cumplimiento de los programas de seguridad y prevención de accidentes.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que, de manera particular, el consumo excesivo ha aumentado año con año, ganando terreno de manera lamentable el consumo en menores de edad. </w:t>
      </w:r>
    </w:p>
    <w:p w14:paraId="2AA052D2" w14:textId="77777777" w:rsidR="0061714A" w:rsidRDefault="008D3AB4" w:rsidP="0061714A">
      <w:pPr>
        <w:ind w:firstLine="1418"/>
        <w:jc w:val="both"/>
        <w:rPr>
          <w:rFonts w:ascii="Arial" w:hAnsi="Arial" w:cs="Arial"/>
          <w:sz w:val="24"/>
          <w:szCs w:val="24"/>
        </w:rPr>
      </w:pPr>
      <w:r w:rsidRPr="0061714A">
        <w:rPr>
          <w:rFonts w:ascii="Arial" w:hAnsi="Arial" w:cs="Arial"/>
          <w:sz w:val="24"/>
          <w:szCs w:val="24"/>
        </w:rPr>
        <w:t>Las acciones en materia de política pública resultan fundamentales para prevenir problemas sociales y de desintegración familiar que puede producir el consumo excesivo de alcohol y la dependencia para dicha sustancia, es por ello, que los iniciadores proponemos como una medida que contribuya a regular eficazmente a los expendedores de alcohol, que se implementen los programas de seguridad y prevención de accidentes de los enunciados en el presente dictamen, así como coadyuvar a que el gobernado cumpla con los extremos previstos en las</w:t>
      </w:r>
    </w:p>
    <w:p w14:paraId="34DA0571" w14:textId="77777777" w:rsidR="0061714A" w:rsidRDefault="0061714A" w:rsidP="0061714A">
      <w:pPr>
        <w:jc w:val="both"/>
        <w:rPr>
          <w:rFonts w:ascii="Arial" w:hAnsi="Arial" w:cs="Arial"/>
          <w:sz w:val="24"/>
          <w:szCs w:val="24"/>
        </w:rPr>
      </w:pPr>
    </w:p>
    <w:p w14:paraId="0FAC7BB8" w14:textId="77777777" w:rsidR="0061714A" w:rsidRDefault="0061714A" w:rsidP="0061714A">
      <w:pPr>
        <w:jc w:val="both"/>
        <w:rPr>
          <w:rFonts w:ascii="Arial" w:hAnsi="Arial" w:cs="Arial"/>
          <w:sz w:val="24"/>
          <w:szCs w:val="24"/>
        </w:rPr>
      </w:pPr>
    </w:p>
    <w:p w14:paraId="75E99D59" w14:textId="2B0F93F9" w:rsidR="0061714A" w:rsidRPr="0061714A" w:rsidRDefault="008D3AB4" w:rsidP="0061714A">
      <w:pPr>
        <w:jc w:val="both"/>
        <w:rPr>
          <w:rFonts w:ascii="Arial" w:hAnsi="Arial" w:cs="Arial"/>
          <w:sz w:val="24"/>
          <w:szCs w:val="24"/>
        </w:rPr>
      </w:pPr>
      <w:r w:rsidRPr="0061714A">
        <w:rPr>
          <w:rFonts w:ascii="Arial" w:hAnsi="Arial" w:cs="Arial"/>
          <w:sz w:val="24"/>
          <w:szCs w:val="24"/>
        </w:rPr>
        <w:lastRenderedPageBreak/>
        <w:t xml:space="preserve"> leyes y reglamentos de la materia. Privilegiando el interés general entendiendo como ello, la expresión de la voluntad general, que confiere al Estado la suprema tarea de atender el bien de todos y cada uno de los ciudadanos, por encima del interés particular. Lo anterior, reiterando el fundamento en lo dispuesto por el artículo 10 de la Ley Sobre la Venta y Consumo de Bebidas Alcohólicas del Estado de Jalisco.    </w:t>
      </w:r>
    </w:p>
    <w:p w14:paraId="4519342B" w14:textId="1B2F0543"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 xml:space="preserve">Por los motivos y fundamentos que han quedado precisados, ES DE OTORGARSE Y SE OTORGA la anuencia para la ampliación de horario solicitado por el de marras, UNICA Y EXCLUSIVAMENTE A 1 UNA HORA, es decir con un horario de 11:00 a 24:00 horas.   </w:t>
      </w:r>
    </w:p>
    <w:p w14:paraId="72F32006" w14:textId="77777777"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 xml:space="preserve">Con base en lo anterior, esta Comisión Edilicia Permanente de Espectáculos Públicos e Inspección y Vigilancia, emite el presente dictamen de conformidad con los siguientes:   </w:t>
      </w:r>
    </w:p>
    <w:p w14:paraId="10DACF37" w14:textId="77777777" w:rsidR="008D3AB4" w:rsidRPr="0061714A" w:rsidRDefault="008D3AB4" w:rsidP="00FA4C53">
      <w:pPr>
        <w:jc w:val="center"/>
        <w:rPr>
          <w:rFonts w:ascii="Arial" w:hAnsi="Arial" w:cs="Arial"/>
          <w:b/>
          <w:bCs/>
          <w:sz w:val="24"/>
          <w:szCs w:val="24"/>
        </w:rPr>
      </w:pPr>
      <w:r w:rsidRPr="0061714A">
        <w:rPr>
          <w:rFonts w:ascii="Arial" w:hAnsi="Arial" w:cs="Arial"/>
          <w:b/>
          <w:bCs/>
          <w:sz w:val="24"/>
          <w:szCs w:val="24"/>
        </w:rPr>
        <w:t>C O N S I D E R A N D O S:</w:t>
      </w:r>
    </w:p>
    <w:p w14:paraId="354C19E4" w14:textId="77FA689E"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I.- DE LA COMPETENCIA.-</w:t>
      </w:r>
      <w:r w:rsidRPr="0061714A">
        <w:rPr>
          <w:rFonts w:ascii="Arial" w:hAnsi="Arial" w:cs="Arial"/>
          <w:sz w:val="24"/>
          <w:szCs w:val="24"/>
        </w:rPr>
        <w:t xml:space="preserve"> Que el Ayuntamiento Constitucional de Zapotlán el Grande Jalisco es competente para conocer y resolver sobre la ampliación o negativa del horario hasta las 4:00 horas, solicitadas por </w:t>
      </w:r>
      <w:r w:rsidRPr="0061714A">
        <w:rPr>
          <w:rFonts w:ascii="Arial" w:hAnsi="Arial" w:cs="Arial"/>
          <w:b/>
          <w:bCs/>
          <w:sz w:val="24"/>
          <w:szCs w:val="24"/>
          <w:u w:val="single"/>
        </w:rPr>
        <w:t xml:space="preserve">el C. </w:t>
      </w:r>
      <w:r w:rsidR="0061714A" w:rsidRPr="0061714A">
        <w:rPr>
          <w:rFonts w:ascii="Arial" w:hAnsi="Arial" w:cs="Arial"/>
          <w:b/>
          <w:bCs/>
          <w:sz w:val="24"/>
          <w:szCs w:val="24"/>
          <w:u w:val="single"/>
        </w:rPr>
        <w:t>PEDRO ROLÓN BARÓN</w:t>
      </w:r>
      <w:r w:rsidRPr="0061714A">
        <w:rPr>
          <w:rFonts w:ascii="Arial" w:hAnsi="Arial" w:cs="Arial"/>
          <w:b/>
          <w:bCs/>
          <w:sz w:val="24"/>
          <w:szCs w:val="24"/>
          <w:u w:val="single"/>
        </w:rPr>
        <w:t>,</w:t>
      </w:r>
      <w:r w:rsidRPr="0061714A">
        <w:rPr>
          <w:rFonts w:ascii="Arial" w:hAnsi="Arial" w:cs="Arial"/>
          <w:sz w:val="24"/>
          <w:szCs w:val="24"/>
        </w:rPr>
        <w:t xml:space="preserve"> respecto de la licencia de funcionamiento con el giro </w:t>
      </w:r>
      <w:r w:rsidRPr="0061714A">
        <w:rPr>
          <w:rFonts w:ascii="Arial" w:hAnsi="Arial" w:cs="Arial"/>
          <w:b/>
          <w:bCs/>
          <w:sz w:val="24"/>
          <w:szCs w:val="24"/>
        </w:rPr>
        <w:t>“SALÓN PARA FIESTAS MEDIANO MENOR A 200 PERSONAS denominado SALÓN DE EVENTOS ELIZABETH”,</w:t>
      </w:r>
      <w:r w:rsidRPr="0061714A">
        <w:rPr>
          <w:rFonts w:ascii="Arial"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y 41 apartado 2 del Reglamento sobre la Venta y Consumo de Bebidas Alcohólicas del Municipio de Zapotlán el Grande, Jalisco. </w:t>
      </w:r>
    </w:p>
    <w:p w14:paraId="438A2069" w14:textId="77777777"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 xml:space="preserve">II.- DE LA </w:t>
      </w:r>
      <w:proofErr w:type="gramStart"/>
      <w:r w:rsidRPr="0061714A">
        <w:rPr>
          <w:rFonts w:ascii="Arial" w:hAnsi="Arial" w:cs="Arial"/>
          <w:b/>
          <w:bCs/>
          <w:sz w:val="24"/>
          <w:szCs w:val="24"/>
        </w:rPr>
        <w:t>PERSONALIDAD.-</w:t>
      </w:r>
      <w:proofErr w:type="gramEnd"/>
      <w:r w:rsidRPr="0061714A">
        <w:rPr>
          <w:rFonts w:ascii="Arial" w:hAnsi="Arial" w:cs="Arial"/>
          <w:sz w:val="24"/>
          <w:szCs w:val="24"/>
        </w:rPr>
        <w:t xml:space="preserve"> Que la personalidad del solicitante quedó debidamente acreditada en el expediente correspondiente, dado que la hace como persona física y por su propio derecho; documentos todos que obran en el expediente respectivo.</w:t>
      </w:r>
    </w:p>
    <w:p w14:paraId="60149D08" w14:textId="77777777" w:rsidR="0061714A" w:rsidRDefault="008D3AB4" w:rsidP="00FA4C53">
      <w:pPr>
        <w:ind w:firstLine="1418"/>
        <w:jc w:val="both"/>
        <w:rPr>
          <w:rFonts w:ascii="Arial" w:hAnsi="Arial" w:cs="Arial"/>
          <w:sz w:val="24"/>
          <w:szCs w:val="24"/>
        </w:rPr>
      </w:pPr>
      <w:r w:rsidRPr="0061714A">
        <w:rPr>
          <w:rFonts w:ascii="Arial" w:hAnsi="Arial" w:cs="Arial"/>
          <w:b/>
          <w:bCs/>
          <w:sz w:val="24"/>
          <w:szCs w:val="24"/>
        </w:rPr>
        <w:t>III.- DE LA TRAMITACIÓN DEL PROCEDIMIENTO.-</w:t>
      </w:r>
      <w:r w:rsidRPr="0061714A">
        <w:rPr>
          <w:rFonts w:ascii="Arial" w:hAnsi="Arial" w:cs="Arial"/>
          <w:sz w:val="24"/>
          <w:szCs w:val="24"/>
        </w:rPr>
        <w:t xml:space="preserve"> Una vez analizado el contenido del expediente conformado con motivo de la solicitud de ampliación de horario de trabajo de la licencia municipal, con un nuevo horario de cierre a las 4:00 horas, respecto del establecimiento denominado “SALÓN PARA EVENTOS ELIZABETH, cuyo titular de la licencia es el C. PEDRO ROLÓN BARÓN, se advierte por una parte que su pretensión es la obtención  de ampliación de horario,  y que para tal efecto el administrado cumplió, con todos y cada uno de los requisitos a que se refiere el artículo 41 apartado 2 del Reglamento sobre la Venta y Consumo de Bebidas Alcohólicas para el Municipio de Zapotlán el Grande, Jalisco </w:t>
      </w:r>
    </w:p>
    <w:p w14:paraId="3313BF73" w14:textId="77777777" w:rsidR="0061714A" w:rsidRDefault="0061714A" w:rsidP="0061714A">
      <w:pPr>
        <w:jc w:val="both"/>
        <w:rPr>
          <w:rFonts w:ascii="Arial" w:hAnsi="Arial" w:cs="Arial"/>
          <w:sz w:val="24"/>
          <w:szCs w:val="24"/>
        </w:rPr>
      </w:pPr>
    </w:p>
    <w:p w14:paraId="250A3B28" w14:textId="444C02C9" w:rsidR="008D3AB4" w:rsidRPr="0061714A" w:rsidRDefault="008D3AB4" w:rsidP="0061714A">
      <w:pPr>
        <w:jc w:val="both"/>
        <w:rPr>
          <w:rFonts w:ascii="Arial" w:hAnsi="Arial" w:cs="Arial"/>
          <w:sz w:val="24"/>
          <w:szCs w:val="24"/>
        </w:rPr>
      </w:pPr>
      <w:r w:rsidRPr="0061714A">
        <w:rPr>
          <w:rFonts w:ascii="Arial" w:hAnsi="Arial" w:cs="Arial"/>
          <w:sz w:val="24"/>
          <w:szCs w:val="24"/>
        </w:rPr>
        <w:lastRenderedPageBreak/>
        <w:t xml:space="preserve">y 8 de la Ley Sobre la Venta y Consumo de Bebidas Alcohólicas del Estado de Jalisco, a saber, en dicha sesión de comisión, en la que UNICA Y EXCLUSIVAMENTE se autorizó por la misma el incremento a 1 una hora, es decir se autoriza la ampliación del horario de funcionamiento hasta las 24:00 horas y no como lo pretende el solicitante hasta las 4:00 horas del día siguiente. </w:t>
      </w:r>
    </w:p>
    <w:p w14:paraId="203CD1E5" w14:textId="0B7EADA4" w:rsidR="008D3AB4" w:rsidRPr="0061714A" w:rsidRDefault="008D3AB4" w:rsidP="0061714A">
      <w:pPr>
        <w:ind w:firstLine="1418"/>
        <w:jc w:val="both"/>
        <w:rPr>
          <w:rFonts w:ascii="Arial" w:hAnsi="Arial" w:cs="Arial"/>
          <w:sz w:val="24"/>
          <w:szCs w:val="24"/>
        </w:rPr>
      </w:pPr>
      <w:r w:rsidRPr="0061714A">
        <w:rPr>
          <w:rFonts w:ascii="Arial" w:hAnsi="Arial" w:cs="Arial"/>
          <w:b/>
          <w:bCs/>
          <w:sz w:val="24"/>
          <w:szCs w:val="24"/>
        </w:rPr>
        <w:t>IV.- DE LA PROCEDENCIA DE LA SOLICITUD.-</w:t>
      </w:r>
      <w:r w:rsidRPr="0061714A">
        <w:rPr>
          <w:rFonts w:ascii="Arial" w:hAnsi="Arial" w:cs="Arial"/>
          <w:sz w:val="24"/>
          <w:szCs w:val="24"/>
        </w:rPr>
        <w:t xml:space="preserve"> Derivado del estudio que llevó a cabo la Comisión Edilicia permanente de Espectáculos Públicos e Inspección y Vigilancia, respecto del expediente conformado con motivo de la solicitud de ampliación de horario promovida por  el </w:t>
      </w:r>
      <w:r w:rsidRPr="0061714A">
        <w:rPr>
          <w:rFonts w:ascii="Arial" w:hAnsi="Arial" w:cs="Arial"/>
          <w:b/>
          <w:bCs/>
          <w:sz w:val="24"/>
          <w:szCs w:val="24"/>
          <w:u w:val="single"/>
        </w:rPr>
        <w:t>C. PEDRO ROLÓN BARÓN</w:t>
      </w:r>
      <w:r w:rsidRPr="0061714A">
        <w:rPr>
          <w:rFonts w:ascii="Arial" w:hAnsi="Arial" w:cs="Arial"/>
          <w:sz w:val="24"/>
          <w:szCs w:val="24"/>
        </w:rPr>
        <w:t xml:space="preserve"> el pasado </w:t>
      </w:r>
      <w:r w:rsidR="0061714A" w:rsidRPr="0061714A">
        <w:rPr>
          <w:rFonts w:ascii="Arial" w:hAnsi="Arial" w:cs="Arial"/>
          <w:sz w:val="24"/>
          <w:szCs w:val="24"/>
        </w:rPr>
        <w:t>25</w:t>
      </w:r>
      <w:r w:rsidRPr="0061714A">
        <w:rPr>
          <w:rFonts w:ascii="Arial" w:hAnsi="Arial" w:cs="Arial"/>
          <w:sz w:val="24"/>
          <w:szCs w:val="24"/>
        </w:rPr>
        <w:t xml:space="preserve"> de </w:t>
      </w:r>
      <w:r w:rsidR="0061714A" w:rsidRPr="0061714A">
        <w:rPr>
          <w:rFonts w:ascii="Arial" w:hAnsi="Arial" w:cs="Arial"/>
          <w:sz w:val="24"/>
          <w:szCs w:val="24"/>
        </w:rPr>
        <w:t>febrero</w:t>
      </w:r>
      <w:r w:rsidRPr="0061714A">
        <w:rPr>
          <w:rFonts w:ascii="Arial" w:hAnsi="Arial" w:cs="Arial"/>
          <w:sz w:val="24"/>
          <w:szCs w:val="24"/>
        </w:rPr>
        <w:t xml:space="preserve"> de 202</w:t>
      </w:r>
      <w:r w:rsidR="0061714A" w:rsidRPr="0061714A">
        <w:rPr>
          <w:rFonts w:ascii="Arial" w:hAnsi="Arial" w:cs="Arial"/>
          <w:sz w:val="24"/>
          <w:szCs w:val="24"/>
        </w:rPr>
        <w:t>5</w:t>
      </w:r>
      <w:r w:rsidRPr="0061714A">
        <w:rPr>
          <w:rFonts w:ascii="Arial" w:hAnsi="Arial" w:cs="Arial"/>
          <w:sz w:val="24"/>
          <w:szCs w:val="24"/>
        </w:rPr>
        <w:t xml:space="preserve">, respecto a </w:t>
      </w:r>
      <w:r w:rsidRPr="0061714A">
        <w:rPr>
          <w:rFonts w:ascii="Arial" w:hAnsi="Arial" w:cs="Arial"/>
          <w:b/>
          <w:bCs/>
          <w:sz w:val="24"/>
          <w:szCs w:val="24"/>
        </w:rPr>
        <w:t>LA LICENCIA MUNICIPAL CON GIRO DE SALÓN DE FIESTAS MENOR A 200 PERSONAS DENOMINADO “SALÓN PARA FIESTAS ELIZABETH”,</w:t>
      </w:r>
      <w:r w:rsidRPr="0061714A">
        <w:rPr>
          <w:rFonts w:ascii="Arial" w:hAnsi="Arial" w:cs="Arial"/>
          <w:sz w:val="24"/>
          <w:szCs w:val="24"/>
        </w:rPr>
        <w:t xml:space="preserve"> ubicado en la calle General Miguel Contreras Medellín número 336,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FA4C53" w:rsidRPr="0061714A">
        <w:rPr>
          <w:rFonts w:ascii="Arial" w:hAnsi="Arial" w:cs="Arial"/>
          <w:sz w:val="24"/>
          <w:szCs w:val="24"/>
        </w:rPr>
        <w:t>“</w:t>
      </w:r>
      <w:r w:rsidRPr="0061714A">
        <w:rPr>
          <w:rFonts w:ascii="Arial" w:hAnsi="Arial" w:cs="Arial"/>
          <w:b/>
          <w:bCs/>
          <w:i/>
          <w:iCs/>
          <w:sz w:val="24"/>
          <w:szCs w:val="24"/>
          <w:u w:val="single"/>
        </w:rPr>
        <w:t>PROCEDENTE PARA OTORGARSE LA AMPLIACIÒN DE HORARIO DE LA LICENCIA MUNICIPAL CON GIRO SALÓN DE FIESTAS MENOR A 200 PERSONAS DENOMINADO “SALÓN PARA FIESTAS ELIZABETH”,</w:t>
      </w:r>
      <w:r w:rsidRPr="0061714A">
        <w:rPr>
          <w:rFonts w:ascii="Arial" w:hAnsi="Arial" w:cs="Arial"/>
          <w:sz w:val="24"/>
          <w:szCs w:val="24"/>
        </w:rPr>
        <w:t xml:space="preserve"> por haber cubierto de forma satisfactoria todos y cada uno de los requisitos previstos por los numerales 41 apartado 2 del Reglamento de la materia y 8 de la Ley Sobre la Venta y Consumo de Bebidas Alcohólicas del Estado de Jalisco</w:t>
      </w:r>
      <w:r w:rsidR="0061714A" w:rsidRPr="0061714A">
        <w:rPr>
          <w:rFonts w:ascii="Arial" w:hAnsi="Arial" w:cs="Arial"/>
          <w:sz w:val="24"/>
          <w:szCs w:val="24"/>
        </w:rPr>
        <w:t xml:space="preserve">. </w:t>
      </w:r>
      <w:r w:rsidRPr="0061714A">
        <w:rPr>
          <w:rFonts w:ascii="Arial" w:hAnsi="Arial" w:cs="Arial"/>
          <w:sz w:val="24"/>
          <w:szCs w:val="24"/>
        </w:rPr>
        <w:t xml:space="preserve">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aunado a los argumentos vertidos en el desahogo de la </w:t>
      </w:r>
      <w:r w:rsidR="00E5771B">
        <w:rPr>
          <w:rFonts w:ascii="Arial" w:hAnsi="Arial" w:cs="Arial"/>
          <w:sz w:val="24"/>
          <w:szCs w:val="24"/>
        </w:rPr>
        <w:t>Tercera</w:t>
      </w:r>
      <w:r w:rsidRPr="0061714A">
        <w:rPr>
          <w:rFonts w:ascii="Arial" w:hAnsi="Arial" w:cs="Arial"/>
          <w:sz w:val="24"/>
          <w:szCs w:val="24"/>
        </w:rPr>
        <w:t xml:space="preserve"> Sesión Ordinaria, se considera oportuno someter a consideración de este Órgano Colegiado</w:t>
      </w:r>
      <w:r w:rsidRPr="0061714A">
        <w:rPr>
          <w:rFonts w:ascii="Arial" w:hAnsi="Arial" w:cs="Arial"/>
          <w:b/>
          <w:bCs/>
          <w:i/>
          <w:iCs/>
          <w:sz w:val="24"/>
          <w:szCs w:val="24"/>
          <w:u w:val="single"/>
        </w:rPr>
        <w:t xml:space="preserve"> LA AUTORIZACIÓN DE AMPLIACIÓN DE HORARIO UNICA Y EXCLUSIVAMENTE POR 1 UNA HORA, ES DECIR DE 11:00 A 24:00 HORAS. </w:t>
      </w:r>
    </w:p>
    <w:p w14:paraId="584D07D8" w14:textId="77777777"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En ese tenor, ponemos a consideración de este Honorable Pleno del Ayuntamiento, los siguientes:</w:t>
      </w:r>
    </w:p>
    <w:p w14:paraId="1E32D884" w14:textId="77777777" w:rsidR="008D3AB4" w:rsidRPr="0061714A" w:rsidRDefault="008D3AB4" w:rsidP="00FA4C53">
      <w:pPr>
        <w:jc w:val="center"/>
        <w:rPr>
          <w:rFonts w:ascii="Arial" w:hAnsi="Arial" w:cs="Arial"/>
          <w:b/>
          <w:bCs/>
          <w:sz w:val="24"/>
          <w:szCs w:val="24"/>
        </w:rPr>
      </w:pPr>
      <w:r w:rsidRPr="0061714A">
        <w:rPr>
          <w:rFonts w:ascii="Arial" w:hAnsi="Arial" w:cs="Arial"/>
          <w:b/>
          <w:bCs/>
          <w:sz w:val="24"/>
          <w:szCs w:val="24"/>
        </w:rPr>
        <w:t>R E S O L U T I V O S:</w:t>
      </w:r>
    </w:p>
    <w:p w14:paraId="2855E9D8" w14:textId="0597B22E" w:rsidR="005A4842" w:rsidRDefault="008D3AB4" w:rsidP="00FA4C53">
      <w:pPr>
        <w:ind w:firstLine="1418"/>
        <w:jc w:val="both"/>
        <w:rPr>
          <w:rFonts w:ascii="Arial" w:hAnsi="Arial" w:cs="Arial"/>
          <w:sz w:val="24"/>
          <w:szCs w:val="24"/>
        </w:rPr>
      </w:pPr>
      <w:r w:rsidRPr="0061714A">
        <w:rPr>
          <w:rFonts w:ascii="Arial" w:hAnsi="Arial" w:cs="Arial"/>
          <w:b/>
          <w:bCs/>
          <w:sz w:val="24"/>
          <w:szCs w:val="24"/>
        </w:rPr>
        <w:t>PRIMERO. – SE APRUEBA</w:t>
      </w:r>
      <w:r w:rsidRPr="0061714A">
        <w:rPr>
          <w:rFonts w:ascii="Arial" w:hAnsi="Arial" w:cs="Arial"/>
          <w:sz w:val="24"/>
          <w:szCs w:val="24"/>
        </w:rPr>
        <w:t xml:space="preserve"> por el Pleno de este Honorable Ayuntamiento Constitucional de Zapotlán el Grande, Jalisco, el otorgamiento de </w:t>
      </w:r>
      <w:r w:rsidRPr="0061714A">
        <w:rPr>
          <w:rFonts w:ascii="Arial" w:hAnsi="Arial" w:cs="Arial"/>
          <w:b/>
          <w:bCs/>
          <w:sz w:val="24"/>
          <w:szCs w:val="24"/>
        </w:rPr>
        <w:t>AMPLIACIÓN DE HORARIO</w:t>
      </w:r>
      <w:r w:rsidRPr="0061714A">
        <w:rPr>
          <w:rFonts w:ascii="Arial" w:hAnsi="Arial" w:cs="Arial"/>
          <w:sz w:val="24"/>
          <w:szCs w:val="24"/>
        </w:rPr>
        <w:t>, respecto de la solicitud presentada por</w:t>
      </w:r>
      <w:r w:rsidRPr="00E5771B">
        <w:rPr>
          <w:rFonts w:ascii="Arial" w:hAnsi="Arial" w:cs="Arial"/>
          <w:sz w:val="24"/>
          <w:szCs w:val="24"/>
        </w:rPr>
        <w:t xml:space="preserve"> el </w:t>
      </w:r>
      <w:r w:rsidRPr="0061714A">
        <w:rPr>
          <w:rFonts w:ascii="Arial" w:hAnsi="Arial" w:cs="Arial"/>
          <w:b/>
          <w:bCs/>
          <w:sz w:val="24"/>
          <w:szCs w:val="24"/>
        </w:rPr>
        <w:t>C. PEDRO ROLÓN BARÓN</w:t>
      </w:r>
      <w:r w:rsidRPr="0061714A">
        <w:rPr>
          <w:rFonts w:ascii="Arial" w:hAnsi="Arial" w:cs="Arial"/>
          <w:sz w:val="24"/>
          <w:szCs w:val="24"/>
        </w:rPr>
        <w:t xml:space="preserve"> titular de la Licencia Municipal de Funcionamiento número </w:t>
      </w:r>
      <w:r w:rsidRPr="0061714A">
        <w:rPr>
          <w:rFonts w:ascii="Arial" w:hAnsi="Arial" w:cs="Arial"/>
          <w:b/>
          <w:bCs/>
          <w:sz w:val="24"/>
          <w:szCs w:val="24"/>
        </w:rPr>
        <w:t xml:space="preserve">B-011851 </w:t>
      </w:r>
      <w:r w:rsidRPr="0061714A">
        <w:rPr>
          <w:rFonts w:ascii="Arial" w:hAnsi="Arial" w:cs="Arial"/>
          <w:sz w:val="24"/>
          <w:szCs w:val="24"/>
        </w:rPr>
        <w:t xml:space="preserve">con giro de SALÓN DE FIESTAS MEDIANO MENOR A 200 PERSONAS, </w:t>
      </w:r>
    </w:p>
    <w:p w14:paraId="624FD8A0" w14:textId="77777777" w:rsidR="005A4842" w:rsidRDefault="005A4842" w:rsidP="00FA4C53">
      <w:pPr>
        <w:ind w:firstLine="1418"/>
        <w:jc w:val="both"/>
        <w:rPr>
          <w:rFonts w:ascii="Arial" w:hAnsi="Arial" w:cs="Arial"/>
          <w:sz w:val="24"/>
          <w:szCs w:val="24"/>
        </w:rPr>
      </w:pPr>
    </w:p>
    <w:p w14:paraId="2CD3F3CF" w14:textId="77777777" w:rsidR="005A4842" w:rsidRDefault="005A4842" w:rsidP="005A4842">
      <w:pPr>
        <w:jc w:val="both"/>
        <w:rPr>
          <w:rFonts w:ascii="Arial" w:hAnsi="Arial" w:cs="Arial"/>
          <w:sz w:val="24"/>
          <w:szCs w:val="24"/>
        </w:rPr>
      </w:pPr>
    </w:p>
    <w:p w14:paraId="736567C8" w14:textId="77777777" w:rsidR="005A4842" w:rsidRDefault="005A4842" w:rsidP="005A4842">
      <w:pPr>
        <w:jc w:val="both"/>
        <w:rPr>
          <w:rFonts w:ascii="Arial" w:hAnsi="Arial" w:cs="Arial"/>
          <w:sz w:val="24"/>
          <w:szCs w:val="24"/>
        </w:rPr>
      </w:pPr>
    </w:p>
    <w:p w14:paraId="1FA8FAC6" w14:textId="5A3D0E96" w:rsidR="008D3AB4" w:rsidRPr="0061714A" w:rsidRDefault="008D3AB4" w:rsidP="005A4842">
      <w:pPr>
        <w:jc w:val="both"/>
        <w:rPr>
          <w:rFonts w:ascii="Arial" w:hAnsi="Arial" w:cs="Arial"/>
          <w:sz w:val="24"/>
          <w:szCs w:val="24"/>
        </w:rPr>
      </w:pPr>
      <w:r w:rsidRPr="0061714A">
        <w:rPr>
          <w:rFonts w:ascii="Arial" w:hAnsi="Arial" w:cs="Arial"/>
          <w:sz w:val="24"/>
          <w:szCs w:val="24"/>
        </w:rPr>
        <w:t xml:space="preserve">denominado </w:t>
      </w:r>
      <w:r w:rsidRPr="0061714A">
        <w:rPr>
          <w:rFonts w:ascii="Arial" w:hAnsi="Arial" w:cs="Arial"/>
          <w:b/>
          <w:bCs/>
          <w:sz w:val="24"/>
          <w:szCs w:val="24"/>
        </w:rPr>
        <w:t>“SALÓN DE FIESTAS ELIZABETH”</w:t>
      </w:r>
      <w:r w:rsidRPr="0061714A">
        <w:rPr>
          <w:rFonts w:ascii="Arial" w:hAnsi="Arial" w:cs="Arial"/>
          <w:sz w:val="24"/>
          <w:szCs w:val="24"/>
        </w:rPr>
        <w:t xml:space="preserve"> </w:t>
      </w:r>
      <w:r w:rsidRPr="0061714A">
        <w:rPr>
          <w:rFonts w:ascii="Arial" w:hAnsi="Arial" w:cs="Arial"/>
          <w:b/>
          <w:bCs/>
          <w:sz w:val="24"/>
          <w:szCs w:val="24"/>
          <w:u w:val="single"/>
        </w:rPr>
        <w:t>con domicilio en la Calle General Miguel Contreras Medellín número 336 en la Colonia Centro de esta Ciudad, en que propone un horario de cierre a las 24:00 horas</w:t>
      </w:r>
      <w:r w:rsidRPr="0061714A">
        <w:rPr>
          <w:rFonts w:ascii="Arial" w:hAnsi="Arial" w:cs="Arial"/>
          <w:sz w:val="24"/>
          <w:szCs w:val="24"/>
        </w:rPr>
        <w:t xml:space="preserve">, por los motivos y consideraciones expuestos en el presente dictamen. </w:t>
      </w:r>
    </w:p>
    <w:p w14:paraId="30A947F6" w14:textId="77777777" w:rsidR="008D3AB4" w:rsidRPr="0061714A" w:rsidRDefault="008D3AB4" w:rsidP="00FA4C53">
      <w:pPr>
        <w:ind w:firstLine="1418"/>
        <w:jc w:val="both"/>
        <w:rPr>
          <w:rFonts w:ascii="Arial" w:hAnsi="Arial" w:cs="Arial"/>
          <w:sz w:val="24"/>
          <w:szCs w:val="24"/>
        </w:rPr>
      </w:pPr>
      <w:proofErr w:type="gramStart"/>
      <w:r w:rsidRPr="0061714A">
        <w:rPr>
          <w:rFonts w:ascii="Arial" w:hAnsi="Arial" w:cs="Arial"/>
          <w:b/>
          <w:bCs/>
          <w:sz w:val="24"/>
          <w:szCs w:val="24"/>
        </w:rPr>
        <w:t>SEGUNDO.-</w:t>
      </w:r>
      <w:proofErr w:type="gramEnd"/>
      <w:r w:rsidRPr="0061714A">
        <w:rPr>
          <w:rFonts w:ascii="Arial" w:hAnsi="Arial" w:cs="Arial"/>
          <w:sz w:val="24"/>
          <w:szCs w:val="24"/>
        </w:rPr>
        <w:t xml:space="preserve"> Se instruye a la Secretario de Gobierno de este Ayuntamiento a efecto de que realice la debida notificación personal al solicitante. Lo anterior con fundamento en lo dispuesto por la fracción VI del artículo 28 del Reglamento Sobre la Venta y Consumo de Bebidas Alcohólicas del Municipio de Zapotlán el Grande, Jalisco. </w:t>
      </w:r>
    </w:p>
    <w:p w14:paraId="693A6D86" w14:textId="77777777" w:rsidR="008D3AB4" w:rsidRPr="0061714A" w:rsidRDefault="008D3AB4" w:rsidP="00FA4C53">
      <w:pPr>
        <w:ind w:firstLine="1418"/>
        <w:jc w:val="both"/>
        <w:rPr>
          <w:rFonts w:ascii="Arial" w:hAnsi="Arial" w:cs="Arial"/>
          <w:sz w:val="24"/>
          <w:szCs w:val="24"/>
        </w:rPr>
      </w:pPr>
      <w:proofErr w:type="gramStart"/>
      <w:r w:rsidRPr="0061714A">
        <w:rPr>
          <w:rFonts w:ascii="Arial" w:hAnsi="Arial" w:cs="Arial"/>
          <w:b/>
          <w:bCs/>
          <w:sz w:val="24"/>
          <w:szCs w:val="24"/>
        </w:rPr>
        <w:t>TERCERO.-</w:t>
      </w:r>
      <w:proofErr w:type="gramEnd"/>
      <w:r w:rsidRPr="0061714A">
        <w:rPr>
          <w:rFonts w:ascii="Arial" w:hAnsi="Arial" w:cs="Arial"/>
          <w:sz w:val="24"/>
          <w:szCs w:val="24"/>
        </w:rPr>
        <w:t xml:space="preserve"> Notifíquese al Oficial Mayor de Padrón y Licencias, para los fines y efectos legales y administrativos a que haya lugar.  </w:t>
      </w:r>
    </w:p>
    <w:p w14:paraId="0188A0A0" w14:textId="77777777" w:rsidR="00FA4C53" w:rsidRPr="0061714A" w:rsidRDefault="00FA4C53" w:rsidP="00FA4C53">
      <w:pPr>
        <w:jc w:val="center"/>
        <w:rPr>
          <w:rFonts w:ascii="Arial" w:hAnsi="Arial" w:cs="Arial"/>
          <w:b/>
          <w:bCs/>
          <w:sz w:val="24"/>
          <w:szCs w:val="24"/>
        </w:rPr>
      </w:pPr>
      <w:r w:rsidRPr="0061714A">
        <w:rPr>
          <w:rFonts w:ascii="Arial" w:hAnsi="Arial" w:cs="Arial"/>
          <w:b/>
          <w:bCs/>
          <w:sz w:val="24"/>
          <w:szCs w:val="24"/>
        </w:rPr>
        <w:t>A t e n t a m e n t e</w:t>
      </w:r>
    </w:p>
    <w:p w14:paraId="7186BFA9" w14:textId="77777777" w:rsidR="00FA4C53" w:rsidRPr="0061714A" w:rsidRDefault="00FA4C53" w:rsidP="00FA4C53">
      <w:pPr>
        <w:jc w:val="center"/>
        <w:rPr>
          <w:rFonts w:ascii="Arial" w:hAnsi="Arial" w:cs="Arial"/>
          <w:b/>
          <w:bCs/>
          <w:sz w:val="24"/>
          <w:szCs w:val="24"/>
        </w:rPr>
      </w:pPr>
      <w:r w:rsidRPr="0061714A">
        <w:rPr>
          <w:rFonts w:ascii="Arial" w:hAnsi="Arial" w:cs="Arial"/>
          <w:b/>
          <w:bCs/>
          <w:sz w:val="24"/>
          <w:szCs w:val="24"/>
        </w:rPr>
        <w:t>“2025, AÑO DEL 140 ANIVERSARIO DEL NATALICIO DE LA MUSA Y ESCRITORA ZAPOTLENSE MARIA GUADALUPE MARIN PRECIADO”</w:t>
      </w:r>
      <w:r w:rsidRPr="0061714A">
        <w:rPr>
          <w:rFonts w:ascii="Arial" w:hAnsi="Arial" w:cs="Arial"/>
          <w:b/>
          <w:bCs/>
          <w:sz w:val="24"/>
          <w:szCs w:val="24"/>
        </w:rPr>
        <w:br/>
        <w:t>Ciudad Guzmán, Municipio de Zapotlán el Grande, Jalisco.</w:t>
      </w:r>
      <w:r w:rsidRPr="0061714A">
        <w:rPr>
          <w:rFonts w:ascii="Arial" w:hAnsi="Arial" w:cs="Arial"/>
          <w:b/>
          <w:bCs/>
          <w:sz w:val="24"/>
          <w:szCs w:val="24"/>
        </w:rPr>
        <w:br/>
        <w:t>a los 22 días del mes de mayo del 2025.</w:t>
      </w:r>
    </w:p>
    <w:p w14:paraId="5973B6AC" w14:textId="77777777" w:rsidR="00FA4C53" w:rsidRPr="0061714A" w:rsidRDefault="00FA4C53" w:rsidP="00FA4C53">
      <w:pPr>
        <w:pStyle w:val="Cuerpo"/>
        <w:spacing w:line="240" w:lineRule="auto"/>
        <w:rPr>
          <w:rStyle w:val="Ninguno"/>
          <w:rFonts w:ascii="Arial" w:eastAsia="Arial" w:hAnsi="Arial" w:cs="Arial"/>
          <w:sz w:val="24"/>
          <w:szCs w:val="24"/>
          <w:lang w:val="es-MX"/>
        </w:rPr>
      </w:pPr>
    </w:p>
    <w:p w14:paraId="4733C8AA" w14:textId="77777777" w:rsidR="00FA4C53" w:rsidRPr="0061714A" w:rsidRDefault="00FA4C53" w:rsidP="00FA4C53">
      <w:pPr>
        <w:pStyle w:val="Cuerpo"/>
        <w:spacing w:after="0" w:line="240" w:lineRule="auto"/>
        <w:jc w:val="center"/>
        <w:rPr>
          <w:rStyle w:val="Ninguno"/>
          <w:rFonts w:ascii="Arial" w:eastAsia="Arial" w:hAnsi="Arial" w:cs="Arial"/>
          <w:b/>
          <w:bCs/>
          <w:sz w:val="24"/>
          <w:szCs w:val="24"/>
          <w:lang w:val="es-MX"/>
        </w:rPr>
      </w:pPr>
      <w:r w:rsidRPr="0061714A">
        <w:rPr>
          <w:rStyle w:val="Ninguno"/>
          <w:rFonts w:ascii="Arial" w:hAnsi="Arial"/>
          <w:b/>
          <w:bCs/>
          <w:sz w:val="24"/>
          <w:szCs w:val="24"/>
          <w:lang w:val="es-MX"/>
        </w:rPr>
        <w:t xml:space="preserve">C. ERNESTO SANCHEZ </w:t>
      </w:r>
      <w:proofErr w:type="spellStart"/>
      <w:r w:rsidRPr="0061714A">
        <w:rPr>
          <w:rStyle w:val="Ninguno"/>
          <w:rFonts w:ascii="Arial" w:hAnsi="Arial"/>
          <w:b/>
          <w:bCs/>
          <w:sz w:val="24"/>
          <w:szCs w:val="24"/>
          <w:lang w:val="es-MX"/>
        </w:rPr>
        <w:t>SANCHEZ</w:t>
      </w:r>
      <w:proofErr w:type="spellEnd"/>
      <w:r w:rsidRPr="0061714A">
        <w:rPr>
          <w:rStyle w:val="Ninguno"/>
          <w:rFonts w:ascii="Arial" w:hAnsi="Arial"/>
          <w:b/>
          <w:bCs/>
          <w:sz w:val="24"/>
          <w:szCs w:val="24"/>
          <w:lang w:val="es-MX"/>
        </w:rPr>
        <w:t>.</w:t>
      </w:r>
    </w:p>
    <w:p w14:paraId="28A5F5FB" w14:textId="77777777" w:rsidR="00FA4C53" w:rsidRPr="0061714A" w:rsidRDefault="00FA4C53" w:rsidP="00FA4C53">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 xml:space="preserve">Regidor presidente de la Comisión Edilicia Permanente de Espectáculos Públicos </w:t>
      </w:r>
    </w:p>
    <w:p w14:paraId="01DA57F5" w14:textId="77777777" w:rsidR="00FA4C53" w:rsidRPr="0061714A" w:rsidRDefault="00FA4C53" w:rsidP="00FA4C53">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e Inspección y Vigilancia.</w:t>
      </w:r>
    </w:p>
    <w:p w14:paraId="306D0734" w14:textId="77777777" w:rsidR="00FA4C53" w:rsidRPr="0061714A" w:rsidRDefault="00FA4C53" w:rsidP="00FA4C53">
      <w:pPr>
        <w:pStyle w:val="Cuerpo"/>
        <w:spacing w:line="240" w:lineRule="auto"/>
        <w:jc w:val="both"/>
        <w:rPr>
          <w:rStyle w:val="Ninguno"/>
          <w:rFonts w:ascii="Arial" w:eastAsia="Arial" w:hAnsi="Arial" w:cs="Arial"/>
          <w:sz w:val="24"/>
          <w:szCs w:val="24"/>
          <w:lang w:val="es-MX"/>
        </w:rPr>
      </w:pPr>
    </w:p>
    <w:p w14:paraId="61BA2E62" w14:textId="77777777" w:rsidR="00FA4C53" w:rsidRPr="0061714A" w:rsidRDefault="00FA4C53" w:rsidP="00FA4C53">
      <w:pPr>
        <w:pStyle w:val="Cuerpo"/>
        <w:spacing w:after="0" w:line="240" w:lineRule="auto"/>
        <w:jc w:val="both"/>
        <w:rPr>
          <w:rStyle w:val="Ninguno"/>
          <w:rFonts w:ascii="Arial" w:eastAsia="Arial" w:hAnsi="Arial" w:cs="Arial"/>
          <w:sz w:val="24"/>
          <w:szCs w:val="24"/>
          <w:lang w:val="es-MX"/>
        </w:rPr>
      </w:pPr>
    </w:p>
    <w:p w14:paraId="3E9243F0" w14:textId="77777777" w:rsidR="00FA4C53" w:rsidRPr="0061714A" w:rsidRDefault="00FA4C53" w:rsidP="00FA4C53">
      <w:pPr>
        <w:pStyle w:val="Cuerpo"/>
        <w:spacing w:after="0" w:line="240" w:lineRule="auto"/>
        <w:jc w:val="both"/>
        <w:rPr>
          <w:rStyle w:val="Ninguno"/>
          <w:rFonts w:ascii="Arial" w:eastAsia="Arial" w:hAnsi="Arial" w:cs="Arial"/>
          <w:sz w:val="24"/>
          <w:szCs w:val="24"/>
          <w:lang w:val="es-MX"/>
        </w:rPr>
      </w:pPr>
    </w:p>
    <w:p w14:paraId="0C451BF7" w14:textId="6CEDB39E" w:rsidR="00FA4C53" w:rsidRPr="0061714A" w:rsidRDefault="00FA4C53" w:rsidP="00FA4C53">
      <w:pPr>
        <w:pStyle w:val="Cuerpo"/>
        <w:spacing w:after="0" w:line="240" w:lineRule="auto"/>
        <w:jc w:val="both"/>
        <w:rPr>
          <w:rStyle w:val="Ninguno"/>
          <w:rFonts w:ascii="Arial" w:eastAsia="Arial" w:hAnsi="Arial" w:cs="Arial"/>
          <w:b/>
          <w:bCs/>
          <w:sz w:val="24"/>
          <w:szCs w:val="24"/>
          <w:lang w:val="es-MX"/>
        </w:rPr>
      </w:pPr>
      <w:r w:rsidRPr="0061714A">
        <w:rPr>
          <w:rStyle w:val="Ninguno"/>
          <w:rFonts w:ascii="Arial" w:hAnsi="Arial"/>
          <w:b/>
          <w:bCs/>
          <w:sz w:val="24"/>
          <w:szCs w:val="24"/>
          <w:lang w:val="es-MX"/>
        </w:rPr>
        <w:t xml:space="preserve">       C</w:t>
      </w:r>
      <w:r w:rsidR="005A4842">
        <w:rPr>
          <w:rStyle w:val="Ninguno"/>
          <w:rFonts w:ascii="Arial" w:hAnsi="Arial"/>
          <w:b/>
          <w:bCs/>
          <w:sz w:val="24"/>
          <w:szCs w:val="24"/>
          <w:lang w:val="es-MX"/>
        </w:rPr>
        <w:t>.</w:t>
      </w:r>
      <w:r w:rsidRPr="0061714A">
        <w:rPr>
          <w:rStyle w:val="Ninguno"/>
          <w:rFonts w:ascii="Arial" w:hAnsi="Arial"/>
          <w:b/>
          <w:bCs/>
          <w:sz w:val="24"/>
          <w:szCs w:val="24"/>
          <w:lang w:val="es-MX"/>
        </w:rPr>
        <w:t xml:space="preserve">MARISOL MENDOZA PINTO.                       C. OSCAR MURGUIA TORRES. </w:t>
      </w:r>
    </w:p>
    <w:p w14:paraId="524E9B09" w14:textId="2906BA55"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Vocal de la Comisión Edilicia                                       Vocal de la Comisión Edilicia</w:t>
      </w:r>
    </w:p>
    <w:p w14:paraId="2C9E8CFA" w14:textId="7A26F8D3"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 xml:space="preserve">Permanente de Espectáculos                                       Permanente </w:t>
      </w:r>
      <w:proofErr w:type="spellStart"/>
      <w:r w:rsidRPr="0061714A">
        <w:rPr>
          <w:rStyle w:val="Ninguno"/>
          <w:rFonts w:ascii="Arial" w:hAnsi="Arial"/>
          <w:sz w:val="24"/>
          <w:szCs w:val="24"/>
          <w:lang w:val="es-MX"/>
        </w:rPr>
        <w:t>deEspectáculos</w:t>
      </w:r>
      <w:proofErr w:type="spellEnd"/>
    </w:p>
    <w:p w14:paraId="59930B17" w14:textId="78870C4B"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Públicos e Inspección                                                    Públicos e Inspección</w:t>
      </w:r>
    </w:p>
    <w:p w14:paraId="791D5B00" w14:textId="6FEFA24A"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 xml:space="preserve">y Vigilancia.                                                           </w:t>
      </w:r>
      <w:bookmarkStart w:id="0" w:name="_GoBack"/>
      <w:bookmarkEnd w:id="0"/>
      <w:r w:rsidRPr="0061714A">
        <w:rPr>
          <w:rStyle w:val="Ninguno"/>
          <w:rFonts w:ascii="Arial" w:hAnsi="Arial"/>
          <w:sz w:val="24"/>
          <w:szCs w:val="24"/>
          <w:lang w:val="es-MX"/>
        </w:rPr>
        <w:t xml:space="preserve">       y Vigilancia.</w:t>
      </w:r>
    </w:p>
    <w:sectPr w:rsidR="00FA4C53" w:rsidRPr="0061714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A45D" w14:textId="77777777" w:rsidR="00FA4C53" w:rsidRDefault="00FA4C53" w:rsidP="00FA4C53">
      <w:pPr>
        <w:spacing w:after="0" w:line="240" w:lineRule="auto"/>
      </w:pPr>
      <w:r>
        <w:separator/>
      </w:r>
    </w:p>
  </w:endnote>
  <w:endnote w:type="continuationSeparator" w:id="0">
    <w:p w14:paraId="52816A61" w14:textId="77777777" w:rsidR="00FA4C53" w:rsidRDefault="00FA4C53" w:rsidP="00FA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10264" w14:textId="77777777" w:rsidR="00FA4C53" w:rsidRDefault="00FA4C53" w:rsidP="00FA4C53">
      <w:pPr>
        <w:spacing w:after="0" w:line="240" w:lineRule="auto"/>
      </w:pPr>
      <w:r>
        <w:separator/>
      </w:r>
    </w:p>
  </w:footnote>
  <w:footnote w:type="continuationSeparator" w:id="0">
    <w:p w14:paraId="630C3C28" w14:textId="77777777" w:rsidR="00FA4C53" w:rsidRDefault="00FA4C53" w:rsidP="00FA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83749"/>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0ABEA92" w14:textId="468F5C23" w:rsidR="005A4842" w:rsidRDefault="005A4842">
        <w:pPr>
          <w:pStyle w:val="Encabezado"/>
          <w:jc w:val="right"/>
        </w:pPr>
        <w:r>
          <w:fldChar w:fldCharType="begin"/>
        </w:r>
        <w:r>
          <w:instrText>PAGE   \* MERGEFORMAT</w:instrText>
        </w:r>
        <w:r>
          <w:fldChar w:fldCharType="separate"/>
        </w:r>
        <w:r>
          <w:rPr>
            <w:lang w:val="es-ES"/>
          </w:rPr>
          <w:t>2</w:t>
        </w:r>
        <w:r>
          <w:fldChar w:fldCharType="end"/>
        </w:r>
      </w:p>
    </w:sdtContent>
  </w:sdt>
  <w:p w14:paraId="6C28D23B" w14:textId="77777777" w:rsidR="00FA4C53" w:rsidRDefault="00B1632A">
    <w:pPr>
      <w:pStyle w:val="Encabezado"/>
    </w:pPr>
    <w:r>
      <w:rPr>
        <w:noProof/>
      </w:rPr>
      <w:pict w14:anchorId="478D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9.55pt;margin-top:-71.0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EE3"/>
    <w:multiLevelType w:val="hybridMultilevel"/>
    <w:tmpl w:val="FFD2B922"/>
    <w:lvl w:ilvl="0" w:tplc="BE763F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7B56ED"/>
    <w:multiLevelType w:val="hybridMultilevel"/>
    <w:tmpl w:val="C3BA5562"/>
    <w:lvl w:ilvl="0" w:tplc="6C0A35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6F3A12"/>
    <w:multiLevelType w:val="hybridMultilevel"/>
    <w:tmpl w:val="8272F4D8"/>
    <w:lvl w:ilvl="0" w:tplc="AA0E5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971D7"/>
    <w:multiLevelType w:val="hybridMultilevel"/>
    <w:tmpl w:val="333CE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4"/>
    <w:rsid w:val="00081D3C"/>
    <w:rsid w:val="00495EAE"/>
    <w:rsid w:val="005578BB"/>
    <w:rsid w:val="005A4842"/>
    <w:rsid w:val="0061714A"/>
    <w:rsid w:val="008D3AB4"/>
    <w:rsid w:val="00B1632A"/>
    <w:rsid w:val="00BA755B"/>
    <w:rsid w:val="00E5771B"/>
    <w:rsid w:val="00FA4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9BDA7E"/>
  <w15:chartTrackingRefBased/>
  <w15:docId w15:val="{76506818-D221-46BA-A581-1B27FB1F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A4C5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FA4C53"/>
    <w:rPr>
      <w:lang w:val="en-US"/>
    </w:rPr>
  </w:style>
  <w:style w:type="paragraph" w:styleId="Encabezado">
    <w:name w:val="header"/>
    <w:basedOn w:val="Normal"/>
    <w:link w:val="EncabezadoCar"/>
    <w:uiPriority w:val="99"/>
    <w:unhideWhenUsed/>
    <w:rsid w:val="00FA4C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C53"/>
  </w:style>
  <w:style w:type="paragraph" w:styleId="Piedepgina">
    <w:name w:val="footer"/>
    <w:basedOn w:val="Normal"/>
    <w:link w:val="PiedepginaCar"/>
    <w:uiPriority w:val="99"/>
    <w:unhideWhenUsed/>
    <w:rsid w:val="00FA4C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C53"/>
  </w:style>
  <w:style w:type="paragraph" w:styleId="Prrafodelista">
    <w:name w:val="List Paragraph"/>
    <w:basedOn w:val="Normal"/>
    <w:uiPriority w:val="34"/>
    <w:qFormat/>
    <w:rsid w:val="00FA4C53"/>
    <w:pPr>
      <w:ind w:left="720"/>
      <w:contextualSpacing/>
    </w:pPr>
  </w:style>
  <w:style w:type="paragraph" w:styleId="Ttulo">
    <w:name w:val="Title"/>
    <w:basedOn w:val="Normal"/>
    <w:next w:val="Normal"/>
    <w:link w:val="TtuloCar"/>
    <w:uiPriority w:val="10"/>
    <w:qFormat/>
    <w:rsid w:val="005A48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48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92B0-C5B9-47D7-AF09-5E0B9CAC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4642</Words>
  <Characters>25534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3</cp:revision>
  <dcterms:created xsi:type="dcterms:W3CDTF">2025-05-26T23:34:00Z</dcterms:created>
  <dcterms:modified xsi:type="dcterms:W3CDTF">2025-06-02T20:41:00Z</dcterms:modified>
</cp:coreProperties>
</file>