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E981"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211CE3E4"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20780196" w14:textId="2FA63F97" w:rsidR="008227E5" w:rsidRPr="00C378CE" w:rsidRDefault="00D40449" w:rsidP="00D40449">
      <w:pPr>
        <w:tabs>
          <w:tab w:val="center" w:pos="4773"/>
          <w:tab w:val="left" w:pos="7961"/>
        </w:tabs>
        <w:spacing w:after="0"/>
        <w:rPr>
          <w:rStyle w:val="markedcontent"/>
          <w:rFonts w:ascii="Arial" w:eastAsia="Calibri" w:hAnsi="Arial" w:cs="Arial"/>
          <w:b/>
          <w:bCs/>
          <w:sz w:val="24"/>
          <w:szCs w:val="24"/>
        </w:rPr>
      </w:pPr>
      <w:r w:rsidRPr="00C378CE">
        <w:rPr>
          <w:rFonts w:ascii="Arial" w:eastAsia="Calibri" w:hAnsi="Arial" w:cs="Arial"/>
          <w:b/>
          <w:bCs/>
          <w:sz w:val="24"/>
          <w:szCs w:val="24"/>
        </w:rPr>
        <w:t>PRESENTE:</w:t>
      </w:r>
    </w:p>
    <w:p w14:paraId="36E1A9FD" w14:textId="77777777" w:rsidR="00D40449" w:rsidRPr="00C378CE" w:rsidRDefault="00D40449" w:rsidP="00D40449">
      <w:pPr>
        <w:spacing w:after="0"/>
        <w:contextualSpacing/>
        <w:jc w:val="both"/>
        <w:rPr>
          <w:rFonts w:ascii="Arial" w:eastAsia="Calibri" w:hAnsi="Arial" w:cs="Arial"/>
          <w:sz w:val="24"/>
          <w:szCs w:val="24"/>
        </w:rPr>
      </w:pPr>
    </w:p>
    <w:p w14:paraId="4D6B0054" w14:textId="542333E5" w:rsidR="00E14A6B" w:rsidRPr="00636E10" w:rsidRDefault="00D40449" w:rsidP="00636E10">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w:t>
      </w:r>
      <w:r w:rsidR="006A2F39">
        <w:rPr>
          <w:rFonts w:ascii="Arial" w:eastAsia="Calibri" w:hAnsi="Arial" w:cs="Arial"/>
          <w:sz w:val="24"/>
          <w:szCs w:val="24"/>
        </w:rPr>
        <w:t>Los que</w:t>
      </w:r>
      <w:r w:rsidR="006A2F39" w:rsidRPr="001A55B4">
        <w:rPr>
          <w:rFonts w:ascii="Arial" w:eastAsia="Calibri" w:hAnsi="Arial" w:cs="Arial"/>
          <w:sz w:val="24"/>
          <w:szCs w:val="24"/>
        </w:rPr>
        <w:t xml:space="preserve"> suscribimos</w:t>
      </w:r>
      <w:r w:rsidR="006A2F39">
        <w:rPr>
          <w:rFonts w:ascii="Arial" w:eastAsia="Calibri" w:hAnsi="Arial" w:cs="Arial"/>
          <w:sz w:val="24"/>
          <w:szCs w:val="24"/>
        </w:rPr>
        <w:t xml:space="preserve"> </w:t>
      </w:r>
      <w:bookmarkStart w:id="0" w:name="_Hlk147835673"/>
      <w:r w:rsidR="006A2F3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bookmarkStart w:id="1" w:name="_Hlk151457529"/>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 OBRA </w:t>
      </w:r>
      <w:r w:rsidR="006A2F39">
        <w:rPr>
          <w:rFonts w:ascii="Arial" w:eastAsia="Arial" w:hAnsi="Arial" w:cs="Arial"/>
          <w:b/>
          <w:sz w:val="24"/>
          <w:szCs w:val="24"/>
        </w:rPr>
        <w:t>PUBLICA</w:t>
      </w:r>
      <w:r w:rsidRPr="000C6356">
        <w:rPr>
          <w:rFonts w:ascii="Arial" w:eastAsia="Arial" w:hAnsi="Arial" w:cs="Arial"/>
          <w:b/>
          <w:bCs/>
          <w:sz w:val="24"/>
          <w:szCs w:val="24"/>
        </w:rPr>
        <w:t xml:space="preserve"> </w:t>
      </w:r>
      <w:r w:rsidR="00911312">
        <w:rPr>
          <w:rFonts w:ascii="Arial" w:eastAsia="Times New Roman" w:hAnsi="Arial" w:cs="Arial"/>
          <w:b/>
          <w:color w:val="000000"/>
          <w:sz w:val="24"/>
          <w:szCs w:val="24"/>
          <w:lang w:eastAsia="es-MX"/>
        </w:rPr>
        <w:t>RP</w:t>
      </w:r>
      <w:r>
        <w:rPr>
          <w:rFonts w:ascii="Arial" w:eastAsia="Times New Roman" w:hAnsi="Arial" w:cs="Arial"/>
          <w:b/>
          <w:color w:val="000000"/>
          <w:sz w:val="24"/>
          <w:szCs w:val="24"/>
          <w:lang w:eastAsia="es-MX"/>
        </w:rPr>
        <w:t>-0</w:t>
      </w:r>
      <w:r w:rsidR="002B4ED3">
        <w:rPr>
          <w:rFonts w:ascii="Arial" w:eastAsia="Times New Roman" w:hAnsi="Arial" w:cs="Arial"/>
          <w:b/>
          <w:color w:val="000000"/>
          <w:sz w:val="24"/>
          <w:szCs w:val="24"/>
          <w:lang w:eastAsia="es-MX"/>
        </w:rPr>
        <w:t>3</w:t>
      </w:r>
      <w:r w:rsidRPr="000C6356">
        <w:rPr>
          <w:rFonts w:ascii="Arial" w:eastAsia="Times New Roman" w:hAnsi="Arial" w:cs="Arial"/>
          <w:b/>
          <w:color w:val="000000"/>
          <w:sz w:val="24"/>
          <w:szCs w:val="24"/>
          <w:lang w:eastAsia="es-MX"/>
        </w:rPr>
        <w:t>-202</w:t>
      </w:r>
      <w:r w:rsidR="00DA22BE">
        <w:rPr>
          <w:rFonts w:ascii="Arial" w:eastAsia="Times New Roman" w:hAnsi="Arial" w:cs="Arial"/>
          <w:b/>
          <w:color w:val="000000"/>
          <w:sz w:val="24"/>
          <w:szCs w:val="24"/>
          <w:lang w:eastAsia="es-MX"/>
        </w:rPr>
        <w:t>4</w:t>
      </w:r>
      <w:r w:rsidR="00C26F9F">
        <w:rPr>
          <w:rFonts w:ascii="Arial" w:eastAsia="Times New Roman" w:hAnsi="Arial" w:cs="Arial"/>
          <w:b/>
          <w:color w:val="000000"/>
          <w:sz w:val="24"/>
          <w:szCs w:val="24"/>
          <w:lang w:eastAsia="es-MX"/>
        </w:rPr>
        <w:t xml:space="preserve"> denominada </w:t>
      </w:r>
      <w:r w:rsidR="00DA22BE">
        <w:rPr>
          <w:rFonts w:ascii="Arial" w:eastAsia="Times New Roman" w:hAnsi="Arial" w:cs="Arial"/>
          <w:b/>
          <w:color w:val="000000"/>
          <w:sz w:val="24"/>
          <w:szCs w:val="24"/>
          <w:lang w:eastAsia="es-MX"/>
        </w:rPr>
        <w:t>“</w:t>
      </w:r>
      <w:r w:rsidR="00911312">
        <w:rPr>
          <w:rFonts w:ascii="Arial" w:eastAsia="Times New Roman" w:hAnsi="Arial" w:cs="Arial"/>
          <w:b/>
          <w:bCs/>
          <w:sz w:val="24"/>
          <w:szCs w:val="24"/>
          <w:lang w:eastAsia="es-MX"/>
        </w:rPr>
        <w:t>CONSTRUCCION DE RED DE DRENAJE Y AGUA POTABLE, CONSTRUCCIÓN DE BASE Y PAVIMENTO DE CONCRETO HIDRÁULICO Y CONSTRUCCIÓN DE BANQUETAS EN LA CALLE RAYÓN ENTRE LA CALLE GREGORIA RAMIREZ Y LA CALLE CUAUHTÉMOC EN EL BARRIO DE CRISTO REY, EN CIUDAD GUZMÁN, MUNICIPIO DE ZAPOTLÁN EL GRANDE, JALISCO</w:t>
      </w:r>
      <w:r w:rsidR="002B4ED3">
        <w:rPr>
          <w:rFonts w:ascii="Arial" w:eastAsia="Times New Roman" w:hAnsi="Arial" w:cs="Arial"/>
          <w:b/>
          <w:bCs/>
          <w:sz w:val="24"/>
          <w:szCs w:val="24"/>
          <w:lang w:eastAsia="es-MX"/>
        </w:rPr>
        <w:t>.</w:t>
      </w:r>
      <w:r w:rsidRPr="000C6356">
        <w:rPr>
          <w:rFonts w:ascii="Arial" w:eastAsia="Arial" w:hAnsi="Arial" w:cs="Arial"/>
          <w:b/>
          <w:bCs/>
          <w:sz w:val="24"/>
          <w:szCs w:val="24"/>
        </w:rPr>
        <w:t>”</w:t>
      </w:r>
      <w:bookmarkEnd w:id="1"/>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1CF86664" w14:textId="77777777" w:rsidR="008227E5" w:rsidRPr="00E14A6B" w:rsidRDefault="008227E5" w:rsidP="00E14A6B">
      <w:pPr>
        <w:pStyle w:val="Prrafodelista"/>
        <w:spacing w:after="0" w:line="240" w:lineRule="auto"/>
        <w:ind w:left="0"/>
        <w:jc w:val="both"/>
        <w:rPr>
          <w:rFonts w:ascii="Arial" w:eastAsia="Arial" w:hAnsi="Arial" w:cs="Arial"/>
          <w:b/>
          <w:sz w:val="24"/>
          <w:szCs w:val="24"/>
        </w:rPr>
      </w:pPr>
    </w:p>
    <w:p w14:paraId="007CD5EF"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5027EFDD" w14:textId="77777777" w:rsidR="008227E5" w:rsidRDefault="008227E5" w:rsidP="008227E5">
      <w:pPr>
        <w:spacing w:after="0" w:line="240" w:lineRule="auto"/>
        <w:jc w:val="center"/>
        <w:rPr>
          <w:rFonts w:ascii="Arial" w:eastAsia="Calibri" w:hAnsi="Arial" w:cs="Arial"/>
          <w:b/>
          <w:sz w:val="24"/>
          <w:szCs w:val="24"/>
        </w:rPr>
      </w:pPr>
    </w:p>
    <w:p w14:paraId="2729DA6A" w14:textId="77777777" w:rsidR="00E14A6B" w:rsidRPr="00E14A6B" w:rsidRDefault="00E14A6B" w:rsidP="00E14A6B">
      <w:pPr>
        <w:spacing w:after="0" w:line="240" w:lineRule="auto"/>
        <w:jc w:val="center"/>
        <w:rPr>
          <w:rFonts w:ascii="Arial" w:eastAsia="Calibri" w:hAnsi="Arial" w:cs="Arial"/>
          <w:b/>
          <w:sz w:val="24"/>
          <w:szCs w:val="24"/>
        </w:rPr>
      </w:pPr>
    </w:p>
    <w:p w14:paraId="27F52BA4" w14:textId="5D8FC5CD" w:rsidR="006A2F39" w:rsidRPr="00DA22BE" w:rsidRDefault="00D40449" w:rsidP="006A2F39">
      <w:pPr>
        <w:spacing w:after="0" w:line="240" w:lineRule="auto"/>
        <w:jc w:val="both"/>
        <w:rPr>
          <w:rFonts w:ascii="Arial" w:eastAsia="Calibri" w:hAnsi="Arial" w:cs="Arial"/>
          <w:b/>
          <w:bCs/>
          <w:lang w:val="es-ES_tradnl"/>
        </w:rPr>
      </w:pPr>
      <w:r w:rsidRPr="00DA22BE">
        <w:rPr>
          <w:rFonts w:ascii="Arial" w:hAnsi="Arial" w:cs="Arial"/>
          <w:b/>
        </w:rPr>
        <w:lastRenderedPageBreak/>
        <w:t>I</w:t>
      </w:r>
      <w:r w:rsidRPr="00C6575E">
        <w:rPr>
          <w:rFonts w:ascii="Arial" w:hAnsi="Arial" w:cs="Arial"/>
          <w:b/>
          <w:sz w:val="24"/>
          <w:szCs w:val="24"/>
        </w:rPr>
        <w:t>.</w:t>
      </w:r>
      <w:r w:rsidRPr="00C6575E">
        <w:rPr>
          <w:rFonts w:ascii="Arial" w:hAnsi="Arial" w:cs="Arial"/>
          <w:b/>
          <w:bCs/>
          <w:sz w:val="24"/>
          <w:szCs w:val="24"/>
        </w:rPr>
        <w:t xml:space="preserve">- </w:t>
      </w:r>
      <w:r w:rsidRPr="00C6575E">
        <w:rPr>
          <w:rFonts w:ascii="Arial" w:hAnsi="Arial" w:cs="Arial"/>
          <w:color w:val="000000"/>
          <w:sz w:val="24"/>
          <w:szCs w:val="24"/>
        </w:rPr>
        <w:t xml:space="preserve">En Sesión Pública </w:t>
      </w:r>
      <w:r w:rsidR="002B4ED3">
        <w:rPr>
          <w:rFonts w:ascii="Arial" w:hAnsi="Arial" w:cs="Arial"/>
          <w:color w:val="000000"/>
          <w:sz w:val="24"/>
          <w:szCs w:val="24"/>
        </w:rPr>
        <w:t>Extraordinaria</w:t>
      </w:r>
      <w:r w:rsidRPr="00C6575E">
        <w:rPr>
          <w:rFonts w:ascii="Arial" w:hAnsi="Arial" w:cs="Arial"/>
          <w:color w:val="000000"/>
          <w:sz w:val="24"/>
          <w:szCs w:val="24"/>
        </w:rPr>
        <w:t xml:space="preserve"> de Ayuntamiento número </w:t>
      </w:r>
      <w:r w:rsidR="00911312">
        <w:rPr>
          <w:rFonts w:ascii="Arial" w:hAnsi="Arial" w:cs="Arial"/>
          <w:color w:val="000000"/>
          <w:sz w:val="24"/>
          <w:szCs w:val="24"/>
        </w:rPr>
        <w:t>100,</w:t>
      </w:r>
      <w:r w:rsidRPr="00C6575E">
        <w:rPr>
          <w:rFonts w:ascii="Arial" w:hAnsi="Arial" w:cs="Arial"/>
          <w:color w:val="000000"/>
          <w:sz w:val="24"/>
          <w:szCs w:val="24"/>
        </w:rPr>
        <w:t xml:space="preserve"> celebrada el día </w:t>
      </w:r>
      <w:r w:rsidR="00911312">
        <w:rPr>
          <w:rFonts w:ascii="Arial" w:hAnsi="Arial" w:cs="Arial"/>
          <w:color w:val="000000"/>
          <w:sz w:val="24"/>
          <w:szCs w:val="24"/>
        </w:rPr>
        <w:t xml:space="preserve">03 tres </w:t>
      </w:r>
      <w:r w:rsidRPr="00C6575E">
        <w:rPr>
          <w:rFonts w:ascii="Arial" w:hAnsi="Arial" w:cs="Arial"/>
          <w:color w:val="000000"/>
          <w:sz w:val="24"/>
          <w:szCs w:val="24"/>
        </w:rPr>
        <w:t xml:space="preserve">de </w:t>
      </w:r>
      <w:r w:rsidR="00911312">
        <w:rPr>
          <w:rFonts w:ascii="Arial" w:hAnsi="Arial" w:cs="Arial"/>
          <w:color w:val="000000"/>
          <w:sz w:val="24"/>
          <w:szCs w:val="24"/>
        </w:rPr>
        <w:t>julio</w:t>
      </w:r>
      <w:r w:rsidRPr="00C6575E">
        <w:rPr>
          <w:rFonts w:ascii="Arial" w:hAnsi="Arial" w:cs="Arial"/>
          <w:color w:val="000000"/>
          <w:sz w:val="24"/>
          <w:szCs w:val="24"/>
        </w:rPr>
        <w:t xml:space="preserve"> del </w:t>
      </w:r>
      <w:r w:rsidR="002B4ED3">
        <w:rPr>
          <w:rFonts w:ascii="Arial" w:hAnsi="Arial" w:cs="Arial"/>
          <w:color w:val="000000"/>
          <w:sz w:val="24"/>
          <w:szCs w:val="24"/>
        </w:rPr>
        <w:t xml:space="preserve">año </w:t>
      </w:r>
      <w:r w:rsidRPr="00C6575E">
        <w:rPr>
          <w:rFonts w:ascii="Arial" w:hAnsi="Arial" w:cs="Arial"/>
          <w:color w:val="000000"/>
          <w:sz w:val="24"/>
          <w:szCs w:val="24"/>
        </w:rPr>
        <w:t>202</w:t>
      </w:r>
      <w:r w:rsidR="00DA22BE" w:rsidRPr="00C6575E">
        <w:rPr>
          <w:rFonts w:ascii="Arial" w:hAnsi="Arial" w:cs="Arial"/>
          <w:color w:val="000000"/>
          <w:sz w:val="24"/>
          <w:szCs w:val="24"/>
        </w:rPr>
        <w:t>4</w:t>
      </w:r>
      <w:r w:rsidRPr="00C6575E">
        <w:rPr>
          <w:rFonts w:ascii="Arial" w:hAnsi="Arial" w:cs="Arial"/>
          <w:color w:val="000000"/>
          <w:sz w:val="24"/>
          <w:szCs w:val="24"/>
        </w:rPr>
        <w:t xml:space="preserve">, se aprobó en el punto número </w:t>
      </w:r>
      <w:r w:rsidR="003953E0">
        <w:rPr>
          <w:rFonts w:ascii="Arial" w:hAnsi="Arial" w:cs="Arial"/>
          <w:color w:val="000000"/>
          <w:sz w:val="24"/>
          <w:szCs w:val="24"/>
        </w:rPr>
        <w:t>3</w:t>
      </w:r>
      <w:r w:rsidRPr="00C6575E">
        <w:rPr>
          <w:rFonts w:ascii="Arial" w:hAnsi="Arial" w:cs="Arial"/>
          <w:color w:val="000000"/>
          <w:sz w:val="24"/>
          <w:szCs w:val="24"/>
        </w:rPr>
        <w:t xml:space="preserve"> del Orden del día, el</w:t>
      </w:r>
      <w:r w:rsidRPr="00DA22BE">
        <w:rPr>
          <w:rFonts w:ascii="Arial" w:hAnsi="Arial" w:cs="Arial"/>
          <w:color w:val="000000"/>
        </w:rPr>
        <w:t xml:space="preserve"> “</w:t>
      </w:r>
      <w:r w:rsidRPr="00DA22BE">
        <w:rPr>
          <w:rStyle w:val="Ninguno"/>
          <w:rFonts w:ascii="Arial" w:hAnsi="Arial"/>
          <w:b/>
          <w:bCs/>
          <w:lang w:val="es-ES"/>
        </w:rPr>
        <w:t xml:space="preserve">DICTAMEN </w:t>
      </w:r>
      <w:r w:rsidRPr="00DA22BE">
        <w:rPr>
          <w:rStyle w:val="Ninguno"/>
          <w:rFonts w:ascii="Arial" w:hAnsi="Arial"/>
          <w:b/>
          <w:lang w:val="es-ES"/>
        </w:rPr>
        <w:t xml:space="preserve">DE LA COMISIÓN EDILICIA PERMANENTE DE OBRAS PÚBLICAS, PLANEACIÓN URBANA Y REGULARIZACIÓN DE LA TENENCIA DE LA TIERRA, </w:t>
      </w:r>
      <w:r w:rsidRPr="00DA22BE">
        <w:rPr>
          <w:rStyle w:val="Ninguno"/>
          <w:rFonts w:ascii="Arial" w:hAnsi="Arial"/>
          <w:b/>
          <w:bCs/>
          <w:lang w:val="es-ES"/>
        </w:rPr>
        <w:t xml:space="preserve">QUE APRUEBA </w:t>
      </w:r>
      <w:r w:rsidR="006A2F39" w:rsidRPr="00DA22BE">
        <w:rPr>
          <w:rStyle w:val="Ninguno"/>
          <w:rFonts w:ascii="Arial" w:hAnsi="Arial"/>
          <w:b/>
          <w:bCs/>
          <w:lang w:val="es-ES"/>
        </w:rPr>
        <w:t>EL</w:t>
      </w:r>
      <w:r w:rsidRPr="00DA22BE">
        <w:rPr>
          <w:rStyle w:val="Ninguno"/>
          <w:rFonts w:ascii="Arial" w:hAnsi="Arial"/>
          <w:b/>
          <w:bCs/>
          <w:lang w:val="es-ES"/>
        </w:rPr>
        <w:t xml:space="preserve"> TECHO</w:t>
      </w:r>
      <w:r w:rsidR="00DA22BE" w:rsidRPr="00DA22BE">
        <w:rPr>
          <w:rStyle w:val="Ninguno"/>
          <w:rFonts w:ascii="Arial" w:hAnsi="Arial"/>
          <w:b/>
          <w:bCs/>
          <w:lang w:val="es-ES"/>
        </w:rPr>
        <w:t xml:space="preserve"> </w:t>
      </w:r>
      <w:r w:rsidRPr="00DA22BE">
        <w:rPr>
          <w:rStyle w:val="Ninguno"/>
          <w:rFonts w:ascii="Arial" w:hAnsi="Arial"/>
          <w:b/>
          <w:bCs/>
          <w:lang w:val="es-ES"/>
        </w:rPr>
        <w:t>FINANCIERO DE LA OBRA PUBLICA NÚMERO:</w:t>
      </w:r>
      <w:r w:rsidRPr="00DA22BE">
        <w:rPr>
          <w:rStyle w:val="Ninguno"/>
          <w:rFonts w:ascii="Arial" w:hAnsi="Arial"/>
          <w:bCs/>
          <w:lang w:val="es-ES"/>
        </w:rPr>
        <w:t xml:space="preserve"> </w:t>
      </w:r>
      <w:r w:rsidR="00911312">
        <w:rPr>
          <w:rStyle w:val="Ninguno"/>
          <w:rFonts w:ascii="Arial" w:hAnsi="Arial"/>
          <w:b/>
          <w:bCs/>
          <w:lang w:val="es-ES"/>
        </w:rPr>
        <w:t>RP</w:t>
      </w:r>
      <w:r w:rsidRPr="00DA22BE">
        <w:rPr>
          <w:rStyle w:val="Ninguno"/>
          <w:rFonts w:ascii="Arial" w:hAnsi="Arial"/>
          <w:b/>
          <w:bCs/>
          <w:lang w:val="es-ES"/>
        </w:rPr>
        <w:t>-0</w:t>
      </w:r>
      <w:r w:rsidR="00911312">
        <w:rPr>
          <w:rStyle w:val="Ninguno"/>
          <w:rFonts w:ascii="Arial" w:hAnsi="Arial"/>
          <w:b/>
          <w:bCs/>
          <w:lang w:val="es-ES"/>
        </w:rPr>
        <w:t>3</w:t>
      </w:r>
      <w:r w:rsidRPr="00DA22BE">
        <w:rPr>
          <w:rStyle w:val="Ninguno"/>
          <w:rFonts w:ascii="Arial" w:hAnsi="Arial"/>
          <w:b/>
          <w:bCs/>
          <w:lang w:val="es-ES"/>
        </w:rPr>
        <w:t>-202</w:t>
      </w:r>
      <w:r w:rsidR="00DA22BE" w:rsidRPr="00DA22BE">
        <w:rPr>
          <w:rStyle w:val="Ninguno"/>
          <w:rFonts w:ascii="Arial" w:hAnsi="Arial"/>
          <w:b/>
          <w:bCs/>
          <w:lang w:val="es-ES"/>
        </w:rPr>
        <w:t>4</w:t>
      </w:r>
      <w:r w:rsidRPr="00DA22BE">
        <w:rPr>
          <w:rStyle w:val="Ninguno"/>
          <w:rFonts w:ascii="Arial" w:hAnsi="Arial"/>
          <w:b/>
          <w:lang w:val="es-ES"/>
        </w:rPr>
        <w:t xml:space="preserve">, </w:t>
      </w:r>
      <w:r w:rsidR="006A2F39" w:rsidRPr="00DA22BE">
        <w:rPr>
          <w:rStyle w:val="Ninguno"/>
          <w:rFonts w:ascii="Arial" w:hAnsi="Arial"/>
          <w:b/>
          <w:lang w:val="es-ES"/>
        </w:rPr>
        <w:t xml:space="preserve">DENOMINADA: </w:t>
      </w:r>
      <w:r w:rsidR="00DA22BE" w:rsidRPr="00DA22BE">
        <w:rPr>
          <w:rFonts w:ascii="Arial" w:eastAsia="Times New Roman" w:hAnsi="Arial" w:cs="Arial"/>
          <w:b/>
          <w:color w:val="000000"/>
          <w:lang w:eastAsia="es-MX"/>
        </w:rPr>
        <w:t>“</w:t>
      </w:r>
      <w:r w:rsidR="00911312">
        <w:rPr>
          <w:rFonts w:ascii="Arial" w:eastAsia="Times New Roman" w:hAnsi="Arial" w:cs="Arial"/>
          <w:b/>
          <w:bCs/>
          <w:sz w:val="24"/>
          <w:szCs w:val="24"/>
          <w:lang w:eastAsia="es-MX"/>
        </w:rPr>
        <w:t>CONSTRUCCION DE RED DE DRENAJE Y AGUA POTABLE, CONSTRUCCIÓN DE BASE Y PAVIMENTO DE CONCRETO HIDRÁULICO Y CONSTRUCCIÓN DE BANQUETAS EN LA CALLE RAYÓN ENTRE LA CALLE GREGORIA RAMIREZ Y LA CALLE CUAUHTÉMOC EN EL BARRIO DE CRISTO REY, EN CIUDAD GUZMÁN, MUNICIPIO DE ZAPOTLÁN EL GRANDE, JALISCO</w:t>
      </w:r>
      <w:r w:rsidR="00AC5D5D" w:rsidRPr="00DA22BE">
        <w:rPr>
          <w:rFonts w:ascii="Arial" w:eastAsia="Times New Roman" w:hAnsi="Arial" w:cs="Arial"/>
          <w:b/>
          <w:lang w:eastAsia="es-MX"/>
        </w:rPr>
        <w:t>”</w:t>
      </w:r>
      <w:r w:rsidR="007B6D9B" w:rsidRPr="00DA22BE">
        <w:rPr>
          <w:rFonts w:ascii="Arial" w:eastAsia="Arial" w:hAnsi="Arial" w:cs="Arial"/>
          <w:b/>
        </w:rPr>
        <w:t xml:space="preserve">, </w:t>
      </w:r>
      <w:r w:rsidR="006A2F39" w:rsidRPr="00DA22BE">
        <w:rPr>
          <w:rFonts w:ascii="Arial" w:eastAsia="Times New Roman" w:hAnsi="Arial" w:cs="Arial"/>
          <w:b/>
          <w:lang w:eastAsia="es-MX"/>
        </w:rPr>
        <w:t>con un techo financiero de $</w:t>
      </w:r>
      <w:r w:rsidR="00911312">
        <w:rPr>
          <w:rFonts w:ascii="Arial" w:eastAsia="Times New Roman" w:hAnsi="Arial" w:cs="Arial"/>
          <w:b/>
          <w:lang w:eastAsia="es-MX"/>
        </w:rPr>
        <w:t>3</w:t>
      </w:r>
      <w:r w:rsidR="006A2F39" w:rsidRPr="00DA22BE">
        <w:rPr>
          <w:rFonts w:ascii="Arial" w:eastAsia="Times New Roman" w:hAnsi="Arial" w:cs="Arial"/>
          <w:b/>
          <w:lang w:eastAsia="es-MX"/>
        </w:rPr>
        <w:t>,</w:t>
      </w:r>
      <w:r w:rsidR="00911312">
        <w:rPr>
          <w:rFonts w:ascii="Arial" w:eastAsia="Times New Roman" w:hAnsi="Arial" w:cs="Arial"/>
          <w:b/>
          <w:lang w:eastAsia="es-MX"/>
        </w:rPr>
        <w:t>700</w:t>
      </w:r>
      <w:r w:rsidR="006A2F39" w:rsidRPr="00DA22BE">
        <w:rPr>
          <w:rFonts w:ascii="Arial" w:eastAsia="Times New Roman" w:hAnsi="Arial" w:cs="Arial"/>
          <w:b/>
          <w:lang w:eastAsia="es-MX"/>
        </w:rPr>
        <w:t>,</w:t>
      </w:r>
      <w:r w:rsidR="00ED7C24">
        <w:rPr>
          <w:rFonts w:ascii="Arial" w:eastAsia="Times New Roman" w:hAnsi="Arial" w:cs="Arial"/>
          <w:b/>
          <w:lang w:eastAsia="es-MX"/>
        </w:rPr>
        <w:t>000</w:t>
      </w:r>
      <w:r w:rsidR="006A2F39" w:rsidRPr="00DA22BE">
        <w:rPr>
          <w:rFonts w:ascii="Arial" w:eastAsia="Times New Roman" w:hAnsi="Arial" w:cs="Arial"/>
          <w:b/>
          <w:lang w:eastAsia="es-MX"/>
        </w:rPr>
        <w:t>.</w:t>
      </w:r>
      <w:r w:rsidR="00ED7C24">
        <w:rPr>
          <w:rFonts w:ascii="Arial" w:eastAsia="Times New Roman" w:hAnsi="Arial" w:cs="Arial"/>
          <w:b/>
          <w:lang w:eastAsia="es-MX"/>
        </w:rPr>
        <w:t>00</w:t>
      </w:r>
      <w:r w:rsidR="006A2F39" w:rsidRPr="00DA22BE">
        <w:rPr>
          <w:rFonts w:ascii="Arial" w:eastAsia="Times New Roman" w:hAnsi="Arial" w:cs="Arial"/>
          <w:b/>
          <w:lang w:eastAsia="es-MX"/>
        </w:rPr>
        <w:t>(</w:t>
      </w:r>
      <w:r w:rsidR="00ED7C24">
        <w:rPr>
          <w:rFonts w:ascii="Arial" w:eastAsia="Times New Roman" w:hAnsi="Arial" w:cs="Arial"/>
          <w:b/>
          <w:lang w:eastAsia="es-MX"/>
        </w:rPr>
        <w:t>Tres</w:t>
      </w:r>
      <w:r w:rsidR="006A2F39" w:rsidRPr="00DA22BE">
        <w:rPr>
          <w:rFonts w:ascii="Arial" w:eastAsia="Times New Roman" w:hAnsi="Arial" w:cs="Arial"/>
          <w:b/>
          <w:lang w:eastAsia="es-MX"/>
        </w:rPr>
        <w:t xml:space="preserve"> Millones </w:t>
      </w:r>
      <w:r w:rsidR="00ED7C24">
        <w:rPr>
          <w:rFonts w:ascii="Arial" w:eastAsia="Times New Roman" w:hAnsi="Arial" w:cs="Arial"/>
          <w:b/>
          <w:lang w:eastAsia="es-MX"/>
        </w:rPr>
        <w:t>Setecientos</w:t>
      </w:r>
      <w:r w:rsidR="006A2F39" w:rsidRPr="00DA22BE">
        <w:rPr>
          <w:rFonts w:ascii="Arial" w:eastAsia="Times New Roman" w:hAnsi="Arial" w:cs="Arial"/>
          <w:b/>
          <w:lang w:eastAsia="es-MX"/>
        </w:rPr>
        <w:t xml:space="preserve"> Mil pesos</w:t>
      </w:r>
      <w:r w:rsidR="006A2F39" w:rsidRPr="00DA22BE">
        <w:rPr>
          <w:rFonts w:ascii="Arial" w:eastAsia="Times New Roman" w:hAnsi="Arial" w:cs="Arial"/>
          <w:b/>
          <w:bCs/>
          <w:lang w:eastAsia="es-MX"/>
        </w:rPr>
        <w:t xml:space="preserve"> </w:t>
      </w:r>
      <w:r w:rsidR="00ED7C24">
        <w:rPr>
          <w:rFonts w:ascii="Arial" w:eastAsia="Times New Roman" w:hAnsi="Arial" w:cs="Arial"/>
          <w:b/>
          <w:bCs/>
          <w:lang w:eastAsia="es-MX"/>
        </w:rPr>
        <w:t>00</w:t>
      </w:r>
      <w:r w:rsidR="006A2F39" w:rsidRPr="00DA22BE">
        <w:rPr>
          <w:rFonts w:ascii="Arial" w:eastAsia="Times New Roman" w:hAnsi="Arial" w:cs="Arial"/>
          <w:b/>
          <w:bCs/>
          <w:lang w:eastAsia="es-MX"/>
        </w:rPr>
        <w:t>/100 M.N.)</w:t>
      </w:r>
    </w:p>
    <w:p w14:paraId="61B17369"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6FA57FD3" w14:textId="4D151F57"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 xml:space="preserve">ARQUITECTOS </w:t>
      </w:r>
      <w:r w:rsidR="00ED7C24">
        <w:rPr>
          <w:rFonts w:ascii="Arial" w:hAnsi="Arial" w:cs="Arial"/>
          <w:b/>
          <w:bCs/>
          <w:color w:val="000000"/>
          <w:sz w:val="24"/>
          <w:szCs w:val="24"/>
        </w:rPr>
        <w:t xml:space="preserve">HORACIO CONTRERAS GARCÍA </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de las Obra</w:t>
      </w:r>
      <w:r w:rsidR="002B4ED3">
        <w:rPr>
          <w:rFonts w:ascii="Arial" w:eastAsia="Times New Roman" w:hAnsi="Arial" w:cs="Arial"/>
          <w:bCs/>
          <w:sz w:val="24"/>
          <w:szCs w:val="24"/>
          <w:lang w:eastAsia="es-MX"/>
        </w:rPr>
        <w:t xml:space="preserve"> </w:t>
      </w:r>
      <w:r w:rsidRPr="00C378CE">
        <w:rPr>
          <w:rFonts w:ascii="Arial" w:eastAsia="Times New Roman" w:hAnsi="Arial" w:cs="Arial"/>
          <w:bCs/>
          <w:sz w:val="24"/>
          <w:szCs w:val="24"/>
          <w:lang w:eastAsia="es-MX"/>
        </w:rPr>
        <w:t xml:space="preserve">Pública antes referida para someterlo a su consideración.  </w:t>
      </w:r>
    </w:p>
    <w:p w14:paraId="04AC38E9" w14:textId="658AA7FD" w:rsidR="00EB33BC" w:rsidRPr="00E14A6B" w:rsidRDefault="00D40449" w:rsidP="00512F25">
      <w:pPr>
        <w:jc w:val="both"/>
        <w:rPr>
          <w:rFonts w:ascii="Arial" w:hAnsi="Arial" w:cs="Arial"/>
          <w:sz w:val="24"/>
          <w:szCs w:val="24"/>
        </w:rPr>
      </w:pPr>
      <w:r w:rsidRPr="00C378CE">
        <w:rPr>
          <w:rFonts w:ascii="Arial" w:hAnsi="Arial" w:cs="Arial"/>
          <w:b/>
          <w:sz w:val="24"/>
          <w:szCs w:val="24"/>
        </w:rPr>
        <w:t xml:space="preserve">III.- </w:t>
      </w:r>
      <w:r>
        <w:rPr>
          <w:rFonts w:ascii="Arial" w:hAnsi="Arial" w:cs="Arial"/>
          <w:color w:val="000000"/>
          <w:sz w:val="24"/>
          <w:szCs w:val="24"/>
        </w:rPr>
        <w:t>En Sesión Extrao</w:t>
      </w:r>
      <w:r w:rsidRPr="00C378CE">
        <w:rPr>
          <w:rFonts w:ascii="Arial" w:hAnsi="Arial" w:cs="Arial"/>
          <w:color w:val="000000"/>
          <w:sz w:val="24"/>
          <w:szCs w:val="24"/>
        </w:rPr>
        <w:t xml:space="preserve">rdinaria </w:t>
      </w:r>
      <w:r>
        <w:rPr>
          <w:rFonts w:ascii="Arial" w:hAnsi="Arial" w:cs="Arial"/>
          <w:color w:val="000000"/>
          <w:sz w:val="24"/>
          <w:szCs w:val="24"/>
        </w:rPr>
        <w:t>número</w:t>
      </w:r>
      <w:r w:rsidR="006A2F39">
        <w:rPr>
          <w:rFonts w:ascii="Arial" w:hAnsi="Arial" w:cs="Arial"/>
          <w:color w:val="000000"/>
          <w:sz w:val="24"/>
          <w:szCs w:val="24"/>
        </w:rPr>
        <w:t xml:space="preserve"> </w:t>
      </w:r>
      <w:r w:rsidR="00BC70C3">
        <w:rPr>
          <w:rFonts w:ascii="Arial" w:hAnsi="Arial" w:cs="Arial"/>
          <w:color w:val="000000"/>
          <w:sz w:val="24"/>
          <w:szCs w:val="24"/>
        </w:rPr>
        <w:t>19</w:t>
      </w:r>
      <w:r w:rsidR="003953E0">
        <w:rPr>
          <w:rFonts w:ascii="Arial" w:hAnsi="Arial" w:cs="Arial"/>
          <w:color w:val="000000"/>
          <w:sz w:val="24"/>
          <w:szCs w:val="24"/>
        </w:rPr>
        <w:t>,</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sidR="00BC70C3">
        <w:rPr>
          <w:rFonts w:ascii="Arial" w:hAnsi="Arial" w:cs="Arial"/>
          <w:color w:val="000000"/>
          <w:sz w:val="24"/>
          <w:szCs w:val="24"/>
        </w:rPr>
        <w:t>05</w:t>
      </w:r>
      <w:r>
        <w:rPr>
          <w:rFonts w:ascii="Arial" w:hAnsi="Arial" w:cs="Arial"/>
          <w:color w:val="000000"/>
          <w:sz w:val="24"/>
          <w:szCs w:val="24"/>
        </w:rPr>
        <w:t xml:space="preserve"> </w:t>
      </w:r>
      <w:r w:rsidR="00BC70C3">
        <w:rPr>
          <w:rFonts w:ascii="Arial" w:hAnsi="Arial" w:cs="Arial"/>
          <w:color w:val="000000"/>
          <w:sz w:val="24"/>
          <w:szCs w:val="24"/>
        </w:rPr>
        <w:t>cin</w:t>
      </w:r>
      <w:r w:rsidR="00636E10">
        <w:rPr>
          <w:rFonts w:ascii="Arial" w:hAnsi="Arial" w:cs="Arial"/>
          <w:color w:val="000000"/>
          <w:sz w:val="24"/>
          <w:szCs w:val="24"/>
        </w:rPr>
        <w:t>c</w:t>
      </w:r>
      <w:r w:rsidR="00BC70C3">
        <w:rPr>
          <w:rFonts w:ascii="Arial" w:hAnsi="Arial" w:cs="Arial"/>
          <w:color w:val="000000"/>
          <w:sz w:val="24"/>
          <w:szCs w:val="24"/>
        </w:rPr>
        <w:t>o</w:t>
      </w:r>
      <w:r w:rsidR="00C9301B">
        <w:rPr>
          <w:rFonts w:ascii="Arial" w:hAnsi="Arial" w:cs="Arial"/>
          <w:color w:val="000000"/>
          <w:sz w:val="24"/>
          <w:szCs w:val="24"/>
        </w:rPr>
        <w:t xml:space="preserve"> </w:t>
      </w:r>
      <w:r>
        <w:rPr>
          <w:rFonts w:ascii="Arial" w:hAnsi="Arial" w:cs="Arial"/>
          <w:color w:val="000000"/>
          <w:sz w:val="24"/>
          <w:szCs w:val="24"/>
        </w:rPr>
        <w:t xml:space="preserve">de </w:t>
      </w:r>
      <w:r w:rsidR="00BC70C3">
        <w:rPr>
          <w:rFonts w:ascii="Arial" w:hAnsi="Arial" w:cs="Arial"/>
          <w:color w:val="000000"/>
          <w:sz w:val="24"/>
          <w:szCs w:val="24"/>
        </w:rPr>
        <w:t>julio</w:t>
      </w:r>
      <w:r w:rsidR="005313EC">
        <w:rPr>
          <w:rFonts w:ascii="Arial" w:hAnsi="Arial" w:cs="Arial"/>
          <w:color w:val="000000"/>
          <w:sz w:val="24"/>
          <w:szCs w:val="24"/>
        </w:rPr>
        <w:t xml:space="preserve"> </w:t>
      </w:r>
      <w:r w:rsidRPr="00C378CE">
        <w:rPr>
          <w:rFonts w:ascii="Arial" w:hAnsi="Arial" w:cs="Arial"/>
          <w:color w:val="000000"/>
          <w:sz w:val="24"/>
          <w:szCs w:val="24"/>
        </w:rPr>
        <w:t>del 202</w:t>
      </w:r>
      <w:r w:rsidR="005313EC">
        <w:rPr>
          <w:rFonts w:ascii="Arial" w:hAnsi="Arial" w:cs="Arial"/>
          <w:color w:val="000000"/>
          <w:sz w:val="24"/>
          <w:szCs w:val="24"/>
        </w:rPr>
        <w:t>4</w:t>
      </w:r>
      <w:r>
        <w:rPr>
          <w:rFonts w:ascii="Arial" w:hAnsi="Arial" w:cs="Arial"/>
          <w:color w:val="000000"/>
          <w:sz w:val="24"/>
          <w:szCs w:val="24"/>
        </w:rPr>
        <w:t xml:space="preserve"> dos mil veinti</w:t>
      </w:r>
      <w:r w:rsidR="005313EC">
        <w:rPr>
          <w:rFonts w:ascii="Arial" w:hAnsi="Arial" w:cs="Arial"/>
          <w:color w:val="000000"/>
          <w:sz w:val="24"/>
          <w:szCs w:val="24"/>
        </w:rPr>
        <w:t>cuatro</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 xml:space="preserve">ior, tomando en consideración </w:t>
      </w:r>
      <w:r w:rsidR="006A2F39">
        <w:rPr>
          <w:rFonts w:ascii="Arial" w:hAnsi="Arial" w:cs="Arial"/>
          <w:sz w:val="24"/>
          <w:szCs w:val="24"/>
        </w:rPr>
        <w:t>el</w:t>
      </w:r>
      <w:r>
        <w:rPr>
          <w:rFonts w:ascii="Arial" w:hAnsi="Arial" w:cs="Arial"/>
          <w:sz w:val="24"/>
          <w:szCs w:val="24"/>
        </w:rPr>
        <w:t xml:space="preserve"> techo financiero autorizado,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tbl>
      <w:tblPr>
        <w:tblStyle w:val="Tablaconcuadrcula"/>
        <w:tblW w:w="9782" w:type="dxa"/>
        <w:tblInd w:w="-289" w:type="dxa"/>
        <w:tblLook w:val="04A0" w:firstRow="1" w:lastRow="0" w:firstColumn="1" w:lastColumn="0" w:noHBand="0" w:noVBand="1"/>
      </w:tblPr>
      <w:tblGrid>
        <w:gridCol w:w="7372"/>
        <w:gridCol w:w="2410"/>
      </w:tblGrid>
      <w:tr w:rsidR="00512F25" w14:paraId="05A4CB82" w14:textId="77777777" w:rsidTr="00D958A1">
        <w:tc>
          <w:tcPr>
            <w:tcW w:w="7372" w:type="dxa"/>
          </w:tcPr>
          <w:p w14:paraId="6DF502F3"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14:paraId="6B7F1711"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 xml:space="preserve">Numero de registro </w:t>
            </w:r>
          </w:p>
        </w:tc>
      </w:tr>
      <w:tr w:rsidR="00512F25" w14:paraId="2B7E66F5" w14:textId="77777777" w:rsidTr="00D958A1">
        <w:tc>
          <w:tcPr>
            <w:tcW w:w="7372" w:type="dxa"/>
          </w:tcPr>
          <w:p w14:paraId="1E1FF619" w14:textId="4CCDD68E" w:rsidR="00512F25" w:rsidRPr="00D14CBA" w:rsidRDefault="00BC70C3"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SERVICIOS CONSTRUCCION Y MATERIALES, S.A. DE C.V.</w:t>
            </w:r>
          </w:p>
        </w:tc>
        <w:tc>
          <w:tcPr>
            <w:tcW w:w="2410" w:type="dxa"/>
          </w:tcPr>
          <w:p w14:paraId="4B30D594" w14:textId="5D44AE2A" w:rsidR="00512F25" w:rsidRDefault="00BC70C3"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124</w:t>
            </w:r>
          </w:p>
        </w:tc>
      </w:tr>
      <w:tr w:rsidR="00512F25" w14:paraId="24907A2B" w14:textId="77777777" w:rsidTr="00D958A1">
        <w:tc>
          <w:tcPr>
            <w:tcW w:w="7372" w:type="dxa"/>
          </w:tcPr>
          <w:p w14:paraId="2B4096D4" w14:textId="7B42DCD9" w:rsidR="00512F25" w:rsidRPr="00D14CBA" w:rsidRDefault="00BC70C3"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 xml:space="preserve">INGENIEROS CASTILLO DEL TORO </w:t>
            </w:r>
          </w:p>
        </w:tc>
        <w:tc>
          <w:tcPr>
            <w:tcW w:w="2410" w:type="dxa"/>
          </w:tcPr>
          <w:p w14:paraId="67E703FA" w14:textId="0F6CA4EA" w:rsidR="00512F25" w:rsidRDefault="00BC70C3"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70</w:t>
            </w:r>
          </w:p>
        </w:tc>
      </w:tr>
      <w:tr w:rsidR="00512F25" w14:paraId="68E7ABFB" w14:textId="77777777" w:rsidTr="00D958A1">
        <w:tc>
          <w:tcPr>
            <w:tcW w:w="7372" w:type="dxa"/>
          </w:tcPr>
          <w:p w14:paraId="55AB901F" w14:textId="093838CD" w:rsidR="00512F25" w:rsidRPr="00FF3326" w:rsidRDefault="00BC70C3" w:rsidP="00D958A1">
            <w:pPr>
              <w:pStyle w:val="Prrafodelista"/>
              <w:spacing w:after="0" w:line="240" w:lineRule="auto"/>
              <w:ind w:left="0"/>
              <w:jc w:val="both"/>
              <w:rPr>
                <w:rFonts w:ascii="Arial" w:eastAsia="Calibri" w:hAnsi="Arial" w:cs="Arial"/>
              </w:rPr>
            </w:pPr>
            <w:r>
              <w:rPr>
                <w:rFonts w:ascii="Arial" w:eastAsia="Calibri" w:hAnsi="Arial" w:cs="Arial"/>
              </w:rPr>
              <w:t>JOSÉ ABACÚ SÁNCHEZ SANDOVAL</w:t>
            </w:r>
          </w:p>
        </w:tc>
        <w:tc>
          <w:tcPr>
            <w:tcW w:w="2410" w:type="dxa"/>
          </w:tcPr>
          <w:p w14:paraId="31C4E08F" w14:textId="1EEE48F6" w:rsidR="00512F25" w:rsidRDefault="00BC70C3"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10</w:t>
            </w:r>
          </w:p>
        </w:tc>
      </w:tr>
      <w:tr w:rsidR="00512F25" w14:paraId="59F8DDE6" w14:textId="77777777" w:rsidTr="00D958A1">
        <w:tc>
          <w:tcPr>
            <w:tcW w:w="7372" w:type="dxa"/>
          </w:tcPr>
          <w:p w14:paraId="1ABDBAD1" w14:textId="3EAD6CC0" w:rsidR="00512F25" w:rsidRPr="00D14CBA" w:rsidRDefault="00BC70C3"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 xml:space="preserve">INGENIERO SIAMIR YOSAM CÁRDENAS DEL TORO </w:t>
            </w:r>
          </w:p>
        </w:tc>
        <w:tc>
          <w:tcPr>
            <w:tcW w:w="2410" w:type="dxa"/>
          </w:tcPr>
          <w:p w14:paraId="7BB49659" w14:textId="50338666" w:rsidR="00512F25" w:rsidRDefault="003953E0"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w:t>
            </w:r>
            <w:r w:rsidR="00BC70C3">
              <w:rPr>
                <w:rFonts w:ascii="Arial" w:eastAsia="Calibri" w:hAnsi="Arial" w:cs="Arial"/>
                <w:sz w:val="28"/>
                <w:szCs w:val="28"/>
                <w:lang w:val="es-ES_tradnl"/>
              </w:rPr>
              <w:t>03</w:t>
            </w:r>
          </w:p>
        </w:tc>
      </w:tr>
      <w:tr w:rsidR="00512F25" w14:paraId="3342939F" w14:textId="77777777" w:rsidTr="00D958A1">
        <w:tc>
          <w:tcPr>
            <w:tcW w:w="7372" w:type="dxa"/>
          </w:tcPr>
          <w:p w14:paraId="3B65AD47" w14:textId="45D64ED0" w:rsidR="00512F25" w:rsidRPr="00D14CBA" w:rsidRDefault="00BC70C3"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CONSTRUCCIONES Y OBRA CIVIL CONSTRUBE, S.A. DE C.V.</w:t>
            </w:r>
          </w:p>
        </w:tc>
        <w:tc>
          <w:tcPr>
            <w:tcW w:w="2410" w:type="dxa"/>
          </w:tcPr>
          <w:p w14:paraId="46B545C6" w14:textId="13FDCD9A" w:rsidR="00512F25" w:rsidRDefault="00BC70C3"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112</w:t>
            </w:r>
          </w:p>
        </w:tc>
      </w:tr>
    </w:tbl>
    <w:p w14:paraId="64C24D85" w14:textId="77777777" w:rsidR="00EB33BC" w:rsidRDefault="00EB33BC" w:rsidP="00D40449">
      <w:pPr>
        <w:jc w:val="both"/>
        <w:rPr>
          <w:rFonts w:ascii="Arial" w:hAnsi="Arial" w:cs="Arial"/>
          <w:b/>
          <w:bCs/>
          <w:sz w:val="24"/>
          <w:szCs w:val="24"/>
          <w:lang w:val="es-ES"/>
        </w:rPr>
      </w:pPr>
    </w:p>
    <w:p w14:paraId="0D24DED5" w14:textId="6A3CFE80"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lastRenderedPageBreak/>
        <w:t xml:space="preserve">IV.- </w:t>
      </w:r>
      <w:r w:rsidRPr="00C05C6E">
        <w:rPr>
          <w:rFonts w:ascii="Arial" w:eastAsia="Calibri" w:hAnsi="Arial" w:cs="Arial"/>
          <w:sz w:val="24"/>
          <w:szCs w:val="24"/>
        </w:rPr>
        <w:t xml:space="preserve">Mediante oficio número </w:t>
      </w:r>
      <w:r w:rsidR="00BC70C3">
        <w:rPr>
          <w:rFonts w:ascii="Arial" w:eastAsia="Calibri" w:hAnsi="Arial" w:cs="Arial"/>
          <w:b/>
          <w:sz w:val="24"/>
          <w:szCs w:val="24"/>
        </w:rPr>
        <w:t>306</w:t>
      </w:r>
      <w:r w:rsidRPr="00C05C6E">
        <w:rPr>
          <w:rFonts w:ascii="Arial" w:eastAsia="Calibri" w:hAnsi="Arial" w:cs="Arial"/>
          <w:b/>
          <w:sz w:val="24"/>
          <w:szCs w:val="24"/>
        </w:rPr>
        <w:t>/202</w:t>
      </w:r>
      <w:r w:rsidR="00206645">
        <w:rPr>
          <w:rFonts w:ascii="Arial" w:eastAsia="Calibri" w:hAnsi="Arial" w:cs="Arial"/>
          <w:b/>
          <w:sz w:val="24"/>
          <w:szCs w:val="24"/>
        </w:rPr>
        <w:t>4</w:t>
      </w:r>
      <w:r w:rsidRPr="00C05C6E">
        <w:rPr>
          <w:rFonts w:ascii="Arial" w:eastAsia="Calibri" w:hAnsi="Arial" w:cs="Arial"/>
          <w:sz w:val="24"/>
          <w:szCs w:val="24"/>
        </w:rPr>
        <w:t xml:space="preserve"> </w:t>
      </w:r>
      <w:r w:rsidR="003953E0">
        <w:rPr>
          <w:rFonts w:ascii="Arial" w:eastAsia="Calibri" w:hAnsi="Arial" w:cs="Arial"/>
          <w:sz w:val="24"/>
          <w:szCs w:val="24"/>
        </w:rPr>
        <w:t xml:space="preserve">de la Dirección de Obras Públicas, </w:t>
      </w:r>
      <w:r w:rsidR="00206645">
        <w:rPr>
          <w:rFonts w:ascii="Arial" w:eastAsia="Calibri" w:hAnsi="Arial" w:cs="Arial"/>
          <w:sz w:val="24"/>
          <w:szCs w:val="24"/>
        </w:rPr>
        <w:t xml:space="preserve">con fecha de recepción en oficina de presidencia el día </w:t>
      </w:r>
      <w:r w:rsidR="00BC70C3">
        <w:rPr>
          <w:rFonts w:ascii="Arial" w:eastAsia="Calibri" w:hAnsi="Arial" w:cs="Arial"/>
          <w:sz w:val="24"/>
          <w:szCs w:val="24"/>
        </w:rPr>
        <w:t xml:space="preserve">08 </w:t>
      </w:r>
      <w:r w:rsidR="00206645">
        <w:rPr>
          <w:rFonts w:ascii="Arial" w:eastAsia="Calibri" w:hAnsi="Arial" w:cs="Arial"/>
          <w:sz w:val="24"/>
          <w:szCs w:val="24"/>
        </w:rPr>
        <w:t xml:space="preserve">de </w:t>
      </w:r>
      <w:r w:rsidR="00BC70C3">
        <w:rPr>
          <w:rFonts w:ascii="Arial" w:eastAsia="Calibri" w:hAnsi="Arial" w:cs="Arial"/>
          <w:sz w:val="24"/>
          <w:szCs w:val="24"/>
        </w:rPr>
        <w:t>julio</w:t>
      </w:r>
      <w:r w:rsidR="00206645">
        <w:rPr>
          <w:rFonts w:ascii="Arial" w:eastAsia="Calibri" w:hAnsi="Arial" w:cs="Arial"/>
          <w:sz w:val="24"/>
          <w:szCs w:val="24"/>
        </w:rPr>
        <w:t xml:space="preserve"> del </w:t>
      </w:r>
      <w:r w:rsidRPr="00A66C44">
        <w:rPr>
          <w:rFonts w:ascii="Arial" w:eastAsia="Calibri" w:hAnsi="Arial" w:cs="Arial"/>
          <w:sz w:val="24"/>
          <w:szCs w:val="24"/>
        </w:rPr>
        <w:t>año 202</w:t>
      </w:r>
      <w:r w:rsidR="00206645">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w:t>
      </w:r>
      <w:r w:rsidR="00206645">
        <w:rPr>
          <w:rFonts w:ascii="Arial" w:eastAsia="Calibri" w:hAnsi="Arial" w:cs="Arial"/>
          <w:sz w:val="24"/>
          <w:szCs w:val="24"/>
        </w:rPr>
        <w:t>ticuatro</w:t>
      </w:r>
      <w:r>
        <w:rPr>
          <w:rFonts w:ascii="Arial" w:eastAsia="Calibri" w:hAnsi="Arial" w:cs="Arial"/>
          <w:sz w:val="24"/>
          <w:szCs w:val="24"/>
        </w:rPr>
        <w:t xml:space="preserve">, </w:t>
      </w:r>
      <w:r w:rsidR="00512F25">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w:t>
      </w:r>
      <w:r w:rsidR="00BC70C3">
        <w:rPr>
          <w:rFonts w:ascii="Arial" w:eastAsia="Calibri" w:hAnsi="Arial" w:cs="Arial"/>
          <w:sz w:val="24"/>
          <w:szCs w:val="24"/>
        </w:rPr>
        <w:t xml:space="preserve">el </w:t>
      </w:r>
      <w:r w:rsidRPr="00A66C44">
        <w:rPr>
          <w:rFonts w:ascii="Arial" w:eastAsia="Calibri" w:hAnsi="Arial" w:cs="Arial"/>
          <w:b/>
          <w:sz w:val="24"/>
          <w:szCs w:val="24"/>
        </w:rPr>
        <w:t>A</w:t>
      </w:r>
      <w:r w:rsidR="00512F25">
        <w:rPr>
          <w:rFonts w:ascii="Arial" w:eastAsia="Calibri" w:hAnsi="Arial" w:cs="Arial"/>
          <w:b/>
          <w:sz w:val="24"/>
          <w:szCs w:val="24"/>
        </w:rPr>
        <w:t>rquitect</w:t>
      </w:r>
      <w:r w:rsidR="00BC70C3">
        <w:rPr>
          <w:rFonts w:ascii="Arial" w:eastAsia="Calibri" w:hAnsi="Arial" w:cs="Arial"/>
          <w:b/>
          <w:sz w:val="24"/>
          <w:szCs w:val="24"/>
        </w:rPr>
        <w:t>o</w:t>
      </w:r>
      <w:r w:rsidRPr="00A66C44">
        <w:rPr>
          <w:rFonts w:ascii="Arial" w:eastAsia="Calibri" w:hAnsi="Arial" w:cs="Arial"/>
          <w:b/>
          <w:sz w:val="24"/>
          <w:szCs w:val="24"/>
        </w:rPr>
        <w:t xml:space="preserve">. </w:t>
      </w:r>
      <w:r w:rsidR="00BC70C3">
        <w:rPr>
          <w:rFonts w:ascii="Arial" w:eastAsia="Calibri" w:hAnsi="Arial" w:cs="Arial"/>
          <w:b/>
          <w:sz w:val="24"/>
          <w:szCs w:val="24"/>
        </w:rPr>
        <w:t>HORACIO CONTRERAS GARCÍA</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w:t>
      </w:r>
      <w:r w:rsidR="00BC70C3">
        <w:rPr>
          <w:rFonts w:ascii="Arial" w:eastAsia="Calibri" w:hAnsi="Arial" w:cs="Arial"/>
          <w:b/>
          <w:sz w:val="24"/>
          <w:szCs w:val="24"/>
        </w:rPr>
        <w:t>o</w:t>
      </w:r>
      <w:r w:rsidRPr="00A66C44">
        <w:rPr>
          <w:rFonts w:ascii="Arial" w:eastAsia="Calibri" w:hAnsi="Arial" w:cs="Arial"/>
          <w:b/>
          <w:sz w:val="24"/>
          <w:szCs w:val="24"/>
        </w:rPr>
        <w:t xml:space="preserve"> Técnic</w:t>
      </w:r>
      <w:r w:rsidR="00BC70C3">
        <w:rPr>
          <w:rFonts w:ascii="Arial" w:eastAsia="Calibri" w:hAnsi="Arial" w:cs="Arial"/>
          <w:b/>
          <w:sz w:val="24"/>
          <w:szCs w:val="24"/>
        </w:rPr>
        <w:t>o</w:t>
      </w:r>
      <w:r w:rsidRPr="00A66C44">
        <w:rPr>
          <w:rFonts w:ascii="Arial" w:eastAsia="Calibri" w:hAnsi="Arial" w:cs="Arial"/>
          <w:b/>
          <w:sz w:val="24"/>
          <w:szCs w:val="24"/>
        </w:rPr>
        <w:t xml:space="preserve">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BC70C3" w:rsidRPr="00636E10">
        <w:rPr>
          <w:rFonts w:ascii="Arial" w:eastAsia="Calibri" w:hAnsi="Arial" w:cs="Arial"/>
          <w:b/>
          <w:bCs/>
          <w:sz w:val="24"/>
          <w:szCs w:val="24"/>
        </w:rPr>
        <w:t>09</w:t>
      </w:r>
      <w:r w:rsidR="007C7739" w:rsidRPr="00636E10">
        <w:rPr>
          <w:rFonts w:ascii="Arial" w:eastAsia="Calibri" w:hAnsi="Arial" w:cs="Arial"/>
          <w:b/>
          <w:bCs/>
          <w:sz w:val="24"/>
          <w:szCs w:val="24"/>
        </w:rPr>
        <w:t xml:space="preserve"> </w:t>
      </w:r>
      <w:r w:rsidRPr="00636E10">
        <w:rPr>
          <w:rFonts w:ascii="Arial" w:eastAsia="Calibri" w:hAnsi="Arial" w:cs="Arial"/>
          <w:b/>
          <w:bCs/>
          <w:sz w:val="24"/>
          <w:szCs w:val="24"/>
        </w:rPr>
        <w:t xml:space="preserve"> de </w:t>
      </w:r>
      <w:r w:rsidR="00BC70C3" w:rsidRPr="00636E10">
        <w:rPr>
          <w:rFonts w:ascii="Arial" w:eastAsia="Calibri" w:hAnsi="Arial" w:cs="Arial"/>
          <w:b/>
          <w:bCs/>
          <w:sz w:val="24"/>
          <w:szCs w:val="24"/>
        </w:rPr>
        <w:t>julio</w:t>
      </w:r>
      <w:r w:rsidRPr="00636E10">
        <w:rPr>
          <w:rFonts w:ascii="Arial" w:eastAsia="Calibri" w:hAnsi="Arial" w:cs="Arial"/>
          <w:b/>
          <w:bCs/>
          <w:sz w:val="24"/>
          <w:szCs w:val="24"/>
        </w:rPr>
        <w:t xml:space="preserve"> del año </w:t>
      </w:r>
      <w:r w:rsidR="00636E10" w:rsidRPr="00636E10">
        <w:rPr>
          <w:rFonts w:ascii="Arial" w:eastAsia="Calibri" w:hAnsi="Arial" w:cs="Arial"/>
          <w:b/>
          <w:bCs/>
          <w:sz w:val="24"/>
          <w:szCs w:val="24"/>
        </w:rPr>
        <w:t>2024</w:t>
      </w:r>
      <w:r w:rsidRPr="00C05C6E">
        <w:rPr>
          <w:rFonts w:ascii="Arial" w:eastAsia="Calibri" w:hAnsi="Arial" w:cs="Arial"/>
          <w:sz w:val="24"/>
          <w:szCs w:val="24"/>
        </w:rPr>
        <w:t xml:space="preserve"> </w:t>
      </w:r>
      <w:r>
        <w:rPr>
          <w:rFonts w:ascii="Arial" w:eastAsia="Calibri" w:hAnsi="Arial" w:cs="Arial"/>
          <w:sz w:val="24"/>
          <w:szCs w:val="24"/>
        </w:rPr>
        <w:t>llevamos</w:t>
      </w:r>
      <w:r w:rsidRPr="00C05C6E">
        <w:rPr>
          <w:rFonts w:ascii="Arial" w:eastAsia="Calibri" w:hAnsi="Arial" w:cs="Arial"/>
          <w:sz w:val="24"/>
          <w:szCs w:val="24"/>
        </w:rPr>
        <w:t xml:space="preserve"> a cabo la </w:t>
      </w:r>
      <w:r w:rsidR="00C9301B">
        <w:rPr>
          <w:rFonts w:ascii="Arial" w:eastAsia="Calibri" w:hAnsi="Arial" w:cs="Arial"/>
          <w:b/>
          <w:bCs/>
          <w:sz w:val="24"/>
          <w:szCs w:val="24"/>
        </w:rPr>
        <w:t xml:space="preserve">Vigésima </w:t>
      </w:r>
      <w:r w:rsidR="00BC70C3">
        <w:rPr>
          <w:rFonts w:ascii="Arial" w:eastAsia="Calibri" w:hAnsi="Arial" w:cs="Arial"/>
          <w:b/>
          <w:bCs/>
          <w:sz w:val="24"/>
          <w:szCs w:val="24"/>
        </w:rPr>
        <w:t>Sexta</w:t>
      </w:r>
      <w:r w:rsidRPr="00C05C6E">
        <w:rPr>
          <w:rFonts w:ascii="Arial" w:eastAsia="Calibri" w:hAnsi="Arial" w:cs="Arial"/>
          <w:sz w:val="24"/>
          <w:szCs w:val="24"/>
        </w:rPr>
        <w:t xml:space="preserve"> Sesión Extraordinaria</w:t>
      </w:r>
      <w:r w:rsidR="00636E10">
        <w:rPr>
          <w:rFonts w:ascii="Arial" w:eastAsia="Calibri" w:hAnsi="Arial" w:cs="Arial"/>
          <w:sz w:val="24"/>
          <w:szCs w:val="24"/>
        </w:rPr>
        <w:t xml:space="preserve"> de la Comisión de Obras Publicas Planeación Urbana y Regularización de la Tenencia de la Tierra</w:t>
      </w:r>
      <w:r w:rsidRPr="00C05C6E">
        <w:rPr>
          <w:rFonts w:ascii="Arial" w:eastAsia="Calibri" w:hAnsi="Arial" w:cs="Arial"/>
          <w:sz w:val="24"/>
          <w:szCs w:val="24"/>
        </w:rPr>
        <w:t>, en la cual los integrantes resolv</w:t>
      </w:r>
      <w:r>
        <w:rPr>
          <w:rFonts w:ascii="Arial" w:eastAsia="Calibri" w:hAnsi="Arial" w:cs="Arial"/>
          <w:sz w:val="24"/>
          <w:szCs w:val="24"/>
        </w:rPr>
        <w:t>imos con base en las siguientes:</w:t>
      </w:r>
    </w:p>
    <w:p w14:paraId="5A8539FD"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440E89FC" w14:textId="77777777" w:rsidR="00D40449" w:rsidRPr="00C378CE" w:rsidRDefault="00D40449" w:rsidP="00D40449">
      <w:pPr>
        <w:pStyle w:val="Prrafodelista"/>
        <w:spacing w:after="0"/>
        <w:jc w:val="center"/>
        <w:rPr>
          <w:rFonts w:ascii="Arial" w:eastAsia="Calibri" w:hAnsi="Arial" w:cs="Arial"/>
          <w:b/>
          <w:sz w:val="24"/>
          <w:szCs w:val="24"/>
        </w:rPr>
      </w:pPr>
    </w:p>
    <w:p w14:paraId="7CD051A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5EDA3E7A" w14:textId="77777777" w:rsidR="00D40449" w:rsidRDefault="00D40449" w:rsidP="00D40449">
      <w:pPr>
        <w:spacing w:after="0"/>
        <w:jc w:val="both"/>
        <w:rPr>
          <w:rFonts w:ascii="Arial" w:eastAsia="Calibri" w:hAnsi="Arial" w:cs="Arial"/>
          <w:sz w:val="24"/>
          <w:szCs w:val="24"/>
        </w:rPr>
      </w:pPr>
    </w:p>
    <w:p w14:paraId="759BA60F" w14:textId="77777777"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proofErr w:type="spellStart"/>
      <w:r w:rsidRPr="00C378CE">
        <w:rPr>
          <w:rFonts w:ascii="Arial" w:eastAsia="Calibri" w:hAnsi="Arial" w:cs="Arial"/>
          <w:sz w:val="24"/>
          <w:szCs w:val="24"/>
        </w:rPr>
        <w:t>Articulo</w:t>
      </w:r>
      <w:proofErr w:type="spellEnd"/>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6F3E822F" w14:textId="77777777" w:rsidR="00D40449" w:rsidRPr="00C378CE" w:rsidRDefault="00D40449" w:rsidP="00D40449">
      <w:pPr>
        <w:pStyle w:val="Prrafodelista"/>
        <w:spacing w:after="0"/>
        <w:jc w:val="both"/>
        <w:rPr>
          <w:rFonts w:ascii="Arial" w:eastAsia="Calibri" w:hAnsi="Arial" w:cs="Arial"/>
          <w:sz w:val="24"/>
          <w:szCs w:val="24"/>
        </w:rPr>
      </w:pPr>
    </w:p>
    <w:p w14:paraId="4C154547" w14:textId="2E9D6001"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00636E10"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70F868A" w14:textId="77777777" w:rsidR="00D40449" w:rsidRDefault="00D40449" w:rsidP="00D40449">
      <w:pPr>
        <w:spacing w:after="0"/>
        <w:jc w:val="both"/>
        <w:rPr>
          <w:rFonts w:ascii="Arial" w:eastAsia="Calibri" w:hAnsi="Arial" w:cs="Arial"/>
          <w:sz w:val="24"/>
          <w:szCs w:val="24"/>
        </w:rPr>
      </w:pPr>
    </w:p>
    <w:p w14:paraId="59A93C7D"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w:t>
      </w:r>
      <w:r>
        <w:rPr>
          <w:rFonts w:ascii="Arial" w:eastAsia="Calibri" w:hAnsi="Arial" w:cs="Arial"/>
          <w:sz w:val="24"/>
          <w:szCs w:val="24"/>
        </w:rPr>
        <w:lastRenderedPageBreak/>
        <w:t xml:space="preserve">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62B32BF2" w14:textId="77777777" w:rsidR="00EB33BC" w:rsidRDefault="00EB33BC" w:rsidP="00D40449">
      <w:pPr>
        <w:spacing w:after="0"/>
        <w:jc w:val="both"/>
        <w:rPr>
          <w:rFonts w:ascii="Arial" w:eastAsia="Calibri" w:hAnsi="Arial" w:cs="Arial"/>
          <w:sz w:val="24"/>
          <w:szCs w:val="24"/>
        </w:rPr>
      </w:pPr>
    </w:p>
    <w:p w14:paraId="0EA9DFBF"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25F96D64" w14:textId="77777777" w:rsidR="00D40449" w:rsidRDefault="00D40449" w:rsidP="00D40449">
      <w:pPr>
        <w:spacing w:after="0"/>
        <w:jc w:val="both"/>
        <w:rPr>
          <w:rFonts w:ascii="Arial" w:eastAsia="Calibri" w:hAnsi="Arial" w:cs="Arial"/>
          <w:sz w:val="24"/>
          <w:szCs w:val="24"/>
        </w:rPr>
      </w:pPr>
    </w:p>
    <w:p w14:paraId="6CE66859"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765DD4" w14:textId="77777777" w:rsidR="00BC70C3" w:rsidRDefault="00D40449" w:rsidP="00BC70C3">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10C6470" w14:textId="77777777" w:rsidR="00BC70C3" w:rsidRDefault="00D40449" w:rsidP="00BC70C3">
      <w:pPr>
        <w:spacing w:after="120" w:line="240" w:lineRule="auto"/>
        <w:ind w:left="357"/>
        <w:jc w:val="both"/>
        <w:rPr>
          <w:rFonts w:ascii="Arial" w:eastAsia="Calibri" w:hAnsi="Arial" w:cs="Arial"/>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529391D" w14:textId="06CC9212" w:rsidR="00D40449" w:rsidRPr="00BC70C3" w:rsidRDefault="00D40449" w:rsidP="006E0A01">
      <w:pPr>
        <w:spacing w:after="120" w:line="20" w:lineRule="atLeast"/>
        <w:ind w:left="357"/>
        <w:jc w:val="both"/>
        <w:rPr>
          <w:rFonts w:ascii="Arial" w:eastAsia="Calibri"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2980FB9B" w14:textId="5F2BA8E4" w:rsidR="00D40449" w:rsidRPr="0037407B" w:rsidRDefault="00EB33BC" w:rsidP="006E0A01">
      <w:pPr>
        <w:spacing w:after="120" w:line="20" w:lineRule="atLeast"/>
        <w:ind w:left="357"/>
        <w:jc w:val="both"/>
        <w:rPr>
          <w:rFonts w:ascii="Arial" w:eastAsia="Arial" w:hAnsi="Arial" w:cs="Arial"/>
          <w:b/>
          <w:i/>
          <w:szCs w:val="20"/>
        </w:rPr>
      </w:pPr>
      <w:r>
        <w:rPr>
          <w:rFonts w:ascii="Arial" w:eastAsia="Arial" w:hAnsi="Arial" w:cs="Arial"/>
          <w:b/>
          <w:i/>
          <w:szCs w:val="20"/>
        </w:rPr>
        <w:t>…</w:t>
      </w:r>
      <w:r w:rsidR="006E0A01">
        <w:rPr>
          <w:rFonts w:ascii="Arial" w:eastAsia="Arial" w:hAnsi="Arial" w:cs="Arial"/>
          <w:b/>
          <w:i/>
          <w:szCs w:val="20"/>
        </w:rPr>
        <w:t>II</w:t>
      </w:r>
      <w:r w:rsidR="00D40449" w:rsidRPr="0037407B">
        <w:rPr>
          <w:rFonts w:ascii="Arial" w:eastAsia="Arial" w:hAnsi="Arial" w:cs="Arial"/>
          <w:b/>
          <w:i/>
          <w:szCs w:val="20"/>
        </w:rPr>
        <w:t xml:space="preserve">. </w:t>
      </w:r>
      <w:r>
        <w:rPr>
          <w:rFonts w:ascii="Arial" w:eastAsia="Arial" w:hAnsi="Arial" w:cs="Arial"/>
          <w:b/>
          <w:i/>
          <w:szCs w:val="20"/>
        </w:rPr>
        <w:t>Concurso simplificado sumario</w:t>
      </w:r>
      <w:r w:rsidR="00D40449" w:rsidRPr="0037407B">
        <w:rPr>
          <w:rFonts w:ascii="Arial" w:eastAsia="Arial" w:hAnsi="Arial" w:cs="Arial"/>
          <w:b/>
          <w:i/>
          <w:szCs w:val="20"/>
        </w:rPr>
        <w:t>.</w:t>
      </w:r>
    </w:p>
    <w:p w14:paraId="54413CA1"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65BFC5BA" w14:textId="0DF2B9E0"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0022373E">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0911573A" w14:textId="77777777" w:rsidR="00B33974" w:rsidRDefault="00B33974" w:rsidP="00EB33BC">
      <w:pPr>
        <w:spacing w:after="0" w:line="240" w:lineRule="auto"/>
        <w:ind w:left="360"/>
        <w:jc w:val="both"/>
        <w:rPr>
          <w:rFonts w:ascii="Arial" w:eastAsia="Arial" w:hAnsi="Arial" w:cs="Arial"/>
          <w:sz w:val="20"/>
          <w:szCs w:val="20"/>
        </w:rPr>
      </w:pPr>
    </w:p>
    <w:p w14:paraId="66D0232D" w14:textId="77777777" w:rsidR="006E0A01" w:rsidRDefault="006E0A01" w:rsidP="006E0A01">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Del Reglamento de Obra Pública para el Municipio de Zapotlán el Grande, Jalisco. </w:t>
      </w:r>
    </w:p>
    <w:p w14:paraId="59E262AB" w14:textId="77777777" w:rsidR="006E0A01" w:rsidRDefault="006E0A01" w:rsidP="006E0A01">
      <w:pPr>
        <w:spacing w:after="0"/>
        <w:jc w:val="both"/>
        <w:rPr>
          <w:rFonts w:ascii="Arial" w:eastAsia="Calibri" w:hAnsi="Arial" w:cs="Arial"/>
          <w:b/>
          <w:sz w:val="24"/>
          <w:szCs w:val="24"/>
        </w:rPr>
      </w:pPr>
    </w:p>
    <w:p w14:paraId="5CF0147C" w14:textId="77777777" w:rsidR="006E0A01" w:rsidRDefault="006E0A01" w:rsidP="006E0A01">
      <w:pPr>
        <w:spacing w:after="0"/>
        <w:ind w:left="360"/>
        <w:jc w:val="both"/>
        <w:rPr>
          <w:rFonts w:ascii="Arial" w:eastAsia="Calibri" w:hAnsi="Arial" w:cs="Arial"/>
          <w:b/>
          <w:i/>
          <w:szCs w:val="24"/>
        </w:rPr>
      </w:pPr>
      <w:r>
        <w:rPr>
          <w:rFonts w:ascii="Arial" w:eastAsia="Calibri" w:hAnsi="Arial" w:cs="Arial"/>
          <w:b/>
          <w:i/>
          <w:szCs w:val="24"/>
        </w:rPr>
        <w:t>Artículo 4.-</w:t>
      </w:r>
    </w:p>
    <w:p w14:paraId="014EB523" w14:textId="77777777" w:rsidR="006E0A01" w:rsidRDefault="006E0A01" w:rsidP="006E0A01">
      <w:pPr>
        <w:pStyle w:val="Prrafodelista"/>
        <w:ind w:left="360"/>
        <w:jc w:val="both"/>
        <w:rPr>
          <w:rFonts w:ascii="Arial" w:hAnsi="Arial" w:cs="Arial"/>
          <w:i/>
          <w:sz w:val="24"/>
          <w:szCs w:val="24"/>
        </w:rPr>
      </w:pPr>
      <w:r>
        <w:rPr>
          <w:rFonts w:ascii="Arial" w:hAnsi="Arial" w:cs="Arial"/>
          <w:i/>
          <w:sz w:val="24"/>
          <w:szCs w:val="24"/>
        </w:rPr>
        <w:t xml:space="preserve">Cuando el Ayuntamiento de Zapotlán el Grande, Jalisco tenga a bien realizar o contratar obra pública y servicios relacionados con la misma, </w:t>
      </w:r>
      <w:r>
        <w:rPr>
          <w:rFonts w:ascii="Arial" w:hAnsi="Arial" w:cs="Arial"/>
          <w:b/>
          <w:i/>
          <w:sz w:val="24"/>
          <w:szCs w:val="24"/>
        </w:rPr>
        <w:t>con cargo total a fondos municipales</w:t>
      </w:r>
      <w:r>
        <w:rPr>
          <w:rFonts w:ascii="Arial" w:hAnsi="Arial" w:cs="Arial"/>
          <w:i/>
          <w:sz w:val="24"/>
          <w:szCs w:val="24"/>
        </w:rPr>
        <w:t xml:space="preserve">, o cuando la inversión municipal sea mayoritaria, </w:t>
      </w:r>
      <w:r>
        <w:rPr>
          <w:rFonts w:ascii="Arial" w:hAnsi="Arial" w:cs="Arial"/>
          <w:i/>
          <w:sz w:val="24"/>
          <w:szCs w:val="24"/>
          <w:u w:val="single"/>
        </w:rPr>
        <w:t>se deberá aplicar el presente reglamento y en los casos no previstos, la Ley de Obra Pública para el Estado de Jalisco y sus Municipios y su Reglamento vigente</w:t>
      </w:r>
      <w:r>
        <w:rPr>
          <w:rFonts w:ascii="Arial" w:hAnsi="Arial" w:cs="Arial"/>
          <w:i/>
          <w:sz w:val="24"/>
          <w:szCs w:val="24"/>
        </w:rPr>
        <w:t>, en cuanto a la realización de los procedimientos de contratación, ejecución y supervisión.</w:t>
      </w:r>
    </w:p>
    <w:p w14:paraId="4387BC42" w14:textId="77777777" w:rsidR="006E0A01" w:rsidRDefault="006E0A01" w:rsidP="006E0A01">
      <w:pPr>
        <w:pStyle w:val="Prrafodelista"/>
        <w:ind w:left="360"/>
        <w:jc w:val="both"/>
        <w:rPr>
          <w:rFonts w:ascii="Arial" w:hAnsi="Arial" w:cs="Arial"/>
          <w:i/>
          <w:sz w:val="24"/>
          <w:szCs w:val="24"/>
        </w:rPr>
      </w:pPr>
      <w:r>
        <w:rPr>
          <w:rFonts w:ascii="Arial" w:hAnsi="Arial" w:cs="Arial"/>
          <w:i/>
          <w:sz w:val="24"/>
          <w:szCs w:val="24"/>
        </w:rPr>
        <w:t xml:space="preserve">Dichos procedimientos serán ejecutados y supervisados en todo momento por la Coordinación de Gestión de la Ciudad a través de la Dirección de Obras </w:t>
      </w:r>
      <w:r>
        <w:rPr>
          <w:rFonts w:ascii="Arial" w:hAnsi="Arial" w:cs="Arial"/>
          <w:i/>
          <w:sz w:val="24"/>
          <w:szCs w:val="24"/>
        </w:rPr>
        <w:lastRenderedPageBreak/>
        <w:t xml:space="preserve">Públicas, con autorización correspondiente del Comité de Obra Pública y del Ayuntamiento. </w:t>
      </w:r>
    </w:p>
    <w:p w14:paraId="7AB7B28E" w14:textId="25E8CFD3" w:rsidR="00D40449" w:rsidRDefault="006E0A01" w:rsidP="00D40449">
      <w:pPr>
        <w:spacing w:after="0"/>
        <w:jc w:val="both"/>
        <w:rPr>
          <w:rFonts w:ascii="Arial" w:eastAsia="Calibri" w:hAnsi="Arial" w:cs="Arial"/>
          <w:sz w:val="24"/>
          <w:szCs w:val="24"/>
        </w:rPr>
      </w:pPr>
      <w:r w:rsidRPr="005A139C">
        <w:rPr>
          <w:rFonts w:ascii="Arial" w:eastAsia="Calibri" w:hAnsi="Arial" w:cs="Arial"/>
          <w:bCs/>
          <w:sz w:val="24"/>
          <w:szCs w:val="24"/>
        </w:rPr>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valor de la UMA vigente equivale a $10</w:t>
      </w:r>
      <w:r>
        <w:rPr>
          <w:rFonts w:ascii="Arial" w:eastAsia="Calibri" w:hAnsi="Arial" w:cs="Arial"/>
          <w:sz w:val="24"/>
          <w:szCs w:val="24"/>
        </w:rPr>
        <w:t>8</w:t>
      </w:r>
      <w:r w:rsidRPr="005A139C">
        <w:rPr>
          <w:rFonts w:ascii="Arial" w:eastAsia="Calibri" w:hAnsi="Arial" w:cs="Arial"/>
          <w:sz w:val="24"/>
          <w:szCs w:val="24"/>
        </w:rPr>
        <w:t>.</w:t>
      </w:r>
      <w:r>
        <w:rPr>
          <w:rFonts w:ascii="Arial" w:eastAsia="Calibri" w:hAnsi="Arial" w:cs="Arial"/>
          <w:sz w:val="24"/>
          <w:szCs w:val="24"/>
        </w:rPr>
        <w:t>5</w:t>
      </w:r>
      <w:r w:rsidRPr="005A139C">
        <w:rPr>
          <w:rFonts w:ascii="Arial" w:eastAsia="Calibri" w:hAnsi="Arial" w:cs="Arial"/>
          <w:sz w:val="24"/>
          <w:szCs w:val="24"/>
        </w:rPr>
        <w:t xml:space="preserve">7 (CIENTO </w:t>
      </w:r>
      <w:r>
        <w:rPr>
          <w:rFonts w:ascii="Arial" w:eastAsia="Calibri" w:hAnsi="Arial" w:cs="Arial"/>
          <w:sz w:val="24"/>
          <w:szCs w:val="24"/>
        </w:rPr>
        <w:t xml:space="preserve">OCHO </w:t>
      </w:r>
      <w:r w:rsidRPr="005A139C">
        <w:rPr>
          <w:rFonts w:ascii="Arial" w:eastAsia="Calibri" w:hAnsi="Arial" w:cs="Arial"/>
          <w:sz w:val="24"/>
          <w:szCs w:val="24"/>
        </w:rPr>
        <w:t xml:space="preserve">PESOS </w:t>
      </w:r>
      <w:r>
        <w:rPr>
          <w:rFonts w:ascii="Arial" w:eastAsia="Calibri" w:hAnsi="Arial" w:cs="Arial"/>
          <w:sz w:val="24"/>
          <w:szCs w:val="24"/>
        </w:rPr>
        <w:t>57</w:t>
      </w:r>
      <w:r w:rsidRPr="005A139C">
        <w:rPr>
          <w:rFonts w:ascii="Arial" w:eastAsia="Calibri" w:hAnsi="Arial" w:cs="Arial"/>
          <w:sz w:val="24"/>
          <w:szCs w:val="24"/>
        </w:rPr>
        <w:t xml:space="preserve">/100 M.N.), que el monto de la Obra que aquí nos ocupa no excede el límite establecido en la fracción I del numeral 2 del Artículo 43 de la Ley de Obra Pública para el Estado de Jalisco y sus Municipios, que la misma proviene de </w:t>
      </w:r>
      <w:r>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w:t>
      </w:r>
      <w:r>
        <w:rPr>
          <w:rFonts w:ascii="Arial" w:eastAsia="Arial" w:hAnsi="Arial" w:cs="Arial"/>
          <w:sz w:val="24"/>
          <w:szCs w:val="24"/>
        </w:rPr>
        <w:t xml:space="preserve"> </w:t>
      </w:r>
      <w:r w:rsidRPr="005A139C">
        <w:rPr>
          <w:rFonts w:ascii="Arial" w:eastAsia="Calibri" w:hAnsi="Arial" w:cs="Arial"/>
          <w:sz w:val="24"/>
          <w:szCs w:val="24"/>
        </w:rPr>
        <w:t xml:space="preserve">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w:t>
      </w:r>
      <w:r>
        <w:rPr>
          <w:rFonts w:ascii="Arial" w:eastAsia="Calibri" w:hAnsi="Arial" w:cs="Arial"/>
          <w:sz w:val="24"/>
          <w:szCs w:val="24"/>
        </w:rPr>
        <w:t>Décima Novena</w:t>
      </w:r>
      <w:r>
        <w:rPr>
          <w:rFonts w:ascii="Arial" w:eastAsia="Calibri" w:hAnsi="Arial" w:cs="Arial"/>
          <w:sz w:val="24"/>
          <w:szCs w:val="24"/>
        </w:rPr>
        <w:t xml:space="preserve"> </w:t>
      </w:r>
      <w:r w:rsidRPr="005A139C">
        <w:rPr>
          <w:rFonts w:ascii="Arial" w:eastAsia="Calibri" w:hAnsi="Arial" w:cs="Arial"/>
          <w:sz w:val="24"/>
          <w:szCs w:val="24"/>
        </w:rPr>
        <w:t xml:space="preserve">sesión extraordinaria del </w:t>
      </w:r>
      <w:r w:rsidRPr="005A139C">
        <w:rPr>
          <w:rFonts w:ascii="Arial" w:hAnsi="Arial" w:cs="Arial"/>
          <w:color w:val="000000"/>
          <w:sz w:val="24"/>
          <w:szCs w:val="24"/>
        </w:rPr>
        <w:t xml:space="preserve">Comité de Obra Pública del Gobierno Municipal de Zapotlán el Grande, Jalisco, </w:t>
      </w:r>
      <w:r w:rsidRPr="005A139C">
        <w:rPr>
          <w:rFonts w:ascii="Arial" w:eastAsia="Calibri" w:hAnsi="Arial" w:cs="Arial"/>
          <w:sz w:val="24"/>
          <w:szCs w:val="24"/>
        </w:rPr>
        <w:t xml:space="preserve"> esta Comisión Edilicia arriba a la siguiente</w:t>
      </w:r>
    </w:p>
    <w:p w14:paraId="547A1C5E" w14:textId="77777777" w:rsidR="00D40449" w:rsidRDefault="00D40449" w:rsidP="00D40449">
      <w:pPr>
        <w:spacing w:after="0"/>
        <w:jc w:val="center"/>
        <w:rPr>
          <w:rFonts w:ascii="Arial" w:eastAsia="Calibri" w:hAnsi="Arial" w:cs="Arial"/>
          <w:b/>
          <w:sz w:val="24"/>
          <w:szCs w:val="24"/>
        </w:rPr>
      </w:pPr>
    </w:p>
    <w:p w14:paraId="6B9F37D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14:paraId="562EDA79" w14:textId="77777777" w:rsidR="00D40449" w:rsidRPr="00DC44F1" w:rsidRDefault="00D40449" w:rsidP="00D40449">
      <w:pPr>
        <w:spacing w:after="0"/>
        <w:jc w:val="center"/>
        <w:rPr>
          <w:rFonts w:ascii="Arial" w:eastAsia="Calibri" w:hAnsi="Arial" w:cs="Arial"/>
          <w:b/>
          <w:sz w:val="24"/>
          <w:szCs w:val="24"/>
        </w:rPr>
      </w:pPr>
    </w:p>
    <w:p w14:paraId="5E802EFE" w14:textId="66F18AB8" w:rsidR="00D40449" w:rsidRPr="00E14A6B" w:rsidRDefault="00D40449" w:rsidP="00D40449">
      <w:pPr>
        <w:jc w:val="both"/>
        <w:rPr>
          <w:rFonts w:ascii="Arial" w:eastAsia="Calibri" w:hAnsi="Arial" w:cs="Arial"/>
          <w:sz w:val="24"/>
          <w:szCs w:val="24"/>
        </w:rPr>
      </w:pPr>
      <w:r>
        <w:rPr>
          <w:rFonts w:ascii="Arial" w:eastAsia="Calibri" w:hAnsi="Arial" w:cs="Arial"/>
          <w:sz w:val="24"/>
          <w:szCs w:val="24"/>
        </w:rPr>
        <w:t xml:space="preserve">La Comisión </w:t>
      </w:r>
      <w:proofErr w:type="gramStart"/>
      <w:r>
        <w:rPr>
          <w:rFonts w:ascii="Arial" w:eastAsia="Calibri" w:hAnsi="Arial" w:cs="Arial"/>
          <w:sz w:val="24"/>
          <w:szCs w:val="24"/>
        </w:rPr>
        <w:t>Edilicia</w:t>
      </w:r>
      <w:proofErr w:type="gramEnd"/>
      <w:r>
        <w:rPr>
          <w:rFonts w:ascii="Arial" w:eastAsia="Calibri" w:hAnsi="Arial" w:cs="Arial"/>
          <w:sz w:val="24"/>
          <w:szCs w:val="24"/>
        </w:rPr>
        <w:t xml:space="preserve"> de Obra Pública, Planeació</w:t>
      </w:r>
      <w:r w:rsidR="00E14A6B">
        <w:rPr>
          <w:rFonts w:ascii="Arial" w:eastAsia="Calibri" w:hAnsi="Arial" w:cs="Arial"/>
          <w:sz w:val="24"/>
          <w:szCs w:val="24"/>
        </w:rPr>
        <w:t xml:space="preserve">n Urbana y Regularización de la </w:t>
      </w:r>
      <w:r>
        <w:rPr>
          <w:rFonts w:ascii="Arial" w:eastAsia="Calibri" w:hAnsi="Arial" w:cs="Arial"/>
          <w:sz w:val="24"/>
          <w:szCs w:val="24"/>
        </w:rPr>
        <w:t xml:space="preserve">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006E0A01">
        <w:rPr>
          <w:rFonts w:ascii="Arial" w:eastAsia="Calibri" w:hAnsi="Arial" w:cs="Arial"/>
          <w:color w:val="000000"/>
          <w:sz w:val="24"/>
          <w:szCs w:val="24"/>
        </w:rPr>
        <w:t>, recibido en oficina de presidencia el día 08 de julio del año 2024</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14:paraId="6279BFA0" w14:textId="73B949FE" w:rsidR="006E0A01" w:rsidRPr="00916205" w:rsidRDefault="00D40449" w:rsidP="006E0A01">
      <w:pPr>
        <w:jc w:val="center"/>
        <w:rPr>
          <w:rFonts w:ascii="Arial" w:hAnsi="Arial" w:cs="Arial"/>
          <w:b/>
          <w:sz w:val="24"/>
          <w:szCs w:val="24"/>
        </w:rPr>
      </w:pPr>
      <w:r w:rsidRPr="00916205">
        <w:rPr>
          <w:rFonts w:ascii="Arial" w:hAnsi="Arial" w:cs="Arial"/>
          <w:b/>
          <w:sz w:val="24"/>
          <w:szCs w:val="24"/>
        </w:rPr>
        <w:t>R E S O L U T I V O S:</w:t>
      </w:r>
    </w:p>
    <w:p w14:paraId="35E2BC4C" w14:textId="40D772DF" w:rsidR="00B33974" w:rsidRDefault="00BB3C3C" w:rsidP="00B33974">
      <w:pPr>
        <w:jc w:val="both"/>
        <w:rPr>
          <w:rFonts w:ascii="Arial" w:hAnsi="Arial" w:cs="Arial"/>
          <w:sz w:val="24"/>
          <w:szCs w:val="24"/>
        </w:rPr>
      </w:pPr>
      <w:r w:rsidRPr="00C378CE">
        <w:rPr>
          <w:rFonts w:ascii="Arial" w:eastAsia="Calibri" w:hAnsi="Arial" w:cs="Arial"/>
          <w:b/>
          <w:color w:val="000000"/>
          <w:sz w:val="24"/>
          <w:szCs w:val="24"/>
        </w:rPr>
        <w:t xml:space="preserve"> </w:t>
      </w:r>
      <w:r w:rsidR="00D40449" w:rsidRPr="00C378CE">
        <w:rPr>
          <w:rFonts w:ascii="Arial" w:eastAsia="Calibri" w:hAnsi="Arial" w:cs="Arial"/>
          <w:b/>
          <w:color w:val="000000"/>
          <w:sz w:val="24"/>
          <w:szCs w:val="24"/>
        </w:rPr>
        <w:t>PRIMERO.</w:t>
      </w:r>
      <w:r w:rsidR="00D40449" w:rsidRPr="00C378CE">
        <w:rPr>
          <w:rFonts w:ascii="Arial" w:eastAsia="Calibri" w:hAnsi="Arial" w:cs="Arial"/>
          <w:color w:val="000000"/>
          <w:sz w:val="24"/>
          <w:szCs w:val="24"/>
        </w:rPr>
        <w:t xml:space="preserve"> - El Pleno del Ayuntamiento de Zapotlán el Grande, Jalisco,</w:t>
      </w:r>
      <w:r w:rsidR="00D40449" w:rsidRPr="00C378CE">
        <w:rPr>
          <w:rFonts w:ascii="Arial" w:eastAsia="Calibri" w:hAnsi="Arial" w:cs="Arial"/>
          <w:b/>
          <w:color w:val="000000"/>
          <w:sz w:val="24"/>
          <w:szCs w:val="24"/>
        </w:rPr>
        <w:t xml:space="preserve"> </w:t>
      </w:r>
      <w:r w:rsidR="00D40449" w:rsidRPr="00C378CE">
        <w:rPr>
          <w:rFonts w:ascii="Arial" w:eastAsia="Arial" w:hAnsi="Arial" w:cs="Arial"/>
          <w:b/>
          <w:sz w:val="24"/>
          <w:szCs w:val="24"/>
        </w:rPr>
        <w:t>APRUEBA Y AUTORIZA</w:t>
      </w:r>
      <w:r w:rsidR="00D40449" w:rsidRPr="00C378CE">
        <w:rPr>
          <w:rFonts w:ascii="Arial" w:eastAsia="Arial" w:hAnsi="Arial" w:cs="Arial"/>
          <w:sz w:val="24"/>
          <w:szCs w:val="24"/>
        </w:rPr>
        <w:t xml:space="preserve"> </w:t>
      </w:r>
      <w:r w:rsidR="00D40449">
        <w:rPr>
          <w:rFonts w:ascii="Arial" w:eastAsia="Arial" w:hAnsi="Arial" w:cs="Arial"/>
          <w:b/>
          <w:sz w:val="24"/>
          <w:szCs w:val="24"/>
        </w:rPr>
        <w:t>LA</w:t>
      </w:r>
      <w:r w:rsidR="00D40449" w:rsidRPr="00C378CE">
        <w:rPr>
          <w:rFonts w:ascii="Arial" w:eastAsia="Arial" w:hAnsi="Arial" w:cs="Arial"/>
          <w:b/>
          <w:sz w:val="24"/>
          <w:szCs w:val="24"/>
        </w:rPr>
        <w:t xml:space="preserve"> MODALIDAD</w:t>
      </w:r>
      <w:r w:rsidR="00D40449"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sidR="00D40449">
        <w:rPr>
          <w:rFonts w:ascii="Arial" w:hAnsi="Arial" w:cs="Arial"/>
          <w:b/>
          <w:bCs/>
          <w:sz w:val="24"/>
          <w:szCs w:val="24"/>
        </w:rPr>
        <w:t xml:space="preserve">, LA OBRA PÚBLICA </w:t>
      </w:r>
      <w:r w:rsidR="00E14A6B">
        <w:rPr>
          <w:rFonts w:ascii="Arial" w:hAnsi="Arial" w:cs="Arial"/>
          <w:b/>
          <w:bCs/>
          <w:sz w:val="24"/>
          <w:szCs w:val="24"/>
        </w:rPr>
        <w:t xml:space="preserve">NUMERO: </w:t>
      </w:r>
      <w:r w:rsidR="00636E10">
        <w:rPr>
          <w:rFonts w:ascii="Arial" w:hAnsi="Arial" w:cs="Arial"/>
          <w:b/>
          <w:bCs/>
          <w:sz w:val="24"/>
          <w:szCs w:val="24"/>
        </w:rPr>
        <w:t>RP</w:t>
      </w:r>
      <w:r w:rsidR="00E14A6B">
        <w:rPr>
          <w:rFonts w:ascii="Arial" w:hAnsi="Arial" w:cs="Arial"/>
          <w:b/>
          <w:bCs/>
          <w:sz w:val="24"/>
          <w:szCs w:val="24"/>
        </w:rPr>
        <w:t>-0</w:t>
      </w:r>
      <w:r w:rsidR="0022373E">
        <w:rPr>
          <w:rFonts w:ascii="Arial" w:hAnsi="Arial" w:cs="Arial"/>
          <w:b/>
          <w:bCs/>
          <w:sz w:val="24"/>
          <w:szCs w:val="24"/>
        </w:rPr>
        <w:t>3</w:t>
      </w:r>
      <w:r w:rsidR="00E14A6B">
        <w:rPr>
          <w:rFonts w:ascii="Arial" w:hAnsi="Arial" w:cs="Arial"/>
          <w:b/>
          <w:bCs/>
          <w:sz w:val="24"/>
          <w:szCs w:val="24"/>
        </w:rPr>
        <w:t>-202</w:t>
      </w:r>
      <w:r w:rsidR="002139A2">
        <w:rPr>
          <w:rFonts w:ascii="Arial" w:hAnsi="Arial" w:cs="Arial"/>
          <w:b/>
          <w:bCs/>
          <w:sz w:val="24"/>
          <w:szCs w:val="24"/>
        </w:rPr>
        <w:t>4</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p w14:paraId="2EFB200A" w14:textId="77777777" w:rsidR="006E0A01" w:rsidRPr="00E14A6B" w:rsidRDefault="006E0A01" w:rsidP="00B33974">
      <w:pPr>
        <w:jc w:val="both"/>
        <w:rPr>
          <w:rFonts w:ascii="Arial" w:hAnsi="Arial" w:cs="Arial"/>
          <w:bCs/>
          <w:sz w:val="24"/>
          <w:szCs w:val="24"/>
        </w:rPr>
      </w:pPr>
    </w:p>
    <w:tbl>
      <w:tblPr>
        <w:tblStyle w:val="Tablaconcuadrcula"/>
        <w:tblpPr w:leftFromText="141" w:rightFromText="141" w:vertAnchor="text" w:horzAnchor="margin" w:tblpXSpec="center" w:tblpY="-149"/>
        <w:tblW w:w="9209" w:type="dxa"/>
        <w:tblLook w:val="04A0" w:firstRow="1" w:lastRow="0" w:firstColumn="1" w:lastColumn="0" w:noHBand="0" w:noVBand="1"/>
      </w:tblPr>
      <w:tblGrid>
        <w:gridCol w:w="3681"/>
        <w:gridCol w:w="2005"/>
        <w:gridCol w:w="3523"/>
      </w:tblGrid>
      <w:tr w:rsidR="00636E10" w:rsidRPr="007B7D0E" w14:paraId="4212DB42" w14:textId="77777777" w:rsidTr="00636E10">
        <w:trPr>
          <w:trHeight w:val="439"/>
        </w:trPr>
        <w:tc>
          <w:tcPr>
            <w:tcW w:w="3681" w:type="dxa"/>
          </w:tcPr>
          <w:p w14:paraId="0E36809C"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lastRenderedPageBreak/>
              <w:t>NUMERO Y NOMBRE DE LA OBRA</w:t>
            </w:r>
          </w:p>
        </w:tc>
        <w:tc>
          <w:tcPr>
            <w:tcW w:w="2005" w:type="dxa"/>
          </w:tcPr>
          <w:p w14:paraId="5BF093C6"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TECHO FINANCIERO</w:t>
            </w:r>
          </w:p>
        </w:tc>
        <w:tc>
          <w:tcPr>
            <w:tcW w:w="3523" w:type="dxa"/>
          </w:tcPr>
          <w:p w14:paraId="3761E820"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CONCURSANTES</w:t>
            </w:r>
          </w:p>
        </w:tc>
      </w:tr>
      <w:tr w:rsidR="00636E10" w:rsidRPr="007B7D0E" w14:paraId="279D142B" w14:textId="77777777" w:rsidTr="00636E10">
        <w:tc>
          <w:tcPr>
            <w:tcW w:w="3681" w:type="dxa"/>
          </w:tcPr>
          <w:p w14:paraId="68723F54" w14:textId="6EF82332" w:rsidR="006E0A01" w:rsidRPr="006E0A01" w:rsidRDefault="006E0A01" w:rsidP="006E0A01">
            <w:pPr>
              <w:spacing w:after="0" w:line="240" w:lineRule="auto"/>
              <w:jc w:val="both"/>
              <w:rPr>
                <w:rFonts w:ascii="Arial" w:eastAsia="Calibri" w:hAnsi="Arial" w:cs="Arial"/>
                <w:bCs/>
                <w:sz w:val="18"/>
                <w:szCs w:val="18"/>
                <w:lang w:val="es-ES_tradnl"/>
              </w:rPr>
            </w:pPr>
            <w:r>
              <w:rPr>
                <w:rFonts w:ascii="Arial" w:eastAsia="Times New Roman" w:hAnsi="Arial" w:cs="Arial"/>
                <w:b/>
                <w:color w:val="000000"/>
                <w:sz w:val="18"/>
                <w:szCs w:val="18"/>
                <w:lang w:eastAsia="es-MX"/>
              </w:rPr>
              <w:t>RP</w:t>
            </w:r>
            <w:r w:rsidRPr="006E0A01">
              <w:rPr>
                <w:rFonts w:ascii="Arial" w:eastAsia="Times New Roman" w:hAnsi="Arial" w:cs="Arial"/>
                <w:b/>
                <w:color w:val="000000"/>
                <w:sz w:val="18"/>
                <w:szCs w:val="18"/>
                <w:lang w:eastAsia="es-MX"/>
              </w:rPr>
              <w:t>-03-2024.</w:t>
            </w:r>
            <w:r w:rsidRPr="006E0A01">
              <w:rPr>
                <w:rFonts w:ascii="Arial" w:eastAsia="Times New Roman" w:hAnsi="Arial" w:cs="Arial"/>
                <w:bCs/>
                <w:color w:val="000000"/>
                <w:sz w:val="18"/>
                <w:szCs w:val="18"/>
                <w:lang w:eastAsia="es-MX"/>
              </w:rPr>
              <w:t xml:space="preserve"> </w:t>
            </w:r>
            <w:r w:rsidRPr="006E0A01">
              <w:rPr>
                <w:rFonts w:ascii="Arial" w:eastAsia="Times New Roman" w:hAnsi="Arial" w:cs="Arial"/>
                <w:bCs/>
                <w:sz w:val="18"/>
                <w:szCs w:val="18"/>
                <w:lang w:eastAsia="es-MX"/>
              </w:rPr>
              <w:t xml:space="preserve">CONSTRUCCIÓN DE </w:t>
            </w:r>
            <w:r>
              <w:rPr>
                <w:rFonts w:ascii="Arial" w:eastAsia="Times New Roman" w:hAnsi="Arial" w:cs="Arial"/>
                <w:bCs/>
                <w:sz w:val="18"/>
                <w:szCs w:val="18"/>
                <w:lang w:eastAsia="es-MX"/>
              </w:rPr>
              <w:t xml:space="preserve">RED DE DRENAJUE Y AGUA POTABLE, CONSTRUCCIÓN DE BASE Y PAVIMENTO DE CONCRETO HIDRÁULICO Y CONSTRUCCIÓN DE BANQUETAS EN LA CALLE RAYÓN ENTRE LA CALLE GREGORIA RAMÍREZ Y LA CALLE CUAUHTÉMOC EN EL BARRIO DE CRISTO REY, EN </w:t>
            </w:r>
            <w:r w:rsidRPr="006E0A01">
              <w:rPr>
                <w:rFonts w:ascii="Arial" w:eastAsia="Times New Roman" w:hAnsi="Arial" w:cs="Arial"/>
                <w:bCs/>
                <w:sz w:val="18"/>
                <w:szCs w:val="18"/>
                <w:lang w:eastAsia="es-MX"/>
              </w:rPr>
              <w:t>CIUDAD GUZMÁN, MUNICIPIO DE ZAPOTLÁN EL GRANDE, JALISCO</w:t>
            </w:r>
          </w:p>
          <w:p w14:paraId="01F456E1" w14:textId="77777777" w:rsidR="006E0A01" w:rsidRPr="006E0A01" w:rsidRDefault="006E0A01" w:rsidP="006E0A01">
            <w:pPr>
              <w:spacing w:after="0"/>
              <w:jc w:val="both"/>
              <w:rPr>
                <w:rFonts w:ascii="Arial" w:eastAsia="Times New Roman" w:hAnsi="Arial" w:cs="Arial"/>
                <w:bCs/>
                <w:sz w:val="18"/>
                <w:szCs w:val="18"/>
                <w:lang w:eastAsia="es-MX"/>
              </w:rPr>
            </w:pPr>
          </w:p>
        </w:tc>
        <w:tc>
          <w:tcPr>
            <w:tcW w:w="2005" w:type="dxa"/>
          </w:tcPr>
          <w:p w14:paraId="15B5B5A8" w14:textId="009DDCD2" w:rsidR="006E0A01" w:rsidRPr="006E0A01" w:rsidRDefault="006E0A01" w:rsidP="006E0A01">
            <w:pPr>
              <w:spacing w:after="0"/>
              <w:ind w:right="49"/>
              <w:jc w:val="both"/>
              <w:rPr>
                <w:rFonts w:ascii="Arial" w:eastAsia="Times New Roman" w:hAnsi="Arial" w:cs="Arial"/>
                <w:bCs/>
                <w:sz w:val="18"/>
                <w:szCs w:val="18"/>
                <w:lang w:eastAsia="es-MX"/>
              </w:rPr>
            </w:pPr>
            <w:r w:rsidRPr="006E0A01">
              <w:rPr>
                <w:rFonts w:ascii="Arial" w:eastAsia="Times New Roman" w:hAnsi="Arial" w:cs="Arial"/>
                <w:bCs/>
                <w:sz w:val="18"/>
                <w:szCs w:val="18"/>
                <w:lang w:eastAsia="es-MX"/>
              </w:rPr>
              <w:t>$</w:t>
            </w:r>
            <w:r w:rsidR="00636E10">
              <w:rPr>
                <w:rFonts w:ascii="Arial" w:eastAsia="Times New Roman" w:hAnsi="Arial" w:cs="Arial"/>
                <w:bCs/>
                <w:sz w:val="18"/>
                <w:szCs w:val="18"/>
                <w:lang w:eastAsia="es-MX"/>
              </w:rPr>
              <w:t>3,700,000.00</w:t>
            </w:r>
            <w:r w:rsidRPr="006E0A01">
              <w:rPr>
                <w:rFonts w:ascii="Arial" w:eastAsia="Times New Roman" w:hAnsi="Arial" w:cs="Arial"/>
                <w:bCs/>
                <w:sz w:val="18"/>
                <w:szCs w:val="18"/>
                <w:lang w:eastAsia="es-MX"/>
              </w:rPr>
              <w:t>(</w:t>
            </w:r>
            <w:r w:rsidR="00636E10">
              <w:rPr>
                <w:rFonts w:ascii="Arial" w:eastAsia="Times New Roman" w:hAnsi="Arial" w:cs="Arial"/>
                <w:bCs/>
                <w:sz w:val="18"/>
                <w:szCs w:val="18"/>
                <w:lang w:eastAsia="es-MX"/>
              </w:rPr>
              <w:t xml:space="preserve">Tres Millones Setecientos Mil </w:t>
            </w:r>
            <w:r w:rsidRPr="006E0A01">
              <w:rPr>
                <w:rFonts w:ascii="Arial" w:eastAsia="Times New Roman" w:hAnsi="Arial" w:cs="Arial"/>
                <w:bCs/>
                <w:sz w:val="18"/>
                <w:szCs w:val="18"/>
                <w:lang w:eastAsia="es-MX"/>
              </w:rPr>
              <w:t xml:space="preserve">pesos </w:t>
            </w:r>
            <w:r w:rsidR="00636E10">
              <w:rPr>
                <w:rFonts w:ascii="Arial" w:eastAsia="Times New Roman" w:hAnsi="Arial" w:cs="Arial"/>
                <w:bCs/>
                <w:sz w:val="18"/>
                <w:szCs w:val="18"/>
                <w:lang w:eastAsia="es-MX"/>
              </w:rPr>
              <w:t>00</w:t>
            </w:r>
            <w:r w:rsidRPr="006E0A01">
              <w:rPr>
                <w:rFonts w:ascii="Arial" w:eastAsia="Times New Roman" w:hAnsi="Arial" w:cs="Arial"/>
                <w:bCs/>
                <w:sz w:val="18"/>
                <w:szCs w:val="18"/>
                <w:lang w:eastAsia="es-MX"/>
              </w:rPr>
              <w:t>/100 M.N.)</w:t>
            </w:r>
          </w:p>
        </w:tc>
        <w:tc>
          <w:tcPr>
            <w:tcW w:w="3523" w:type="dxa"/>
          </w:tcPr>
          <w:p w14:paraId="77069F2F" w14:textId="77777777" w:rsidR="006E0A01" w:rsidRPr="006E0A01" w:rsidRDefault="006E0A01" w:rsidP="006E0A01">
            <w:pPr>
              <w:pStyle w:val="NormalWeb"/>
              <w:spacing w:before="0" w:beforeAutospacing="0" w:after="0" w:afterAutospacing="0"/>
              <w:ind w:left="360"/>
              <w:jc w:val="both"/>
              <w:rPr>
                <w:rFonts w:ascii="Arial" w:hAnsi="Arial" w:cs="Arial"/>
                <w:b/>
                <w:sz w:val="18"/>
                <w:szCs w:val="18"/>
              </w:rPr>
            </w:pPr>
          </w:p>
          <w:p w14:paraId="5415C4E9" w14:textId="1F6016FE" w:rsidR="006E0A01" w:rsidRPr="006E0A01" w:rsidRDefault="00636E10" w:rsidP="006E0A01">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SERVICIOS, CONSTRUCCIÓN Y MATERIALES, S.A. DE C.V.</w:t>
            </w:r>
          </w:p>
          <w:p w14:paraId="622FFBC7" w14:textId="07C69F75" w:rsidR="006E0A01" w:rsidRPr="006E0A01" w:rsidRDefault="00636E10" w:rsidP="006E0A01">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 xml:space="preserve">INGENIEROS CASTILLO DEL TORO </w:t>
            </w:r>
          </w:p>
          <w:p w14:paraId="65DAF907" w14:textId="1AFE7C2A" w:rsidR="006E0A01" w:rsidRPr="006E0A01" w:rsidRDefault="00636E10" w:rsidP="006E0A01">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JOSÉ ABACÚ SÁNCHEZ SANDOVAL</w:t>
            </w:r>
            <w:r w:rsidR="006E0A01" w:rsidRPr="006E0A01">
              <w:rPr>
                <w:rFonts w:ascii="Arial" w:hAnsi="Arial" w:cs="Arial"/>
                <w:b/>
                <w:sz w:val="18"/>
                <w:szCs w:val="18"/>
              </w:rPr>
              <w:t>.</w:t>
            </w:r>
          </w:p>
          <w:p w14:paraId="341AD1D8" w14:textId="045C4B5B" w:rsidR="00636E10" w:rsidRPr="00636E10" w:rsidRDefault="00636E10" w:rsidP="00636E10">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 xml:space="preserve">INGENIERO SIAMIR YOSAM CÁRDENAS DEL TORO </w:t>
            </w:r>
          </w:p>
          <w:p w14:paraId="6A8FBEF1" w14:textId="598E2163" w:rsidR="006E0A01" w:rsidRPr="006E0A01" w:rsidRDefault="00636E10" w:rsidP="006E0A01">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CONSTRUCCIONES Y OBRA CIVIL CONSTRUBE, S.A. DE C.V.</w:t>
            </w:r>
          </w:p>
        </w:tc>
      </w:tr>
    </w:tbl>
    <w:p w14:paraId="4501BB90" w14:textId="764F9ABC" w:rsidR="00E14A6B" w:rsidRDefault="00C755B9" w:rsidP="00D40449">
      <w:pPr>
        <w:jc w:val="both"/>
        <w:rPr>
          <w:rFonts w:ascii="Arial" w:eastAsia="Calibri" w:hAnsi="Arial" w:cs="Arial"/>
          <w:color w:val="000000"/>
          <w:sz w:val="24"/>
          <w:szCs w:val="24"/>
        </w:rPr>
      </w:pPr>
      <w:r>
        <w:rPr>
          <w:rFonts w:ascii="Arial" w:eastAsia="Calibri" w:hAnsi="Arial" w:cs="Arial"/>
          <w:b/>
          <w:color w:val="000000"/>
          <w:sz w:val="24"/>
          <w:szCs w:val="24"/>
        </w:rPr>
        <w:t>SEGUNDO</w:t>
      </w:r>
      <w:r w:rsidR="00D40449">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 xml:space="preserve">s necesarias para iniciar con </w:t>
      </w:r>
      <w:r w:rsidR="00BB3C3C">
        <w:rPr>
          <w:rFonts w:ascii="Arial" w:eastAsia="Calibri" w:hAnsi="Arial" w:cs="Arial"/>
          <w:color w:val="000000"/>
          <w:sz w:val="24"/>
          <w:szCs w:val="24"/>
        </w:rPr>
        <w:t>el</w:t>
      </w:r>
      <w:r w:rsidR="00E14A6B" w:rsidRPr="00036F47">
        <w:rPr>
          <w:rFonts w:ascii="Arial" w:eastAsia="Calibri" w:hAnsi="Arial" w:cs="Arial"/>
          <w:color w:val="000000"/>
          <w:sz w:val="24"/>
          <w:szCs w:val="24"/>
        </w:rPr>
        <w:t xml:space="preserve"> procedimiento</w:t>
      </w:r>
      <w:r w:rsidR="005E41E9">
        <w:rPr>
          <w:rFonts w:ascii="Arial" w:eastAsia="Calibri" w:hAnsi="Arial" w:cs="Arial"/>
          <w:color w:val="000000"/>
          <w:sz w:val="24"/>
          <w:szCs w:val="24"/>
        </w:rPr>
        <w:t xml:space="preserve"> correspondiente</w:t>
      </w:r>
      <w:r w:rsidR="00E14A6B" w:rsidRPr="00036F47">
        <w:rPr>
          <w:rFonts w:ascii="Arial" w:eastAsia="Calibri" w:hAnsi="Arial" w:cs="Arial"/>
          <w:color w:val="000000"/>
          <w:sz w:val="24"/>
          <w:szCs w:val="24"/>
        </w:rPr>
        <w:t xml:space="preserve"> de</w:t>
      </w:r>
      <w:r w:rsidR="00BB3C3C">
        <w:rPr>
          <w:rFonts w:ascii="Arial" w:eastAsia="Calibri" w:hAnsi="Arial" w:cs="Arial"/>
          <w:color w:val="000000"/>
          <w:sz w:val="24"/>
          <w:szCs w:val="24"/>
        </w:rPr>
        <w:t>l</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concurs</w:t>
      </w:r>
      <w:r w:rsidR="00E14A6B">
        <w:rPr>
          <w:rFonts w:ascii="Arial" w:eastAsia="Calibri" w:hAnsi="Arial" w:cs="Arial"/>
          <w:color w:val="000000"/>
          <w:sz w:val="24"/>
          <w:szCs w:val="24"/>
        </w:rPr>
        <w:t>o simplificado</w:t>
      </w:r>
      <w:r w:rsidR="005E41E9">
        <w:rPr>
          <w:rFonts w:ascii="Arial" w:eastAsia="Calibri" w:hAnsi="Arial" w:cs="Arial"/>
          <w:color w:val="000000"/>
          <w:sz w:val="24"/>
          <w:szCs w:val="24"/>
        </w:rPr>
        <w:t>.</w:t>
      </w:r>
    </w:p>
    <w:p w14:paraId="6E855F66" w14:textId="2F57BE10" w:rsidR="00E14A6B" w:rsidRPr="005E41E9" w:rsidRDefault="00C755B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t>TERCERO</w:t>
      </w:r>
      <w:r w:rsidR="00D40449" w:rsidRPr="00C378CE">
        <w:rPr>
          <w:rFonts w:ascii="Arial" w:eastAsia="Calibri" w:hAnsi="Arial" w:cs="Arial"/>
          <w:b/>
          <w:color w:val="000000"/>
          <w:sz w:val="24"/>
          <w:szCs w:val="24"/>
        </w:rPr>
        <w:t xml:space="preserve">. - </w:t>
      </w:r>
      <w:r w:rsidR="00D40449" w:rsidRPr="00C378CE">
        <w:rPr>
          <w:rFonts w:ascii="Arial" w:eastAsia="Calibri" w:hAnsi="Arial" w:cs="Arial"/>
          <w:color w:val="000000"/>
          <w:sz w:val="24"/>
          <w:szCs w:val="24"/>
        </w:rPr>
        <w:t>El Pleno del Ayuntamiento de Zapotlán el Grande, Jalisc</w:t>
      </w:r>
      <w:r w:rsidR="00D40449">
        <w:rPr>
          <w:rFonts w:ascii="Arial" w:eastAsia="Calibri" w:hAnsi="Arial" w:cs="Arial"/>
          <w:color w:val="000000"/>
          <w:sz w:val="24"/>
          <w:szCs w:val="24"/>
        </w:rPr>
        <w:t>o</w:t>
      </w:r>
      <w:r w:rsidR="00D40449" w:rsidRPr="000E13FE">
        <w:rPr>
          <w:rFonts w:ascii="Arial" w:eastAsia="Calibri" w:hAnsi="Arial" w:cs="Arial"/>
          <w:b/>
          <w:color w:val="000000"/>
          <w:sz w:val="24"/>
          <w:szCs w:val="24"/>
        </w:rPr>
        <w:t xml:space="preserve">, </w:t>
      </w:r>
      <w:r w:rsidR="00D40449" w:rsidRPr="000E13FE">
        <w:rPr>
          <w:rFonts w:ascii="Arial" w:eastAsia="Calibri" w:hAnsi="Arial" w:cs="Arial"/>
          <w:b/>
          <w:iCs/>
          <w:color w:val="000000"/>
          <w:sz w:val="24"/>
          <w:szCs w:val="24"/>
        </w:rPr>
        <w:t xml:space="preserve">INSTRUYE </w:t>
      </w:r>
      <w:r w:rsidR="00D40449" w:rsidRPr="00781271">
        <w:rPr>
          <w:rFonts w:ascii="Arial" w:eastAsia="Calibri" w:hAnsi="Arial" w:cs="Arial"/>
          <w:iCs/>
          <w:color w:val="000000"/>
          <w:sz w:val="24"/>
          <w:szCs w:val="24"/>
        </w:rPr>
        <w:t>a la</w:t>
      </w:r>
      <w:r w:rsidR="00D40449" w:rsidRPr="000E13FE">
        <w:rPr>
          <w:rFonts w:ascii="Arial" w:eastAsia="Calibri" w:hAnsi="Arial" w:cs="Arial"/>
          <w:b/>
          <w:iCs/>
          <w:color w:val="000000"/>
          <w:sz w:val="24"/>
          <w:szCs w:val="24"/>
        </w:rPr>
        <w:t xml:space="preserve"> </w:t>
      </w:r>
      <w:r w:rsidR="00D40449">
        <w:rPr>
          <w:rFonts w:ascii="Arial" w:eastAsia="Calibri" w:hAnsi="Arial" w:cs="Arial"/>
          <w:b/>
          <w:iCs/>
          <w:color w:val="000000"/>
          <w:sz w:val="24"/>
          <w:szCs w:val="24"/>
        </w:rPr>
        <w:t>SECRETARIA</w:t>
      </w:r>
      <w:r w:rsidR="00D40449" w:rsidRPr="000E13FE">
        <w:rPr>
          <w:rFonts w:ascii="Arial" w:eastAsia="Calibri" w:hAnsi="Arial" w:cs="Arial"/>
          <w:b/>
          <w:iCs/>
          <w:color w:val="000000"/>
          <w:sz w:val="24"/>
          <w:szCs w:val="24"/>
        </w:rPr>
        <w:t xml:space="preserve"> GENERAL</w:t>
      </w:r>
      <w:r w:rsidR="00D40449">
        <w:rPr>
          <w:rFonts w:ascii="Arial" w:eastAsia="Calibri" w:hAnsi="Arial" w:cs="Arial"/>
          <w:b/>
          <w:iCs/>
          <w:color w:val="000000"/>
          <w:sz w:val="24"/>
          <w:szCs w:val="24"/>
        </w:rPr>
        <w:t>, MTRA. CLAUDIA MARGARITA ROBLES</w:t>
      </w:r>
      <w:r w:rsidR="008A3A99">
        <w:rPr>
          <w:rFonts w:ascii="Arial" w:eastAsia="Calibri" w:hAnsi="Arial" w:cs="Arial"/>
          <w:b/>
          <w:iCs/>
          <w:color w:val="000000"/>
          <w:sz w:val="24"/>
          <w:szCs w:val="24"/>
        </w:rPr>
        <w:t xml:space="preserve"> G</w:t>
      </w:r>
      <w:r w:rsidR="00835644">
        <w:rPr>
          <w:rFonts w:ascii="Arial" w:eastAsia="Calibri" w:hAnsi="Arial" w:cs="Arial"/>
          <w:b/>
          <w:iCs/>
          <w:color w:val="000000"/>
          <w:sz w:val="24"/>
          <w:szCs w:val="24"/>
        </w:rPr>
        <w:t>Ó</w:t>
      </w:r>
      <w:r w:rsidR="008A3A99">
        <w:rPr>
          <w:rFonts w:ascii="Arial" w:eastAsia="Calibri" w:hAnsi="Arial" w:cs="Arial"/>
          <w:b/>
          <w:iCs/>
          <w:color w:val="000000"/>
          <w:sz w:val="24"/>
          <w:szCs w:val="24"/>
        </w:rPr>
        <w:t>MEZ</w:t>
      </w:r>
      <w:r w:rsidR="00D40449" w:rsidRPr="000E13FE">
        <w:rPr>
          <w:rFonts w:ascii="Arial" w:eastAsia="Calibri" w:hAnsi="Arial" w:cs="Arial"/>
          <w:b/>
          <w:iCs/>
          <w:color w:val="000000"/>
          <w:sz w:val="24"/>
          <w:szCs w:val="24"/>
        </w:rPr>
        <w:t xml:space="preserve"> </w:t>
      </w:r>
      <w:r w:rsidR="00D40449" w:rsidRPr="00C378CE">
        <w:rPr>
          <w:rFonts w:ascii="Arial" w:eastAsia="Calibri" w:hAnsi="Arial" w:cs="Arial"/>
          <w:iCs/>
          <w:color w:val="000000"/>
          <w:sz w:val="24"/>
          <w:szCs w:val="24"/>
        </w:rPr>
        <w:t xml:space="preserve">a efecto de que notifique a la </w:t>
      </w:r>
      <w:r w:rsidR="00D40449" w:rsidRPr="005E41E9">
        <w:rPr>
          <w:rFonts w:ascii="Arial" w:eastAsia="Calibri" w:hAnsi="Arial" w:cs="Arial"/>
          <w:b/>
          <w:iCs/>
          <w:color w:val="000000"/>
          <w:sz w:val="24"/>
          <w:szCs w:val="24"/>
        </w:rPr>
        <w:t xml:space="preserve">Síndico Municipal,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Encargad</w:t>
      </w:r>
      <w:r w:rsidR="00BB3C3C">
        <w:rPr>
          <w:rFonts w:ascii="Arial" w:eastAsia="Calibri" w:hAnsi="Arial" w:cs="Arial"/>
          <w:b/>
          <w:iCs/>
          <w:color w:val="000000"/>
          <w:sz w:val="24"/>
          <w:szCs w:val="24"/>
        </w:rPr>
        <w:t>o del Despacho</w:t>
      </w:r>
      <w:r w:rsidR="00D40449" w:rsidRPr="005E41E9">
        <w:rPr>
          <w:rFonts w:ascii="Arial" w:eastAsia="Calibri" w:hAnsi="Arial" w:cs="Arial"/>
          <w:b/>
          <w:iCs/>
          <w:color w:val="000000"/>
          <w:sz w:val="24"/>
          <w:szCs w:val="24"/>
        </w:rPr>
        <w:t xml:space="preserve"> de </w:t>
      </w:r>
      <w:r w:rsidR="00BB3C3C">
        <w:rPr>
          <w:rFonts w:ascii="Arial" w:eastAsia="Calibri" w:hAnsi="Arial" w:cs="Arial"/>
          <w:b/>
          <w:iCs/>
          <w:color w:val="000000"/>
          <w:sz w:val="24"/>
          <w:szCs w:val="24"/>
        </w:rPr>
        <w:t xml:space="preserve">la </w:t>
      </w:r>
      <w:r w:rsidR="00D40449" w:rsidRPr="005E41E9">
        <w:rPr>
          <w:rFonts w:ascii="Arial" w:eastAsia="Calibri" w:hAnsi="Arial" w:cs="Arial"/>
          <w:b/>
          <w:iCs/>
          <w:color w:val="000000"/>
          <w:sz w:val="24"/>
          <w:szCs w:val="24"/>
        </w:rPr>
        <w:t xml:space="preserve">Hacienda Municipal, </w:t>
      </w:r>
      <w:r w:rsidR="00636E10">
        <w:rPr>
          <w:rFonts w:ascii="Arial" w:eastAsia="Calibri" w:hAnsi="Arial" w:cs="Arial"/>
          <w:b/>
          <w:iCs/>
          <w:color w:val="000000"/>
          <w:sz w:val="24"/>
          <w:szCs w:val="24"/>
        </w:rPr>
        <w:t xml:space="preserve">al </w:t>
      </w:r>
      <w:proofErr w:type="gramStart"/>
      <w:r w:rsidR="00D40449" w:rsidRPr="005E41E9">
        <w:rPr>
          <w:rFonts w:ascii="Arial" w:eastAsia="Calibri" w:hAnsi="Arial" w:cs="Arial"/>
          <w:b/>
          <w:iCs/>
          <w:color w:val="000000"/>
          <w:sz w:val="24"/>
          <w:szCs w:val="24"/>
        </w:rPr>
        <w:t>Director</w:t>
      </w:r>
      <w:r w:rsidR="00835644">
        <w:rPr>
          <w:rFonts w:ascii="Arial" w:eastAsia="Calibri" w:hAnsi="Arial" w:cs="Arial"/>
          <w:b/>
          <w:iCs/>
          <w:color w:val="000000"/>
          <w:sz w:val="24"/>
          <w:szCs w:val="24"/>
        </w:rPr>
        <w:t xml:space="preserve"> </w:t>
      </w:r>
      <w:r w:rsidR="00D40449" w:rsidRPr="005E41E9">
        <w:rPr>
          <w:rFonts w:ascii="Arial" w:eastAsia="Calibri" w:hAnsi="Arial" w:cs="Arial"/>
          <w:b/>
          <w:iCs/>
          <w:color w:val="000000"/>
          <w:sz w:val="24"/>
          <w:szCs w:val="24"/>
        </w:rPr>
        <w:t>General</w:t>
      </w:r>
      <w:proofErr w:type="gramEnd"/>
      <w:r w:rsidR="00D40449" w:rsidRPr="005E41E9">
        <w:rPr>
          <w:rFonts w:ascii="Arial" w:eastAsia="Calibri" w:hAnsi="Arial" w:cs="Arial"/>
          <w:b/>
          <w:iCs/>
          <w:color w:val="000000"/>
          <w:sz w:val="24"/>
          <w:szCs w:val="24"/>
        </w:rPr>
        <w:t xml:space="preserve"> de Gestión de la Ciudad,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 de Obras Públicas y al Jefe de Gestión de Programas y Planeación,</w:t>
      </w:r>
      <w:r w:rsidR="00D40449">
        <w:rPr>
          <w:rFonts w:ascii="Arial" w:eastAsia="Calibri" w:hAnsi="Arial" w:cs="Arial"/>
          <w:iCs/>
          <w:color w:val="000000"/>
          <w:sz w:val="24"/>
          <w:szCs w:val="24"/>
        </w:rPr>
        <w:t xml:space="preserve"> todos en funciones,</w:t>
      </w:r>
      <w:r w:rsidR="00D40449" w:rsidRPr="00C378CE">
        <w:rPr>
          <w:rFonts w:ascii="Arial" w:eastAsia="Calibri" w:hAnsi="Arial" w:cs="Arial"/>
          <w:iCs/>
          <w:color w:val="000000"/>
          <w:sz w:val="24"/>
          <w:szCs w:val="24"/>
        </w:rPr>
        <w:t xml:space="preserve"> para los efectos procedimentales </w:t>
      </w:r>
      <w:r w:rsidR="00D40449">
        <w:rPr>
          <w:rFonts w:ascii="Arial" w:eastAsia="Calibri" w:hAnsi="Arial" w:cs="Arial"/>
          <w:color w:val="000000"/>
          <w:sz w:val="24"/>
          <w:szCs w:val="24"/>
          <w:lang w:val="es-AR"/>
        </w:rPr>
        <w:t>a que haya lugar.</w:t>
      </w:r>
    </w:p>
    <w:p w14:paraId="0DA9AEF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14:paraId="21E4CB7B" w14:textId="086691B0" w:rsidR="008A3A99" w:rsidRPr="008A3A99" w:rsidRDefault="008A3A99" w:rsidP="008A3A99">
      <w:pPr>
        <w:spacing w:after="0"/>
        <w:jc w:val="center"/>
        <w:rPr>
          <w:b/>
          <w:bCs/>
        </w:rPr>
      </w:pPr>
      <w:r w:rsidRPr="008A3A99">
        <w:rPr>
          <w:b/>
          <w:bCs/>
        </w:rPr>
        <w:t>“2024, AÑO DEL 85 ANIVERSARIO DE LA ESCUELA SECUNDARIA FEDERAL BENITO JUAREZ”</w:t>
      </w:r>
    </w:p>
    <w:p w14:paraId="615EE9D9" w14:textId="0AC55A96" w:rsidR="008A3A99" w:rsidRPr="008A3A99" w:rsidRDefault="008A3A99" w:rsidP="008A3A99">
      <w:pPr>
        <w:spacing w:after="0"/>
        <w:jc w:val="center"/>
        <w:rPr>
          <w:b/>
          <w:bCs/>
        </w:rPr>
      </w:pPr>
      <w:r w:rsidRPr="008A3A99">
        <w:rPr>
          <w:b/>
          <w:bCs/>
        </w:rPr>
        <w:t>“2024, BICENTENARIO EN QUE SE OTORGA EL TÍTULO DE “CIUDAD” A LA ANTIGUA ZAPOTLÁN EL GRANDE”</w:t>
      </w:r>
    </w:p>
    <w:p w14:paraId="2AE9499C"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52B9AD4D" w14:textId="77777777" w:rsidR="00D40449" w:rsidRPr="005E41E9" w:rsidRDefault="00D40449" w:rsidP="00D40449">
      <w:pPr>
        <w:spacing w:after="0"/>
        <w:rPr>
          <w:rFonts w:ascii="Arial" w:eastAsia="Times New Roman" w:hAnsi="Arial" w:cs="Arial"/>
          <w:b/>
          <w:szCs w:val="24"/>
          <w:lang w:val="es-ES" w:eastAsia="es-MX"/>
        </w:rPr>
      </w:pPr>
    </w:p>
    <w:p w14:paraId="383A55B0" w14:textId="77777777" w:rsidR="00D40449" w:rsidRPr="005E41E9" w:rsidRDefault="00D40449" w:rsidP="00D40449">
      <w:pPr>
        <w:spacing w:after="0"/>
        <w:rPr>
          <w:rFonts w:ascii="Arial" w:eastAsia="Times New Roman" w:hAnsi="Arial" w:cs="Arial"/>
          <w:b/>
          <w:sz w:val="20"/>
          <w:szCs w:val="24"/>
          <w:lang w:val="es-ES" w:eastAsia="es-MX"/>
        </w:rPr>
      </w:pPr>
    </w:p>
    <w:p w14:paraId="30F61E4D"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6CF52FE2" w14:textId="6898CC83" w:rsidR="00D40449" w:rsidRPr="00EF6172" w:rsidRDefault="00BB3C3C" w:rsidP="00D40449">
      <w:pPr>
        <w:spacing w:after="0"/>
        <w:ind w:left="142"/>
        <w:jc w:val="center"/>
        <w:rPr>
          <w:rFonts w:ascii="Arial" w:hAnsi="Arial" w:cs="Arial"/>
          <w:b/>
          <w:sz w:val="20"/>
          <w:szCs w:val="24"/>
          <w:lang w:val="es-ES"/>
        </w:rPr>
      </w:pPr>
      <w:r>
        <w:rPr>
          <w:rFonts w:ascii="Arial" w:hAnsi="Arial" w:cs="Arial"/>
          <w:b/>
          <w:sz w:val="20"/>
          <w:szCs w:val="24"/>
          <w:lang w:val="es-ES"/>
        </w:rPr>
        <w:t>C</w:t>
      </w:r>
      <w:r w:rsidR="00D40449" w:rsidRPr="00EF6172">
        <w:rPr>
          <w:rFonts w:ascii="Arial" w:hAnsi="Arial" w:cs="Arial"/>
          <w:b/>
          <w:sz w:val="20"/>
          <w:szCs w:val="24"/>
          <w:lang w:val="es-ES"/>
        </w:rPr>
        <w:t>. ALEJANDRO BARRAGÀN SÀNCHEZ</w:t>
      </w:r>
    </w:p>
    <w:p w14:paraId="153AEEFC" w14:textId="77777777" w:rsidR="00D40449"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14:paraId="41DF835D" w14:textId="77777777" w:rsidR="008A3A99" w:rsidRPr="00EF6172" w:rsidRDefault="008A3A99" w:rsidP="00D40449">
      <w:pPr>
        <w:spacing w:after="0"/>
        <w:ind w:left="142"/>
        <w:jc w:val="center"/>
        <w:rPr>
          <w:rFonts w:ascii="Arial" w:hAnsi="Arial" w:cs="Arial"/>
          <w:b/>
          <w:sz w:val="20"/>
          <w:szCs w:val="24"/>
          <w:lang w:val="es-ES"/>
        </w:rPr>
      </w:pPr>
    </w:p>
    <w:p w14:paraId="4087ADB8" w14:textId="77777777" w:rsidR="009D0C32" w:rsidRDefault="009D0C32" w:rsidP="00636E10">
      <w:pPr>
        <w:spacing w:after="0"/>
        <w:rPr>
          <w:rFonts w:ascii="Arial" w:hAnsi="Arial" w:cs="Arial"/>
          <w:b/>
          <w:sz w:val="20"/>
          <w:szCs w:val="24"/>
          <w:lang w:val="es-ES"/>
        </w:rPr>
      </w:pPr>
    </w:p>
    <w:tbl>
      <w:tblPr>
        <w:tblStyle w:val="Tablaconcuadrcula"/>
        <w:tblpPr w:leftFromText="141" w:rightFromText="141"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3A99" w14:paraId="611B5D46" w14:textId="77777777" w:rsidTr="008A3A99">
        <w:tc>
          <w:tcPr>
            <w:tcW w:w="4414" w:type="dxa"/>
          </w:tcPr>
          <w:p w14:paraId="61C37923" w14:textId="77777777" w:rsidR="008A3A99" w:rsidRPr="00EF6172" w:rsidRDefault="008A3A99" w:rsidP="008A3A99">
            <w:pPr>
              <w:spacing w:after="0"/>
              <w:ind w:left="142"/>
              <w:jc w:val="center"/>
              <w:rPr>
                <w:rFonts w:ascii="Arial" w:hAnsi="Arial" w:cs="Arial"/>
                <w:b/>
                <w:sz w:val="20"/>
              </w:rPr>
            </w:pPr>
            <w:r w:rsidRPr="00EF6172">
              <w:rPr>
                <w:rFonts w:ascii="Arial" w:hAnsi="Arial" w:cs="Arial"/>
                <w:b/>
                <w:sz w:val="20"/>
              </w:rPr>
              <w:t>_________________________________</w:t>
            </w:r>
          </w:p>
          <w:p w14:paraId="230B1F3D" w14:textId="77777777" w:rsidR="008A3A99" w:rsidRPr="00EF6172" w:rsidRDefault="008A3A99" w:rsidP="008A3A99">
            <w:pPr>
              <w:spacing w:after="0"/>
              <w:ind w:left="142"/>
              <w:jc w:val="center"/>
              <w:rPr>
                <w:rFonts w:ascii="Arial" w:eastAsia="Calibri" w:hAnsi="Arial" w:cs="Arial"/>
                <w:b/>
                <w:sz w:val="20"/>
              </w:rPr>
            </w:pPr>
            <w:r w:rsidRPr="00EF6172">
              <w:rPr>
                <w:rFonts w:ascii="Arial" w:hAnsi="Arial" w:cs="Arial"/>
                <w:b/>
                <w:sz w:val="20"/>
              </w:rPr>
              <w:t>C. TANIA</w:t>
            </w:r>
            <w:r w:rsidRPr="00EF6172">
              <w:rPr>
                <w:rFonts w:ascii="Arial" w:eastAsia="Calibri" w:hAnsi="Arial" w:cs="Arial"/>
                <w:b/>
                <w:sz w:val="20"/>
              </w:rPr>
              <w:t xml:space="preserve"> MAGDALENA BERNARDINO JUÁREZ </w:t>
            </w:r>
          </w:p>
          <w:p w14:paraId="7CBA33BC"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REGIDORA Y VOCAL DE LA COMISION</w:t>
            </w:r>
          </w:p>
          <w:p w14:paraId="0E5FA591" w14:textId="77777777" w:rsidR="008A3A99" w:rsidRDefault="008A3A99" w:rsidP="008A3A99">
            <w:pPr>
              <w:spacing w:after="0"/>
              <w:jc w:val="center"/>
              <w:rPr>
                <w:rFonts w:ascii="Arial" w:hAnsi="Arial" w:cs="Arial"/>
                <w:b/>
                <w:sz w:val="20"/>
              </w:rPr>
            </w:pPr>
          </w:p>
        </w:tc>
        <w:tc>
          <w:tcPr>
            <w:tcW w:w="4414" w:type="dxa"/>
          </w:tcPr>
          <w:p w14:paraId="065F5F4E"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________________________________</w:t>
            </w:r>
          </w:p>
          <w:p w14:paraId="13D7EC96" w14:textId="77777777" w:rsidR="008A3A99" w:rsidRPr="00EF6172" w:rsidRDefault="008A3A99" w:rsidP="008A3A99">
            <w:pPr>
              <w:spacing w:after="0"/>
              <w:ind w:left="142"/>
              <w:jc w:val="center"/>
              <w:rPr>
                <w:rFonts w:ascii="Arial" w:hAnsi="Arial" w:cs="Arial"/>
                <w:b/>
                <w:sz w:val="20"/>
              </w:rPr>
            </w:pPr>
            <w:r>
              <w:rPr>
                <w:rFonts w:ascii="Arial" w:eastAsia="Calibri" w:hAnsi="Arial" w:cs="Arial"/>
                <w:b/>
                <w:sz w:val="20"/>
              </w:rPr>
              <w:t>C</w:t>
            </w:r>
            <w:r w:rsidRPr="00EF6172">
              <w:rPr>
                <w:rFonts w:ascii="Arial" w:eastAsia="Calibri" w:hAnsi="Arial" w:cs="Arial"/>
                <w:b/>
                <w:sz w:val="20"/>
              </w:rPr>
              <w:t>. MAGALI CASILLAS CONTRERAS</w:t>
            </w:r>
            <w:r w:rsidRPr="00EF6172">
              <w:rPr>
                <w:rFonts w:ascii="Arial" w:eastAsia="Calibri" w:hAnsi="Arial" w:cs="Arial"/>
                <w:sz w:val="20"/>
              </w:rPr>
              <w:t>.</w:t>
            </w:r>
          </w:p>
          <w:p w14:paraId="5D9BE146" w14:textId="77777777" w:rsidR="008A3A99" w:rsidRPr="00EF6172" w:rsidRDefault="008A3A99" w:rsidP="008A3A99">
            <w:pPr>
              <w:spacing w:after="0"/>
              <w:jc w:val="center"/>
              <w:rPr>
                <w:rFonts w:ascii="Arial" w:hAnsi="Arial" w:cs="Arial"/>
                <w:b/>
                <w:sz w:val="20"/>
              </w:rPr>
            </w:pPr>
            <w:r w:rsidRPr="00EF6172">
              <w:rPr>
                <w:rFonts w:ascii="Arial" w:hAnsi="Arial" w:cs="Arial"/>
                <w:b/>
                <w:sz w:val="20"/>
              </w:rPr>
              <w:t>SINDICO MUNICIPAL Y VOCAL DE LA COMISION</w:t>
            </w:r>
          </w:p>
          <w:p w14:paraId="401E2FC5" w14:textId="77777777" w:rsidR="008A3A99" w:rsidRDefault="008A3A99" w:rsidP="008A3A99">
            <w:pPr>
              <w:spacing w:after="0"/>
              <w:jc w:val="center"/>
              <w:rPr>
                <w:rFonts w:ascii="Arial" w:hAnsi="Arial" w:cs="Arial"/>
                <w:b/>
                <w:sz w:val="20"/>
              </w:rPr>
            </w:pPr>
          </w:p>
        </w:tc>
      </w:tr>
    </w:tbl>
    <w:p w14:paraId="6C953EB7" w14:textId="2E109019" w:rsidR="00022C02" w:rsidRPr="00683943" w:rsidRDefault="00D40449">
      <w:pPr>
        <w:rPr>
          <w:rFonts w:ascii="Arial" w:hAnsi="Arial" w:cs="Arial"/>
          <w:sz w:val="14"/>
          <w:szCs w:val="24"/>
        </w:rPr>
      </w:pPr>
      <w:r w:rsidRPr="00EF6172">
        <w:rPr>
          <w:rFonts w:ascii="Arial" w:hAnsi="Arial" w:cs="Arial"/>
          <w:sz w:val="14"/>
          <w:szCs w:val="24"/>
        </w:rPr>
        <w:t>ABS/</w:t>
      </w:r>
      <w:proofErr w:type="spellStart"/>
      <w:r w:rsidR="00BB3C3C">
        <w:rPr>
          <w:rFonts w:ascii="Arial" w:hAnsi="Arial" w:cs="Arial"/>
          <w:sz w:val="14"/>
          <w:szCs w:val="24"/>
        </w:rPr>
        <w:t>vso</w:t>
      </w:r>
      <w:proofErr w:type="spellEnd"/>
    </w:p>
    <w:sectPr w:rsidR="00022C02" w:rsidRPr="00683943" w:rsidSect="00B14B9A">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3D716" w14:textId="77777777" w:rsidR="005447F5" w:rsidRDefault="005447F5">
      <w:pPr>
        <w:spacing w:after="0" w:line="240" w:lineRule="auto"/>
      </w:pPr>
      <w:r>
        <w:separator/>
      </w:r>
    </w:p>
  </w:endnote>
  <w:endnote w:type="continuationSeparator" w:id="0">
    <w:p w14:paraId="2A6BB37B" w14:textId="77777777" w:rsidR="005447F5" w:rsidRDefault="0054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3C79DEB5" w14:textId="77777777" w:rsidR="00C566D8"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2A619555" w14:textId="77777777" w:rsidR="00C566D8" w:rsidRDefault="00C56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C9B85" w14:textId="77777777" w:rsidR="005447F5" w:rsidRDefault="005447F5">
      <w:pPr>
        <w:spacing w:after="0" w:line="240" w:lineRule="auto"/>
      </w:pPr>
      <w:r>
        <w:separator/>
      </w:r>
    </w:p>
  </w:footnote>
  <w:footnote w:type="continuationSeparator" w:id="0">
    <w:p w14:paraId="2E9D664A" w14:textId="77777777" w:rsidR="005447F5" w:rsidRDefault="00544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FBFE" w14:textId="5786DBBB" w:rsidR="00C566D8" w:rsidRDefault="00DA22BE">
    <w:pPr>
      <w:pStyle w:val="Encabezado"/>
    </w:pPr>
    <w:r>
      <w:rPr>
        <w:noProof/>
      </w:rPr>
      <w:drawing>
        <wp:anchor distT="0" distB="0" distL="114300" distR="114300" simplePos="0" relativeHeight="251660288" behindDoc="1" locked="0" layoutInCell="1" allowOverlap="1" wp14:anchorId="5135CC0A" wp14:editId="19E8D04C">
          <wp:simplePos x="0" y="0"/>
          <wp:positionH relativeFrom="column">
            <wp:posOffset>3810266</wp:posOffset>
          </wp:positionH>
          <wp:positionV relativeFrom="paragraph">
            <wp:posOffset>-46341</wp:posOffset>
          </wp:positionV>
          <wp:extent cx="2359660" cy="1109345"/>
          <wp:effectExtent l="0" t="0" r="2540" b="0"/>
          <wp:wrapNone/>
          <wp:docPr id="5307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5E41E9">
      <w:rPr>
        <w:noProof/>
        <w:lang w:eastAsia="es-MX"/>
      </w:rPr>
      <w:drawing>
        <wp:anchor distT="0" distB="0" distL="114300" distR="114300" simplePos="0" relativeHeight="251659264" behindDoc="1" locked="0" layoutInCell="0" allowOverlap="1" wp14:anchorId="13A62A4D" wp14:editId="233BD3F9">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78265046">
    <w:abstractNumId w:val="3"/>
  </w:num>
  <w:num w:numId="2" w16cid:durableId="1674263282">
    <w:abstractNumId w:val="2"/>
  </w:num>
  <w:num w:numId="3" w16cid:durableId="477188966">
    <w:abstractNumId w:val="4"/>
  </w:num>
  <w:num w:numId="4" w16cid:durableId="735249905">
    <w:abstractNumId w:val="7"/>
  </w:num>
  <w:num w:numId="5" w16cid:durableId="1739982335">
    <w:abstractNumId w:val="1"/>
  </w:num>
  <w:num w:numId="6" w16cid:durableId="1020283503">
    <w:abstractNumId w:val="0"/>
  </w:num>
  <w:num w:numId="7" w16cid:durableId="159664481">
    <w:abstractNumId w:val="6"/>
  </w:num>
  <w:num w:numId="8" w16cid:durableId="1312296738">
    <w:abstractNumId w:val="5"/>
  </w:num>
  <w:num w:numId="9" w16cid:durableId="83114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22C02"/>
    <w:rsid w:val="000E0E4F"/>
    <w:rsid w:val="001305BB"/>
    <w:rsid w:val="0014773D"/>
    <w:rsid w:val="00152B12"/>
    <w:rsid w:val="00206645"/>
    <w:rsid w:val="002139A2"/>
    <w:rsid w:val="0022373E"/>
    <w:rsid w:val="00230C4B"/>
    <w:rsid w:val="002B4ED3"/>
    <w:rsid w:val="003953E0"/>
    <w:rsid w:val="00421AB1"/>
    <w:rsid w:val="00462CB6"/>
    <w:rsid w:val="00512F25"/>
    <w:rsid w:val="005313EC"/>
    <w:rsid w:val="005447F5"/>
    <w:rsid w:val="005E41E9"/>
    <w:rsid w:val="00636E10"/>
    <w:rsid w:val="00683943"/>
    <w:rsid w:val="006A2F39"/>
    <w:rsid w:val="006C0C42"/>
    <w:rsid w:val="006E0A01"/>
    <w:rsid w:val="007B6D9B"/>
    <w:rsid w:val="007C7739"/>
    <w:rsid w:val="007F4A17"/>
    <w:rsid w:val="008227E5"/>
    <w:rsid w:val="00835644"/>
    <w:rsid w:val="008A3A99"/>
    <w:rsid w:val="00911312"/>
    <w:rsid w:val="0093281A"/>
    <w:rsid w:val="00936216"/>
    <w:rsid w:val="009822FD"/>
    <w:rsid w:val="009D0C32"/>
    <w:rsid w:val="00A41A21"/>
    <w:rsid w:val="00A713C6"/>
    <w:rsid w:val="00AC5D5D"/>
    <w:rsid w:val="00B14B9A"/>
    <w:rsid w:val="00B2724D"/>
    <w:rsid w:val="00B33974"/>
    <w:rsid w:val="00B95CB6"/>
    <w:rsid w:val="00BA4400"/>
    <w:rsid w:val="00BB3C3C"/>
    <w:rsid w:val="00BC4F0E"/>
    <w:rsid w:val="00BC70C3"/>
    <w:rsid w:val="00BF27CB"/>
    <w:rsid w:val="00C26F9F"/>
    <w:rsid w:val="00C566D8"/>
    <w:rsid w:val="00C6575E"/>
    <w:rsid w:val="00C67BE5"/>
    <w:rsid w:val="00C755B9"/>
    <w:rsid w:val="00C9301B"/>
    <w:rsid w:val="00CD79FC"/>
    <w:rsid w:val="00D40449"/>
    <w:rsid w:val="00D779C6"/>
    <w:rsid w:val="00DA22BE"/>
    <w:rsid w:val="00DD46AA"/>
    <w:rsid w:val="00E14A6B"/>
    <w:rsid w:val="00E7394B"/>
    <w:rsid w:val="00EB33BC"/>
    <w:rsid w:val="00EC5104"/>
    <w:rsid w:val="00ED7C24"/>
    <w:rsid w:val="00EE6477"/>
    <w:rsid w:val="00EF7BB8"/>
    <w:rsid w:val="00F16B38"/>
    <w:rsid w:val="00FF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0B04"/>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1871</Words>
  <Characters>10294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2</cp:revision>
  <cp:lastPrinted>2024-01-23T17:28:00Z</cp:lastPrinted>
  <dcterms:created xsi:type="dcterms:W3CDTF">2024-07-09T17:40:00Z</dcterms:created>
  <dcterms:modified xsi:type="dcterms:W3CDTF">2024-07-09T17:40:00Z</dcterms:modified>
</cp:coreProperties>
</file>